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AAB79D" w14:textId="53D08403" w:rsidR="00274BE6" w:rsidRPr="00EB0832" w:rsidRDefault="00FF2B21" w:rsidP="00230FB2">
      <w:pPr>
        <w:keepNext/>
        <w:keepLines/>
        <w:tabs>
          <w:tab w:val="left" w:pos="284"/>
        </w:tabs>
        <w:spacing w:after="460"/>
        <w:jc w:val="center"/>
        <w:rPr>
          <w:sz w:val="32"/>
          <w:szCs w:val="32"/>
        </w:rPr>
      </w:pPr>
      <w:r>
        <w:rPr>
          <w:sz w:val="32"/>
          <w:szCs w:val="32"/>
        </w:rPr>
        <w:t>SHARI’AH GOVERNANCE DISCLOSURE INDEX: AN IDEAL INDICATOR FOR ISLAMIC FINANCIAL INSTITUTIONS</w:t>
      </w:r>
    </w:p>
    <w:p w14:paraId="3652C52C" w14:textId="3BE5306A" w:rsidR="00274BE6" w:rsidRPr="0042530D" w:rsidRDefault="00230FB2">
      <w:pPr>
        <w:ind w:firstLine="227"/>
        <w:jc w:val="center"/>
      </w:pPr>
      <w:r>
        <w:rPr>
          <w:rFonts w:eastAsia="Times"/>
        </w:rPr>
        <w:t xml:space="preserve">Nur </w:t>
      </w:r>
      <w:r w:rsidR="005372B5">
        <w:rPr>
          <w:rFonts w:eastAsia="Times"/>
        </w:rPr>
        <w:t>'</w:t>
      </w:r>
      <w:r>
        <w:rPr>
          <w:rFonts w:eastAsia="Times"/>
        </w:rPr>
        <w:t>Ain Syahirah Shah</w:t>
      </w:r>
      <w:r w:rsidR="00825EDC">
        <w:rPr>
          <w:rFonts w:eastAsia="Times"/>
        </w:rPr>
        <w:t>a</w:t>
      </w:r>
      <w:r>
        <w:rPr>
          <w:rFonts w:eastAsia="Times"/>
        </w:rPr>
        <w:t>ruddin</w:t>
      </w:r>
      <w:r w:rsidR="009809A4" w:rsidRPr="009809A4">
        <w:rPr>
          <w:rFonts w:eastAsia="Times"/>
          <w:vertAlign w:val="superscript"/>
        </w:rPr>
        <w:t>1</w:t>
      </w:r>
      <w:r>
        <w:rPr>
          <w:rFonts w:eastAsia="Times"/>
        </w:rPr>
        <w:t>, Memiyanty Abdul Rahim</w:t>
      </w:r>
      <w:r w:rsidR="009809A4" w:rsidRPr="009809A4">
        <w:rPr>
          <w:rFonts w:eastAsia="Times"/>
          <w:vertAlign w:val="superscript"/>
        </w:rPr>
        <w:t>2</w:t>
      </w:r>
      <w:r>
        <w:rPr>
          <w:rFonts w:eastAsia="Times"/>
        </w:rPr>
        <w:t xml:space="preserve">, </w:t>
      </w:r>
    </w:p>
    <w:p w14:paraId="2062F93C" w14:textId="03AB97C8" w:rsidR="00274BE6" w:rsidRPr="00230FB2" w:rsidRDefault="00230FB2">
      <w:pPr>
        <w:ind w:left="1440" w:firstLine="720"/>
      </w:pPr>
      <w:r>
        <w:rPr>
          <w:rFonts w:eastAsia="Times"/>
          <w:sz w:val="18"/>
          <w:szCs w:val="18"/>
        </w:rPr>
        <w:t>{ainsyahirah70@gmail.com</w:t>
      </w:r>
      <w:r w:rsidR="009809A4">
        <w:rPr>
          <w:rFonts w:eastAsia="Times"/>
          <w:sz w:val="18"/>
          <w:szCs w:val="18"/>
          <w:vertAlign w:val="superscript"/>
        </w:rPr>
        <w:t>1</w:t>
      </w:r>
      <w:r>
        <w:rPr>
          <w:rFonts w:eastAsia="Times"/>
          <w:sz w:val="18"/>
          <w:szCs w:val="18"/>
        </w:rPr>
        <w:t>, memiyanty@uitm.edu.my</w:t>
      </w:r>
      <w:r w:rsidR="009809A4" w:rsidRPr="009809A4">
        <w:rPr>
          <w:rFonts w:eastAsia="Times"/>
          <w:sz w:val="18"/>
          <w:szCs w:val="18"/>
          <w:vertAlign w:val="superscript"/>
        </w:rPr>
        <w:t>2</w:t>
      </w:r>
      <w:r w:rsidR="009809A4">
        <w:rPr>
          <w:rFonts w:eastAsia="Times"/>
          <w:sz w:val="18"/>
          <w:szCs w:val="18"/>
        </w:rPr>
        <w:t>}</w:t>
      </w:r>
    </w:p>
    <w:p w14:paraId="10003AE2" w14:textId="77777777" w:rsidR="00274BE6" w:rsidRPr="00230FB2" w:rsidRDefault="00274BE6">
      <w:pPr>
        <w:ind w:firstLine="227"/>
        <w:jc w:val="center"/>
      </w:pPr>
    </w:p>
    <w:p w14:paraId="73DF9989" w14:textId="120AFE25" w:rsidR="00274BE6" w:rsidRPr="00394CA7" w:rsidRDefault="00394CA7">
      <w:pPr>
        <w:ind w:firstLine="227"/>
        <w:jc w:val="center"/>
        <w:rPr>
          <w:vertAlign w:val="superscript"/>
        </w:rPr>
      </w:pPr>
      <w:r>
        <w:rPr>
          <w:rFonts w:eastAsia="Times"/>
          <w:sz w:val="18"/>
          <w:szCs w:val="18"/>
        </w:rPr>
        <w:t>Universiti Teknologi MARA</w:t>
      </w:r>
      <w:r w:rsidR="009809A4" w:rsidRPr="009809A4">
        <w:rPr>
          <w:rFonts w:eastAsia="Times"/>
          <w:sz w:val="18"/>
          <w:szCs w:val="18"/>
          <w:vertAlign w:val="superscript"/>
        </w:rPr>
        <w:t>1</w:t>
      </w:r>
      <w:r>
        <w:rPr>
          <w:rFonts w:eastAsia="Times"/>
          <w:sz w:val="18"/>
          <w:szCs w:val="18"/>
          <w:vertAlign w:val="superscript"/>
        </w:rPr>
        <w:t>,2</w:t>
      </w:r>
    </w:p>
    <w:p w14:paraId="5C9FE66C" w14:textId="77777777" w:rsidR="00EB0832" w:rsidRPr="0042530D" w:rsidRDefault="00EB0832">
      <w:pPr>
        <w:ind w:firstLine="227"/>
        <w:jc w:val="center"/>
      </w:pPr>
    </w:p>
    <w:p w14:paraId="641207C4" w14:textId="53547F14" w:rsidR="00274BE6" w:rsidRPr="004B2ADA" w:rsidRDefault="008153B4" w:rsidP="004B2ADA">
      <w:pPr>
        <w:spacing w:line="360" w:lineRule="auto"/>
        <w:jc w:val="both"/>
        <w:rPr>
          <w:sz w:val="24"/>
          <w:szCs w:val="24"/>
        </w:rPr>
      </w:pPr>
      <w:r w:rsidRPr="0042530D">
        <w:rPr>
          <w:rFonts w:eastAsia="Times"/>
          <w:b/>
          <w:sz w:val="18"/>
          <w:szCs w:val="18"/>
        </w:rPr>
        <w:t>Abstract.</w:t>
      </w:r>
      <w:r w:rsidR="00EB0832">
        <w:rPr>
          <w:rFonts w:eastAsia="Times"/>
          <w:sz w:val="18"/>
          <w:szCs w:val="18"/>
        </w:rPr>
        <w:t xml:space="preserve"> </w:t>
      </w:r>
      <w:r w:rsidR="00EB0832" w:rsidRPr="00EB0832">
        <w:rPr>
          <w:sz w:val="18"/>
          <w:szCs w:val="18"/>
        </w:rPr>
        <w:t xml:space="preserve">The purpose of this study is to develop the </w:t>
      </w:r>
      <w:r w:rsidR="005C36AF">
        <w:rPr>
          <w:sz w:val="18"/>
          <w:szCs w:val="18"/>
        </w:rPr>
        <w:t>index</w:t>
      </w:r>
      <w:r w:rsidR="00EB0832" w:rsidRPr="00EB0832">
        <w:rPr>
          <w:sz w:val="18"/>
          <w:szCs w:val="18"/>
        </w:rPr>
        <w:t xml:space="preserve"> of Shari’ah governance disclosure for Islamic Financial Institutions (IFIs) especially Islamic banks in Malaysia. The checklist is used for content analysis which derived from the text in annual report of Islamic banks to find the total </w:t>
      </w:r>
      <w:r w:rsidR="005C36AF">
        <w:rPr>
          <w:sz w:val="18"/>
          <w:szCs w:val="18"/>
        </w:rPr>
        <w:t xml:space="preserve">index </w:t>
      </w:r>
      <w:r w:rsidR="00EB0832" w:rsidRPr="00EB0832">
        <w:rPr>
          <w:sz w:val="18"/>
          <w:szCs w:val="18"/>
        </w:rPr>
        <w:t xml:space="preserve">scoring of disclosure. In developing the </w:t>
      </w:r>
      <w:r w:rsidR="005C36AF">
        <w:rPr>
          <w:sz w:val="18"/>
          <w:szCs w:val="18"/>
        </w:rPr>
        <w:t>Shari’ah Governance Disclosure Index (SGDI)</w:t>
      </w:r>
      <w:r w:rsidR="00EB0832" w:rsidRPr="00EB0832">
        <w:rPr>
          <w:sz w:val="18"/>
          <w:szCs w:val="18"/>
        </w:rPr>
        <w:t xml:space="preserve">, the study has adopted and adjusted from the </w:t>
      </w:r>
      <w:r w:rsidR="005C36AF">
        <w:rPr>
          <w:sz w:val="18"/>
          <w:szCs w:val="18"/>
        </w:rPr>
        <w:t>SGDI of prior studies. M</w:t>
      </w:r>
      <w:r w:rsidR="00EB0832" w:rsidRPr="00EB0832">
        <w:rPr>
          <w:sz w:val="18"/>
          <w:szCs w:val="18"/>
        </w:rPr>
        <w:t xml:space="preserve">easurement of </w:t>
      </w:r>
      <w:r w:rsidR="005C36AF">
        <w:rPr>
          <w:sz w:val="18"/>
          <w:szCs w:val="18"/>
        </w:rPr>
        <w:t>index</w:t>
      </w:r>
      <w:r w:rsidR="00EB0832" w:rsidRPr="00EB0832">
        <w:rPr>
          <w:sz w:val="18"/>
          <w:szCs w:val="18"/>
        </w:rPr>
        <w:t xml:space="preserve"> is established from frameworks of Shari’ah </w:t>
      </w:r>
      <w:r w:rsidR="00825EDC">
        <w:rPr>
          <w:sz w:val="18"/>
          <w:szCs w:val="18"/>
        </w:rPr>
        <w:t>G</w:t>
      </w:r>
      <w:r w:rsidR="00EB0832" w:rsidRPr="00EB0832">
        <w:rPr>
          <w:sz w:val="18"/>
          <w:szCs w:val="18"/>
        </w:rPr>
        <w:t xml:space="preserve">overnance </w:t>
      </w:r>
      <w:r w:rsidR="00825EDC">
        <w:rPr>
          <w:sz w:val="18"/>
          <w:szCs w:val="18"/>
        </w:rPr>
        <w:t>F</w:t>
      </w:r>
      <w:r w:rsidR="00EB0832" w:rsidRPr="00EB0832">
        <w:rPr>
          <w:sz w:val="18"/>
          <w:szCs w:val="18"/>
        </w:rPr>
        <w:t xml:space="preserve">ramework </w:t>
      </w:r>
      <w:r w:rsidR="00891C31">
        <w:rPr>
          <w:sz w:val="18"/>
          <w:szCs w:val="18"/>
        </w:rPr>
        <w:t>2011</w:t>
      </w:r>
      <w:r w:rsidR="00EB0832" w:rsidRPr="00EB0832">
        <w:rPr>
          <w:sz w:val="18"/>
          <w:szCs w:val="18"/>
        </w:rPr>
        <w:t xml:space="preserve"> and Shari’ah </w:t>
      </w:r>
      <w:r w:rsidR="00825EDC">
        <w:rPr>
          <w:sz w:val="18"/>
          <w:szCs w:val="18"/>
        </w:rPr>
        <w:t>G</w:t>
      </w:r>
      <w:r w:rsidR="00EB0832" w:rsidRPr="00EB0832">
        <w:rPr>
          <w:sz w:val="18"/>
          <w:szCs w:val="18"/>
        </w:rPr>
        <w:t xml:space="preserve">overnance </w:t>
      </w:r>
      <w:r w:rsidR="00825EDC">
        <w:rPr>
          <w:sz w:val="18"/>
          <w:szCs w:val="18"/>
        </w:rPr>
        <w:t>P</w:t>
      </w:r>
      <w:r w:rsidR="00EB0832" w:rsidRPr="00EB0832">
        <w:rPr>
          <w:sz w:val="18"/>
          <w:szCs w:val="18"/>
        </w:rPr>
        <w:t xml:space="preserve">olicy </w:t>
      </w:r>
      <w:r w:rsidR="00825EDC">
        <w:rPr>
          <w:sz w:val="18"/>
          <w:szCs w:val="18"/>
        </w:rPr>
        <w:t>D</w:t>
      </w:r>
      <w:r w:rsidR="00EB0832" w:rsidRPr="00EB0832">
        <w:rPr>
          <w:sz w:val="18"/>
          <w:szCs w:val="18"/>
        </w:rPr>
        <w:t xml:space="preserve">ocuments 2019 by Bank Negara Malaysia. The argument for this study is that disclosure of Islamic banks should have their own unique </w:t>
      </w:r>
      <w:r w:rsidR="005C36AF">
        <w:rPr>
          <w:sz w:val="18"/>
          <w:szCs w:val="18"/>
        </w:rPr>
        <w:t xml:space="preserve">index </w:t>
      </w:r>
      <w:r w:rsidR="00EB0832" w:rsidRPr="00EB0832">
        <w:rPr>
          <w:sz w:val="18"/>
          <w:szCs w:val="18"/>
        </w:rPr>
        <w:t xml:space="preserve">according to adopted frameworks of their own organizations. Hence, it is important to develop </w:t>
      </w:r>
      <w:r w:rsidR="005C36AF">
        <w:rPr>
          <w:sz w:val="18"/>
          <w:szCs w:val="18"/>
        </w:rPr>
        <w:t>SGDI</w:t>
      </w:r>
      <w:r w:rsidR="00EB0832" w:rsidRPr="00EB0832">
        <w:rPr>
          <w:sz w:val="18"/>
          <w:szCs w:val="18"/>
        </w:rPr>
        <w:t xml:space="preserve"> to ensure the Shari’ah compliance in the organizations. The </w:t>
      </w:r>
      <w:r w:rsidR="006550E7">
        <w:rPr>
          <w:sz w:val="18"/>
          <w:szCs w:val="18"/>
        </w:rPr>
        <w:t>SGDI</w:t>
      </w:r>
      <w:r w:rsidR="00EB0832" w:rsidRPr="00EB0832">
        <w:rPr>
          <w:sz w:val="18"/>
          <w:szCs w:val="18"/>
        </w:rPr>
        <w:t xml:space="preserve"> is very useful for future studies on checking the level of disclosure among Islamic financial institutions (IFIs).</w:t>
      </w:r>
      <w:r w:rsidR="00EB0832">
        <w:rPr>
          <w:sz w:val="24"/>
          <w:szCs w:val="24"/>
        </w:rPr>
        <w:t xml:space="preserve"> </w:t>
      </w:r>
    </w:p>
    <w:p w14:paraId="22C0D2BB" w14:textId="3ED75C9E" w:rsidR="00274BE6" w:rsidRDefault="008153B4">
      <w:pPr>
        <w:spacing w:before="400" w:after="120"/>
        <w:ind w:left="567" w:right="567"/>
        <w:jc w:val="both"/>
        <w:rPr>
          <w:rFonts w:eastAsia="Times"/>
          <w:sz w:val="18"/>
          <w:szCs w:val="18"/>
        </w:rPr>
      </w:pPr>
      <w:r w:rsidRPr="0042530D">
        <w:rPr>
          <w:rFonts w:eastAsia="Times"/>
          <w:b/>
          <w:sz w:val="18"/>
          <w:szCs w:val="18"/>
        </w:rPr>
        <w:t xml:space="preserve">Keywords: </w:t>
      </w:r>
      <w:r w:rsidR="00825EDC">
        <w:rPr>
          <w:rFonts w:eastAsia="Times"/>
          <w:sz w:val="18"/>
          <w:szCs w:val="18"/>
        </w:rPr>
        <w:t>S</w:t>
      </w:r>
      <w:r w:rsidR="008A1F6B">
        <w:rPr>
          <w:rFonts w:eastAsia="Times"/>
          <w:sz w:val="18"/>
          <w:szCs w:val="18"/>
        </w:rPr>
        <w:t>hari’ah Governance, Disclosure, Index, Indicators</w:t>
      </w:r>
    </w:p>
    <w:p w14:paraId="432C9342" w14:textId="77777777" w:rsidR="00697157" w:rsidRDefault="00697157" w:rsidP="00697157">
      <w:pPr>
        <w:keepNext/>
        <w:keepLines/>
        <w:tabs>
          <w:tab w:val="left" w:pos="454"/>
        </w:tabs>
        <w:spacing w:before="520" w:after="280"/>
        <w:jc w:val="both"/>
      </w:pPr>
      <w:r>
        <w:rPr>
          <w:rFonts w:eastAsia="Times"/>
          <w:b/>
          <w:sz w:val="24"/>
          <w:szCs w:val="24"/>
        </w:rPr>
        <w:t>1   Introduction</w:t>
      </w:r>
    </w:p>
    <w:p w14:paraId="7FBD8A59" w14:textId="4D9871A5" w:rsidR="00454C2D" w:rsidRDefault="00AB4E85" w:rsidP="00FA49C9">
      <w:pPr>
        <w:ind w:firstLine="360"/>
        <w:jc w:val="both"/>
        <w:rPr>
          <w:rFonts w:eastAsia="Times"/>
        </w:rPr>
      </w:pPr>
      <w:r>
        <w:rPr>
          <w:rFonts w:eastAsia="Times"/>
        </w:rPr>
        <w:t>The growth of Islamic Financial Institutions (IFIs) has shown tremendous development over the last two decades due to strong demands by consumers from Muslims and non-Muslims</w:t>
      </w:r>
      <w:r w:rsidR="00425669">
        <w:rPr>
          <w:rFonts w:eastAsia="Times"/>
        </w:rPr>
        <w:t xml:space="preserve"> especially in Middle East and Southeast Asia.</w:t>
      </w:r>
      <w:r>
        <w:rPr>
          <w:rFonts w:eastAsia="Times"/>
        </w:rPr>
        <w:t xml:space="preserve"> </w:t>
      </w:r>
      <w:r w:rsidR="00CE160A">
        <w:rPr>
          <w:rFonts w:eastAsia="Times"/>
        </w:rPr>
        <w:t xml:space="preserve">The </w:t>
      </w:r>
      <w:r>
        <w:rPr>
          <w:rFonts w:eastAsia="Times"/>
        </w:rPr>
        <w:t xml:space="preserve">Islamic Financial Institutions </w:t>
      </w:r>
      <w:r w:rsidR="00FC5DF7">
        <w:rPr>
          <w:rFonts w:eastAsia="Times"/>
        </w:rPr>
        <w:t xml:space="preserve">must </w:t>
      </w:r>
      <w:r w:rsidR="008E750D">
        <w:rPr>
          <w:rFonts w:eastAsia="Times"/>
        </w:rPr>
        <w:t xml:space="preserve">adhere </w:t>
      </w:r>
      <w:r w:rsidR="00FC5DF7">
        <w:rPr>
          <w:rFonts w:eastAsia="Times"/>
        </w:rPr>
        <w:t>to</w:t>
      </w:r>
      <w:r>
        <w:rPr>
          <w:rFonts w:eastAsia="Times"/>
        </w:rPr>
        <w:t xml:space="preserve"> Shari’ah principles</w:t>
      </w:r>
      <w:r w:rsidR="00CE160A">
        <w:rPr>
          <w:rFonts w:eastAsia="Times"/>
        </w:rPr>
        <w:t xml:space="preserve">. The organizations need to </w:t>
      </w:r>
      <w:r w:rsidR="007378C1">
        <w:rPr>
          <w:rFonts w:eastAsia="Times"/>
        </w:rPr>
        <w:t>conforms</w:t>
      </w:r>
      <w:r w:rsidR="00CE160A">
        <w:rPr>
          <w:rFonts w:eastAsia="Times"/>
        </w:rPr>
        <w:t xml:space="preserve"> Shari’ah </w:t>
      </w:r>
      <w:r w:rsidR="007378C1">
        <w:rPr>
          <w:rFonts w:eastAsia="Times"/>
        </w:rPr>
        <w:t>principles wholly to ensure Shari’ah compliance. Shari’ah compliance mean</w:t>
      </w:r>
      <w:r w:rsidR="00FC5DF7">
        <w:rPr>
          <w:rFonts w:eastAsia="Times"/>
        </w:rPr>
        <w:t xml:space="preserve">s all the operations, transactions and products must be performed in accordance to Shari’ah rulings. The </w:t>
      </w:r>
      <w:r w:rsidR="008E750D">
        <w:rPr>
          <w:rFonts w:eastAsia="Times"/>
        </w:rPr>
        <w:t xml:space="preserve">basic </w:t>
      </w:r>
      <w:r w:rsidR="00FC5DF7">
        <w:rPr>
          <w:rFonts w:eastAsia="Times"/>
        </w:rPr>
        <w:t>underlying principles of Shari’ah rulings in Islamic Financial Institutions</w:t>
      </w:r>
      <w:r w:rsidR="008E750D">
        <w:rPr>
          <w:rFonts w:eastAsia="Times"/>
        </w:rPr>
        <w:t xml:space="preserve"> must be free from elements </w:t>
      </w:r>
      <w:r w:rsidR="006550E7">
        <w:rPr>
          <w:rFonts w:eastAsia="Times"/>
        </w:rPr>
        <w:t xml:space="preserve">such </w:t>
      </w:r>
      <w:r w:rsidR="008E750D">
        <w:rPr>
          <w:rFonts w:eastAsia="Times"/>
        </w:rPr>
        <w:t>as</w:t>
      </w:r>
      <w:r w:rsidR="006550E7">
        <w:rPr>
          <w:rFonts w:eastAsia="Times"/>
        </w:rPr>
        <w:t xml:space="preserve"> interest-based</w:t>
      </w:r>
      <w:r w:rsidR="00FC5DF7">
        <w:rPr>
          <w:rFonts w:eastAsia="Times"/>
        </w:rPr>
        <w:t xml:space="preserve"> </w:t>
      </w:r>
      <w:r w:rsidR="00FC5DF7" w:rsidRPr="00FC5DF7">
        <w:rPr>
          <w:rFonts w:eastAsia="Times"/>
          <w:i/>
        </w:rPr>
        <w:t>(riba‘),</w:t>
      </w:r>
      <w:r w:rsidR="00FC5DF7">
        <w:rPr>
          <w:rFonts w:eastAsia="Times"/>
        </w:rPr>
        <w:t xml:space="preserve"> uncertainty </w:t>
      </w:r>
      <w:r w:rsidR="00FC5DF7" w:rsidRPr="00FC5DF7">
        <w:rPr>
          <w:rFonts w:eastAsia="Times"/>
          <w:i/>
        </w:rPr>
        <w:t>(gharar)</w:t>
      </w:r>
      <w:r w:rsidR="00FC5DF7">
        <w:rPr>
          <w:rFonts w:eastAsia="Times"/>
        </w:rPr>
        <w:t xml:space="preserve"> and gambling </w:t>
      </w:r>
      <w:r w:rsidR="00FC5DF7" w:rsidRPr="00FC5DF7">
        <w:rPr>
          <w:rFonts w:eastAsia="Times"/>
          <w:i/>
        </w:rPr>
        <w:t>(maysir).</w:t>
      </w:r>
      <w:r w:rsidR="00FC5DF7">
        <w:rPr>
          <w:rFonts w:eastAsia="Times"/>
        </w:rPr>
        <w:t xml:space="preserve"> </w:t>
      </w:r>
      <w:r w:rsidR="008E750D">
        <w:rPr>
          <w:rFonts w:eastAsia="Times"/>
        </w:rPr>
        <w:t xml:space="preserve">These elements are prohibited in Shari’ah rulings as stated in </w:t>
      </w:r>
      <w:r w:rsidR="008E750D" w:rsidRPr="005F00D6">
        <w:rPr>
          <w:i/>
        </w:rPr>
        <w:t xml:space="preserve">al Quran </w:t>
      </w:r>
      <w:r w:rsidR="008E750D">
        <w:t xml:space="preserve">and </w:t>
      </w:r>
      <w:r w:rsidR="008E750D" w:rsidRPr="005F00D6">
        <w:rPr>
          <w:i/>
        </w:rPr>
        <w:t>Sunnah</w:t>
      </w:r>
      <w:r w:rsidR="00425669">
        <w:rPr>
          <w:rFonts w:eastAsia="Times"/>
        </w:rPr>
        <w:t xml:space="preserve">. </w:t>
      </w:r>
      <w:r w:rsidR="008E750D">
        <w:rPr>
          <w:rFonts w:eastAsia="Times"/>
        </w:rPr>
        <w:t>Any transactions</w:t>
      </w:r>
      <w:r w:rsidR="00425669">
        <w:rPr>
          <w:rFonts w:eastAsia="Times"/>
        </w:rPr>
        <w:t>, processes or operations</w:t>
      </w:r>
      <w:r w:rsidR="008E750D">
        <w:rPr>
          <w:rFonts w:eastAsia="Times"/>
        </w:rPr>
        <w:t xml:space="preserve"> within organizations that have these characteristics will be considere</w:t>
      </w:r>
      <w:r w:rsidR="00425669">
        <w:rPr>
          <w:rFonts w:eastAsia="Times"/>
        </w:rPr>
        <w:t>d as non-Shariah compliant</w:t>
      </w:r>
      <w:r w:rsidR="008E750D">
        <w:rPr>
          <w:rFonts w:eastAsia="Times"/>
        </w:rPr>
        <w:t>.</w:t>
      </w:r>
      <w:r w:rsidR="00454C2D">
        <w:rPr>
          <w:rFonts w:eastAsia="Times"/>
        </w:rPr>
        <w:t xml:space="preserve"> </w:t>
      </w:r>
    </w:p>
    <w:p w14:paraId="61AA990D" w14:textId="67709F49" w:rsidR="00FA49C9" w:rsidRDefault="00454C2D" w:rsidP="00FA49C9">
      <w:pPr>
        <w:ind w:firstLine="360"/>
        <w:jc w:val="both"/>
        <w:rPr>
          <w:rFonts w:eastAsia="Arial"/>
        </w:rPr>
      </w:pPr>
      <w:r>
        <w:rPr>
          <w:rFonts w:eastAsia="Times"/>
        </w:rPr>
        <w:t xml:space="preserve">As Islamic finance industry has been based on underlying principles of Shari’ah compliance which focus on profit-sharing and fairness. In order to strengthen these principles, </w:t>
      </w:r>
      <w:r>
        <w:rPr>
          <w:rFonts w:eastAsia="Arial"/>
        </w:rPr>
        <w:t>Shari’ah</w:t>
      </w:r>
      <w:r w:rsidRPr="00773936">
        <w:rPr>
          <w:rFonts w:eastAsia="Arial"/>
        </w:rPr>
        <w:t xml:space="preserve"> governance </w:t>
      </w:r>
      <w:r w:rsidR="00FA49C9">
        <w:rPr>
          <w:rFonts w:eastAsia="Arial"/>
        </w:rPr>
        <w:t xml:space="preserve">are comes into effect </w:t>
      </w:r>
      <w:r w:rsidR="004B2ADA">
        <w:rPr>
          <w:rFonts w:eastAsia="Arial"/>
        </w:rPr>
        <w:t xml:space="preserve">which essential </w:t>
      </w:r>
      <w:r w:rsidR="00FA49C9">
        <w:rPr>
          <w:rFonts w:eastAsia="Arial"/>
        </w:rPr>
        <w:t xml:space="preserve">to ensuring the stability of Islamic financial system. Shari’ah governance does not have specific definition but the purpose is ensuring compliance with Shari’ah rulings in business operations. </w:t>
      </w:r>
      <w:r w:rsidR="004B2ADA" w:rsidRPr="00773936">
        <w:t xml:space="preserve">A good control of compliances with </w:t>
      </w:r>
      <w:r w:rsidR="004B2ADA">
        <w:t>Shari’ah</w:t>
      </w:r>
      <w:r w:rsidR="004B2ADA" w:rsidRPr="00773936">
        <w:t xml:space="preserve"> rules and principles </w:t>
      </w:r>
      <w:r w:rsidR="004B2ADA">
        <w:t xml:space="preserve">has led to sustainable growth in the long run. Besides, Shari’ah </w:t>
      </w:r>
      <w:r w:rsidR="004B2ADA">
        <w:lastRenderedPageBreak/>
        <w:t xml:space="preserve">governance is a cornerstone to enhance the compliance and a good frameworks will help to attain the objective. </w:t>
      </w:r>
    </w:p>
    <w:p w14:paraId="10AE14F0" w14:textId="0B011D44" w:rsidR="00266107" w:rsidRDefault="004B2ADA" w:rsidP="00FA49C9">
      <w:pPr>
        <w:ind w:firstLine="360"/>
        <w:jc w:val="both"/>
        <w:rPr>
          <w:lang w:val="en-US"/>
        </w:rPr>
      </w:pPr>
      <w:r>
        <w:rPr>
          <w:rFonts w:eastAsia="Arial"/>
        </w:rPr>
        <w:t xml:space="preserve">Shari’ah governance </w:t>
      </w:r>
      <w:r w:rsidR="00454C2D" w:rsidRPr="00773936">
        <w:rPr>
          <w:rFonts w:eastAsia="Arial"/>
        </w:rPr>
        <w:t>framework has been e</w:t>
      </w:r>
      <w:r w:rsidR="00454C2D">
        <w:rPr>
          <w:rFonts w:eastAsia="Arial"/>
        </w:rPr>
        <w:t xml:space="preserve">stablished to guide in terms </w:t>
      </w:r>
      <w:r w:rsidR="00454C2D" w:rsidRPr="00773936">
        <w:rPr>
          <w:rFonts w:eastAsia="Arial"/>
        </w:rPr>
        <w:t xml:space="preserve">to ensure the structured, transparency of report, and disclosure of information in order to reinforce strict adherence towards </w:t>
      </w:r>
      <w:r w:rsidR="00454C2D">
        <w:rPr>
          <w:rFonts w:eastAsia="Arial"/>
        </w:rPr>
        <w:t>Shari’ah</w:t>
      </w:r>
      <w:r w:rsidR="00454C2D" w:rsidRPr="00773936">
        <w:rPr>
          <w:rFonts w:eastAsia="Arial"/>
        </w:rPr>
        <w:t xml:space="preserve"> principles. </w:t>
      </w:r>
      <w:r w:rsidR="00454C2D">
        <w:rPr>
          <w:rFonts w:eastAsia="Arial"/>
        </w:rPr>
        <w:t>Central Bank of Malaysia or Bank Negara Malaysia</w:t>
      </w:r>
      <w:r w:rsidR="00454C2D" w:rsidRPr="00773936">
        <w:rPr>
          <w:rFonts w:eastAsia="Arial"/>
        </w:rPr>
        <w:t xml:space="preserve"> has developed </w:t>
      </w:r>
      <w:r w:rsidR="00454C2D">
        <w:rPr>
          <w:rFonts w:eastAsia="Arial"/>
        </w:rPr>
        <w:t>Shari’ah Governance F</w:t>
      </w:r>
      <w:r w:rsidR="00454C2D" w:rsidRPr="00773936">
        <w:rPr>
          <w:rFonts w:eastAsia="Arial"/>
        </w:rPr>
        <w:t>ramework</w:t>
      </w:r>
      <w:r w:rsidR="00454C2D">
        <w:rPr>
          <w:rFonts w:eastAsia="Arial"/>
        </w:rPr>
        <w:t xml:space="preserve"> (SGF) </w:t>
      </w:r>
      <w:r w:rsidR="00454C2D" w:rsidRPr="00773936">
        <w:rPr>
          <w:rFonts w:eastAsia="Arial"/>
        </w:rPr>
        <w:t xml:space="preserve"> in </w:t>
      </w:r>
      <w:r w:rsidR="00891C31">
        <w:rPr>
          <w:rFonts w:eastAsia="Arial"/>
        </w:rPr>
        <w:t>2011</w:t>
      </w:r>
      <w:r w:rsidR="00454C2D" w:rsidRPr="00773936">
        <w:rPr>
          <w:rFonts w:eastAsia="Arial"/>
        </w:rPr>
        <w:t xml:space="preserve"> for </w:t>
      </w:r>
      <w:r w:rsidR="00454C2D">
        <w:rPr>
          <w:rFonts w:eastAsia="Arial"/>
        </w:rPr>
        <w:t xml:space="preserve">local </w:t>
      </w:r>
      <w:r w:rsidR="00454C2D" w:rsidRPr="00773936">
        <w:rPr>
          <w:rFonts w:eastAsia="Arial"/>
        </w:rPr>
        <w:t>Islamic bank</w:t>
      </w:r>
      <w:r w:rsidR="00454C2D">
        <w:rPr>
          <w:rFonts w:eastAsia="Arial"/>
        </w:rPr>
        <w:t>s</w:t>
      </w:r>
      <w:r w:rsidR="00454C2D" w:rsidRPr="00773936">
        <w:rPr>
          <w:rFonts w:eastAsia="Arial"/>
        </w:rPr>
        <w:t xml:space="preserve"> to foll</w:t>
      </w:r>
      <w:r w:rsidR="00454C2D">
        <w:rPr>
          <w:rFonts w:eastAsia="Arial"/>
        </w:rPr>
        <w:t xml:space="preserve">ow it accordingly when disclosing the </w:t>
      </w:r>
      <w:r w:rsidR="00454C2D" w:rsidRPr="00773936">
        <w:rPr>
          <w:rFonts w:eastAsia="Arial"/>
        </w:rPr>
        <w:t>information to</w:t>
      </w:r>
      <w:r w:rsidR="00454C2D">
        <w:rPr>
          <w:rFonts w:eastAsia="Arial"/>
        </w:rPr>
        <w:t xml:space="preserve"> the</w:t>
      </w:r>
      <w:r w:rsidR="00454C2D" w:rsidRPr="00773936">
        <w:rPr>
          <w:rFonts w:eastAsia="Arial"/>
        </w:rPr>
        <w:t xml:space="preserve"> public</w:t>
      </w:r>
      <w:r w:rsidR="00454C2D">
        <w:rPr>
          <w:rFonts w:eastAsia="Arial"/>
        </w:rPr>
        <w:t xml:space="preserve"> through annual report</w:t>
      </w:r>
      <w:r w:rsidR="00454C2D" w:rsidRPr="00773936">
        <w:rPr>
          <w:rFonts w:eastAsia="Arial"/>
        </w:rPr>
        <w:t>. The framework purpose</w:t>
      </w:r>
      <w:r w:rsidR="00454C2D">
        <w:rPr>
          <w:rFonts w:eastAsia="Arial"/>
        </w:rPr>
        <w:t xml:space="preserve"> is</w:t>
      </w:r>
      <w:r w:rsidR="00454C2D" w:rsidRPr="00773936">
        <w:rPr>
          <w:rFonts w:eastAsia="Arial"/>
        </w:rPr>
        <w:t xml:space="preserve"> to ensure the effective </w:t>
      </w:r>
      <w:r w:rsidR="00454C2D">
        <w:rPr>
          <w:rFonts w:eastAsia="Arial"/>
        </w:rPr>
        <w:t xml:space="preserve">independent </w:t>
      </w:r>
      <w:r w:rsidR="00454C2D" w:rsidRPr="00773936">
        <w:rPr>
          <w:rFonts w:eastAsia="Arial"/>
        </w:rPr>
        <w:t>oversight, responsibility and account</w:t>
      </w:r>
      <w:r w:rsidR="00454C2D">
        <w:rPr>
          <w:rFonts w:eastAsia="Arial"/>
        </w:rPr>
        <w:t xml:space="preserve">ability of management, Board </w:t>
      </w:r>
      <w:r w:rsidR="00454C2D" w:rsidRPr="00773936">
        <w:rPr>
          <w:rFonts w:eastAsia="Arial"/>
        </w:rPr>
        <w:t xml:space="preserve">and also </w:t>
      </w:r>
      <w:r w:rsidR="00454C2D">
        <w:rPr>
          <w:rFonts w:eastAsia="Arial"/>
        </w:rPr>
        <w:t>Shari’ah Committee</w:t>
      </w:r>
      <w:r w:rsidR="008F01BD">
        <w:rPr>
          <w:rFonts w:eastAsia="Arial"/>
        </w:rPr>
        <w:t xml:space="preserve">. It </w:t>
      </w:r>
      <w:r w:rsidR="00454C2D" w:rsidRPr="00773936">
        <w:rPr>
          <w:rFonts w:eastAsia="Arial"/>
        </w:rPr>
        <w:t>also</w:t>
      </w:r>
      <w:r w:rsidR="00454C2D">
        <w:rPr>
          <w:rFonts w:eastAsia="Arial"/>
        </w:rPr>
        <w:t xml:space="preserve"> act</w:t>
      </w:r>
      <w:r w:rsidR="008F01BD">
        <w:rPr>
          <w:rFonts w:eastAsia="Arial"/>
        </w:rPr>
        <w:t>s</w:t>
      </w:r>
      <w:r w:rsidR="00454C2D">
        <w:rPr>
          <w:rFonts w:eastAsia="Arial"/>
        </w:rPr>
        <w:t xml:space="preserve"> as </w:t>
      </w:r>
      <w:r w:rsidR="006550E7">
        <w:rPr>
          <w:rFonts w:eastAsia="Arial"/>
        </w:rPr>
        <w:t xml:space="preserve">a </w:t>
      </w:r>
      <w:r w:rsidR="00454C2D">
        <w:rPr>
          <w:rFonts w:eastAsia="Arial"/>
        </w:rPr>
        <w:t>guidance to comply</w:t>
      </w:r>
      <w:r w:rsidR="00454C2D" w:rsidRPr="00773936">
        <w:rPr>
          <w:rFonts w:eastAsia="Arial"/>
        </w:rPr>
        <w:t xml:space="preserve"> with </w:t>
      </w:r>
      <w:r w:rsidR="00454C2D">
        <w:rPr>
          <w:rFonts w:eastAsia="Arial"/>
        </w:rPr>
        <w:t>Shari’ah</w:t>
      </w:r>
      <w:r w:rsidR="008F01BD">
        <w:rPr>
          <w:rFonts w:eastAsia="Arial"/>
        </w:rPr>
        <w:t xml:space="preserve"> principles </w:t>
      </w:r>
      <w:r w:rsidR="00454C2D" w:rsidRPr="00773936">
        <w:rPr>
          <w:rFonts w:eastAsia="Arial"/>
        </w:rPr>
        <w:t>all the time.</w:t>
      </w:r>
      <w:r w:rsidR="008E750D">
        <w:rPr>
          <w:rFonts w:eastAsia="Times"/>
        </w:rPr>
        <w:t xml:space="preserve"> </w:t>
      </w:r>
      <w:r w:rsidR="00454C2D">
        <w:rPr>
          <w:rFonts w:eastAsia="Times"/>
        </w:rPr>
        <w:t>Next, Shari’ah Governance Policy Document (SGPD) 2019</w:t>
      </w:r>
      <w:r w:rsidR="00381934">
        <w:rPr>
          <w:rFonts w:eastAsia="Times"/>
        </w:rPr>
        <w:t xml:space="preserve"> are issued by </w:t>
      </w:r>
      <w:r w:rsidR="00381934">
        <w:rPr>
          <w:rFonts w:eastAsia="Arial"/>
        </w:rPr>
        <w:t xml:space="preserve">Central Bank of Malaysia or Bank Negara Malaysia to improve the Shari’ah Governance Framework </w:t>
      </w:r>
      <w:r w:rsidR="00891C31">
        <w:rPr>
          <w:rFonts w:eastAsia="Arial"/>
        </w:rPr>
        <w:t>2011</w:t>
      </w:r>
      <w:r w:rsidR="00381934">
        <w:rPr>
          <w:rFonts w:eastAsia="Arial"/>
        </w:rPr>
        <w:t xml:space="preserve"> with the purpose to strengthen Islamic Financial Institutions (IFIs) and </w:t>
      </w:r>
      <w:r w:rsidR="00381934" w:rsidRPr="00773936">
        <w:t xml:space="preserve">enhancing more effective </w:t>
      </w:r>
      <w:r w:rsidR="00381934">
        <w:t>Shari’ah</w:t>
      </w:r>
      <w:r w:rsidR="00381934" w:rsidRPr="00773936">
        <w:t xml:space="preserve"> governance which integrated with business and risk strategies.</w:t>
      </w:r>
    </w:p>
    <w:p w14:paraId="2A6EDCA6" w14:textId="4EB17E8B" w:rsidR="00CC1F99" w:rsidRDefault="008F01BD" w:rsidP="00266107">
      <w:pPr>
        <w:ind w:firstLine="360"/>
        <w:jc w:val="both"/>
        <w:rPr>
          <w:rFonts w:eastAsia="Arial"/>
        </w:rPr>
      </w:pPr>
      <w:r>
        <w:rPr>
          <w:lang w:val="en-US"/>
        </w:rPr>
        <w:t>The n</w:t>
      </w:r>
      <w:r w:rsidR="00266107" w:rsidRPr="00773936">
        <w:t xml:space="preserve">umber of risks </w:t>
      </w:r>
      <w:r w:rsidR="00C76964">
        <w:t xml:space="preserve">existed </w:t>
      </w:r>
      <w:r w:rsidR="00266107" w:rsidRPr="00773936">
        <w:t xml:space="preserve">such as </w:t>
      </w:r>
      <w:r w:rsidR="00266107">
        <w:t>Shari’ah</w:t>
      </w:r>
      <w:r w:rsidR="00266107" w:rsidRPr="00773936">
        <w:t xml:space="preserve"> non-compliance risk, liquidity risk, credit risk, reputational risk</w:t>
      </w:r>
      <w:r>
        <w:t>,</w:t>
      </w:r>
      <w:r w:rsidR="00266107" w:rsidRPr="00773936">
        <w:t xml:space="preserve"> and others. More risks exist due to the growing scale and complexity of</w:t>
      </w:r>
      <w:r>
        <w:t xml:space="preserve"> </w:t>
      </w:r>
      <w:r w:rsidR="00266107" w:rsidRPr="00773936">
        <w:t>Islamic financial industry.</w:t>
      </w:r>
      <w:r w:rsidR="00C76964">
        <w:t xml:space="preserve"> One of it Shari’ah non-compliance risk </w:t>
      </w:r>
      <w:r w:rsidR="00A74855">
        <w:t xml:space="preserve">that is uniquely for Islamic finance industry. </w:t>
      </w:r>
      <w:r w:rsidR="00EF2FBE">
        <w:t xml:space="preserve">This risk occurs due to Islamic Financial Institutions or organization failure in complying with Shari’ah </w:t>
      </w:r>
      <w:r w:rsidR="00A02D51">
        <w:t xml:space="preserve">governance as provided and </w:t>
      </w:r>
      <w:r w:rsidR="00A02D51">
        <w:rPr>
          <w:rFonts w:eastAsia="Arial"/>
        </w:rPr>
        <w:t>an event</w:t>
      </w:r>
      <w:r w:rsidR="00A02D51" w:rsidRPr="00773936">
        <w:rPr>
          <w:rFonts w:eastAsia="Arial"/>
        </w:rPr>
        <w:t xml:space="preserve"> that occurs th</w:t>
      </w:r>
      <w:bookmarkStart w:id="0" w:name="_GoBack"/>
      <w:bookmarkEnd w:id="0"/>
      <w:r w:rsidR="00A02D51" w:rsidRPr="00773936">
        <w:rPr>
          <w:rFonts w:eastAsia="Arial"/>
        </w:rPr>
        <w:t>rough daily operations such as transaction process, documentation, and terminology.</w:t>
      </w:r>
      <w:r w:rsidR="00A02D51">
        <w:rPr>
          <w:rFonts w:eastAsia="Arial"/>
        </w:rPr>
        <w:t xml:space="preserve"> </w:t>
      </w:r>
      <w:r w:rsidR="00CC1F99">
        <w:rPr>
          <w:rFonts w:eastAsia="Arial"/>
        </w:rPr>
        <w:t xml:space="preserve">Therefore, to check the compliance of Shari’ah within organization, Shari’ah Governance Disclosure Index (SGDI) is indeed necessary. </w:t>
      </w:r>
    </w:p>
    <w:p w14:paraId="4186FEA4" w14:textId="5ACAA027" w:rsidR="00266107" w:rsidRDefault="007D04FB" w:rsidP="00266107">
      <w:pPr>
        <w:ind w:firstLine="360"/>
        <w:jc w:val="both"/>
        <w:rPr>
          <w:rFonts w:eastAsia="Arial"/>
        </w:rPr>
      </w:pPr>
      <w:r>
        <w:t>The</w:t>
      </w:r>
      <w:r w:rsidR="004B2ADA">
        <w:t xml:space="preserve"> </w:t>
      </w:r>
      <w:r>
        <w:t>issue</w:t>
      </w:r>
      <w:r w:rsidR="004B2ADA">
        <w:t xml:space="preserve"> of Shari’ah non-compliance</w:t>
      </w:r>
      <w:r>
        <w:t xml:space="preserve"> is due to Islamic Financial Institutions exposed</w:t>
      </w:r>
      <w:r w:rsidR="00A02D51">
        <w:t xml:space="preserve"> to the inadequate s</w:t>
      </w:r>
      <w:r>
        <w:t xml:space="preserve">upervision, governance and best practices. This resulted to mistakes occured when dealing with Islamic finance transactions such provides interest-based like (riba‘) or existence of defect in essential elements in contract and thus, led the contract to void. </w:t>
      </w:r>
      <w:r w:rsidR="00A02D51">
        <w:t xml:space="preserve">Such in the </w:t>
      </w:r>
      <w:r w:rsidR="00A02D51" w:rsidRPr="00773936">
        <w:rPr>
          <w:rFonts w:eastAsia="Arial"/>
        </w:rPr>
        <w:t>case of Shamil Bank of Bahrain provide Murabaha contract for Beximco Pharm</w:t>
      </w:r>
      <w:r w:rsidR="00A02D51">
        <w:rPr>
          <w:rFonts w:eastAsia="Arial"/>
        </w:rPr>
        <w:t>aceuticals</w:t>
      </w:r>
      <w:r w:rsidR="00A02D51" w:rsidRPr="00773936">
        <w:rPr>
          <w:rFonts w:eastAsia="Arial"/>
        </w:rPr>
        <w:t xml:space="preserve"> but </w:t>
      </w:r>
      <w:r w:rsidR="00A02D51">
        <w:rPr>
          <w:rFonts w:eastAsia="Arial"/>
        </w:rPr>
        <w:t>did charged</w:t>
      </w:r>
      <w:r w:rsidR="00A02D51" w:rsidRPr="00773936">
        <w:rPr>
          <w:rFonts w:eastAsia="Arial"/>
        </w:rPr>
        <w:t xml:space="preserve"> inte</w:t>
      </w:r>
      <w:r w:rsidR="00A02D51">
        <w:rPr>
          <w:rFonts w:eastAsia="Arial"/>
        </w:rPr>
        <w:t xml:space="preserve">rest even though it is unlawful. </w:t>
      </w:r>
    </w:p>
    <w:p w14:paraId="2059D918" w14:textId="1943A0A8" w:rsidR="00CC1F99" w:rsidRDefault="00CC1F99" w:rsidP="00266107">
      <w:pPr>
        <w:ind w:firstLine="360"/>
        <w:jc w:val="both"/>
        <w:rPr>
          <w:rFonts w:eastAsia="Arial"/>
        </w:rPr>
      </w:pPr>
      <w:r>
        <w:rPr>
          <w:rFonts w:eastAsia="Arial"/>
        </w:rPr>
        <w:t>The other issue is lacking in prior studies especially on Shari’ah Governance Disclosure Index that used framework by Central Bank of Malaysia or Bank Negara Malaysia. Most prior studies used AAOIFI Disclosure Index or Corporate Governance Disclsoure Index (CGDI). However, not every Islamic Financial Institutions (IFIs) adopt AAOIFI governance framework. Most companies has used local frameworks or</w:t>
      </w:r>
      <w:r w:rsidR="00082CFA">
        <w:rPr>
          <w:rFonts w:eastAsia="Arial"/>
        </w:rPr>
        <w:t xml:space="preserve"> their own unique Islamic governance. For the case of Islamic Financial Institutions in Malaysia which only adopted frameworks established by Bank Negara Malaysia which are Shari’ah Governance Framework </w:t>
      </w:r>
      <w:r w:rsidR="00891C31">
        <w:rPr>
          <w:rFonts w:eastAsia="Arial"/>
        </w:rPr>
        <w:t>2011</w:t>
      </w:r>
      <w:r w:rsidR="00082CFA">
        <w:rPr>
          <w:rFonts w:eastAsia="Arial"/>
        </w:rPr>
        <w:t xml:space="preserve"> or Shari’ah Governance Policy Documents 2019, new Shari’ah Governance Disclosure Index based on these frameworks is needed. Therefore, developing Shari’ah Governance Disclosure Index is necessary. The aim of this study is to develop the ideal Shari’ah Governance Disclosure Index for Islamic Financial Institutions (IFIs). </w:t>
      </w:r>
    </w:p>
    <w:p w14:paraId="5A8FB4A8" w14:textId="561273B7" w:rsidR="0066499B" w:rsidRDefault="0066499B" w:rsidP="0066499B">
      <w:pPr>
        <w:jc w:val="both"/>
        <w:rPr>
          <w:rFonts w:eastAsia="Arial"/>
        </w:rPr>
      </w:pPr>
    </w:p>
    <w:p w14:paraId="6EDCAEE8" w14:textId="77777777" w:rsidR="0013041C" w:rsidRDefault="0066499B" w:rsidP="0013041C">
      <w:pPr>
        <w:keepNext/>
        <w:keepLines/>
        <w:tabs>
          <w:tab w:val="left" w:pos="454"/>
        </w:tabs>
        <w:spacing w:before="520" w:after="280"/>
        <w:jc w:val="both"/>
      </w:pPr>
      <w:r>
        <w:rPr>
          <w:rFonts w:eastAsia="Times"/>
          <w:b/>
          <w:sz w:val="24"/>
          <w:szCs w:val="24"/>
        </w:rPr>
        <w:lastRenderedPageBreak/>
        <w:t>2   Literature Review</w:t>
      </w:r>
    </w:p>
    <w:p w14:paraId="22051D93" w14:textId="3D57EA80" w:rsidR="0066499B" w:rsidRPr="0013041C" w:rsidRDefault="00DD066C" w:rsidP="0013041C">
      <w:pPr>
        <w:keepNext/>
        <w:keepLines/>
        <w:tabs>
          <w:tab w:val="left" w:pos="454"/>
        </w:tabs>
        <w:spacing w:before="520" w:after="280"/>
        <w:jc w:val="both"/>
      </w:pPr>
      <w:r>
        <w:rPr>
          <w:rFonts w:eastAsia="Times"/>
          <w:b/>
          <w:color w:val="auto"/>
        </w:rPr>
        <w:t xml:space="preserve">2.1   </w:t>
      </w:r>
      <w:r w:rsidRPr="00DD066C">
        <w:rPr>
          <w:b/>
        </w:rPr>
        <w:t xml:space="preserve">Shari’ah Governance Framework </w:t>
      </w:r>
      <w:r w:rsidR="00891C31">
        <w:rPr>
          <w:b/>
        </w:rPr>
        <w:t>2011</w:t>
      </w:r>
    </w:p>
    <w:p w14:paraId="3AFA4F6B" w14:textId="5B23FBEB" w:rsidR="00DD066C" w:rsidRPr="00773936" w:rsidRDefault="00DD066C" w:rsidP="00DD066C">
      <w:pPr>
        <w:ind w:firstLine="720"/>
        <w:jc w:val="both"/>
      </w:pPr>
      <w:r w:rsidRPr="00773936">
        <w:t xml:space="preserve">Bank Negara Malaysia has initiated a new framework of </w:t>
      </w:r>
      <w:r>
        <w:t>Shari’ah</w:t>
      </w:r>
      <w:r w:rsidRPr="00773936">
        <w:t xml:space="preserve"> Governance. The fram</w:t>
      </w:r>
      <w:r>
        <w:t xml:space="preserve">ework is </w:t>
      </w:r>
      <w:r w:rsidRPr="00773936">
        <w:t>effect</w:t>
      </w:r>
      <w:r>
        <w:t>ive as at</w:t>
      </w:r>
      <w:r w:rsidRPr="00773936">
        <w:t xml:space="preserve"> 2011. </w:t>
      </w:r>
      <w:r>
        <w:t>Shari’ah</w:t>
      </w:r>
      <w:r w:rsidRPr="00773936">
        <w:t xml:space="preserve"> Governance Framework also provides model structures of roles, functions and reporting channels in an organization </w:t>
      </w:r>
      <w:r w:rsidRPr="00773936">
        <w:fldChar w:fldCharType="begin" w:fldLock="1"/>
      </w:r>
      <w:r w:rsidR="00860507">
        <w:instrText>ADDIN CSL_CITATION {"citationItems":[{"id":"ITEM-1","itemData":{"abstract":"The purpose of this study is to examine the relation between corporate governance and Shariah governance, and how those gover- nance concepts are handled at Islamic financial institutions. Although using the same word “governance,” Western corporate governance and Islamic Shariah governance may be different. The main research question is how different or similar are governance at conven- tional banks and Shariah governance at Islamic banks? We would like to find an answer to this question by undertaking a comparative analy- sis of widely accepted guidelines. There is limited analytical work in the existing literature on this simple question. This study is unique in that it presents a critical comparative analyticalpurpose of understanding the degree of non-compliant risk, three cases of Shariah compliant risk are analyzed. Lastly, we explain the current development of governance in West- ern countries. Governance has evolved from passive to active. An expanded interpretation of corporate governance has become popular particularly in the context of corporate social responsibility (CSR). New concepts such as creating shared value (CSV) and Impact Investing have been increasingly recognized. In this context, while it has become evident that Western capitalism is trying to find ways to realize social justice and welfare, but neither of which has been its main purpose. On the contrary, Shariah governance is narrowly focused on Shariah compli- ance, and its function at financial institutions looks passive perspectives of a veteran practitioner in the Western banking industry2, 3 . In order to clarify the relationship of several governance concepts, we first review the concept of corporate governance that originated in Organization of Economic Cooperation and Development (OECD). Then, we explain how the corporate governance concept was forwarded to the conventional banking industry and then how it is introduced to the Islamic banking industry. Following that, we examine the Shariah governance concept at Islamic banks. The analytical findings show that Shariah governance is a concept that comes first at Islamic banks. Our analysis shows that actual Shariah governance practice, however, looks to be limited to exercising Shariah compliance. Furthermore, for the 1.","author":[{"dropping-particle":"","family":"Mizushima","given":"Tadashi","non-dropping-particle":"","parse-names":false,"suffix":""}],"container-title":"Reitaku Journal of Interdisciplinary Studies","id":"ITEM-1","issue":"1","issued":{"date-parts":[["2014"]]},"page":"59-84","title":"Corporate Governance and Shariah Governance at Islamic Financial Institutions : Assessing from Current Practice in Malaysia","type":"article-journal","volume":"22"},"uris":["http://www.mendeley.com/documents/?uuid=51ed4bb1-a427-46f5-8645-55881957dd39"]}],"mendeley":{"formattedCitation":"[1]","manualFormatting":"[1], [4]","plainTextFormattedCitation":"[1]","previouslyFormattedCitation":"[1]"},"properties":{"noteIndex":0},"schema":"https://github.com/citation-style-language/schema/raw/master/csl-citation.json"}</w:instrText>
      </w:r>
      <w:r w:rsidRPr="00773936">
        <w:fldChar w:fldCharType="separate"/>
      </w:r>
      <w:r w:rsidR="00F618EE" w:rsidRPr="00F618EE">
        <w:rPr>
          <w:noProof/>
        </w:rPr>
        <w:t>[1</w:t>
      </w:r>
      <w:r w:rsidR="00860507">
        <w:rPr>
          <w:noProof/>
        </w:rPr>
        <w:t>], [4</w:t>
      </w:r>
      <w:r w:rsidR="00F618EE" w:rsidRPr="00F618EE">
        <w:rPr>
          <w:noProof/>
        </w:rPr>
        <w:t>]</w:t>
      </w:r>
      <w:r w:rsidRPr="00773936">
        <w:fldChar w:fldCharType="end"/>
      </w:r>
      <w:r>
        <w:t>. Shari’ah</w:t>
      </w:r>
      <w:r w:rsidRPr="00773936">
        <w:t xml:space="preserve"> Governance Framework has six </w:t>
      </w:r>
      <w:r>
        <w:t xml:space="preserve">sectors </w:t>
      </w:r>
      <w:r w:rsidRPr="00773936">
        <w:t xml:space="preserve">altogether </w:t>
      </w:r>
      <w:r w:rsidRPr="00773936">
        <w:fldChar w:fldCharType="begin" w:fldLock="1"/>
      </w:r>
      <w:r w:rsidR="00F618EE">
        <w:instrText>ADDIN CSL_CITATION {"citationItems":[{"id":"ITEM-1","itemData":{"ISBN":"9789671176825","abstract":"The coming into force of the Islamic Financial Services Act 2013 on 30 June 2013 was intended to pave way for the development of an end-to-end Shariah compliant regulatory framework for the conduct of Islamic financial operation in Malaysia. The new Act provides a comprehensive legal framework that is in full compliance with Shariah in all aspects of regulation and supervision, from licensing to the winding up of the Islamic financial institutions. The legislation specifically provides for the enforcement of Shariah non-compliance risk and imposes statutory duty upon the Islamic financial institutions to ensure that their aims, operations, affairs, businesses and activities are in compliance with Shariah rules. The Islamic Financial Services Act 2013 has the effect of repealing the Islamic Banking Act 1983, the Takaful Act 1984, the Payment System Act 2003 and the Exchange Control Act 1953. Prior to 30 June 2013, the legal framework relating to Shariah governance in Islamic finance was not statutorily provided. The objective of this paper is to examine the relevant provisions of the Act relating to Shariah governance of the Islamic financial institutions and its legal effect on all parties involved in the Islamic financial business. Discussion will also include reference to the Central Bank of Malaysia Act 2009 which provides for the establishment of the Shariah Advisory Council which plays essential role in the governance of Islamic financial institutions and forms part of the principal component of the Shariah governance framework in Malaysia.","author":[{"dropping-particle":"","family":"Miskam","given":"Surianom","non-dropping-particle":"","parse-names":false,"suffix":""}],"container-title":"Proceeding of the World Conference on Integration of Knowledge, WCIK 2013.","id":"ITEM-1","issued":{"date-parts":[["2013"]]},"page":"455-463","title":"Shariah Governance in Islamic Finance : the Effects of the Islamic Financial Services Act 2013","type":"paper-conference"},"uris":["http://www.mendeley.com/documents/?uuid=55bf190c-a256-4fee-90e3-c5e749403a84"]}],"mendeley":{"formattedCitation":"[2]","plainTextFormattedCitation":"[2]","previouslyFormattedCitation":"[2]"},"properties":{"noteIndex":0},"schema":"https://github.com/citation-style-language/schema/raw/master/csl-citation.json"}</w:instrText>
      </w:r>
      <w:r w:rsidRPr="00773936">
        <w:fldChar w:fldCharType="separate"/>
      </w:r>
      <w:r w:rsidR="00F618EE" w:rsidRPr="00F618EE">
        <w:rPr>
          <w:noProof/>
        </w:rPr>
        <w:t>[2]</w:t>
      </w:r>
      <w:r w:rsidRPr="00773936">
        <w:fldChar w:fldCharType="end"/>
      </w:r>
      <w:r w:rsidRPr="00773936">
        <w:t>.</w:t>
      </w:r>
      <w:r>
        <w:t xml:space="preserve"> The sector sometimes called as dimension or mechanism.</w:t>
      </w:r>
      <w:r w:rsidRPr="00773936">
        <w:t xml:space="preserve"> First section, general requirements of the </w:t>
      </w:r>
      <w:r>
        <w:t>Shari’ah</w:t>
      </w:r>
      <w:r w:rsidRPr="00773936">
        <w:t xml:space="preserve"> Governance framework. In this section, it summarizes the requirements for an organization to delineate the key functions or key roles of every member in enhancing the effectiveness of framework such as sketch the reporting channel in the organization and other</w:t>
      </w:r>
      <w:r>
        <w:t xml:space="preserve"> </w:t>
      </w:r>
      <w:r w:rsidR="00F618EE">
        <w:t>[3]</w:t>
      </w:r>
      <w:r w:rsidRPr="00773936">
        <w:t>.</w:t>
      </w:r>
    </w:p>
    <w:p w14:paraId="2FC5A12D" w14:textId="77777777" w:rsidR="00DD066C" w:rsidRPr="00773936" w:rsidRDefault="00DD066C" w:rsidP="00DD066C">
      <w:pPr>
        <w:jc w:val="both"/>
      </w:pPr>
    </w:p>
    <w:p w14:paraId="4BC50500" w14:textId="77777777" w:rsidR="00DD066C" w:rsidRPr="00773936" w:rsidRDefault="00DD066C" w:rsidP="00DD066C">
      <w:pPr>
        <w:jc w:val="both"/>
      </w:pPr>
      <w:r w:rsidRPr="00773936">
        <w:rPr>
          <w:noProof/>
          <w:lang w:val="en-US" w:eastAsia="en-US"/>
        </w:rPr>
        <w:drawing>
          <wp:inline distT="0" distB="0" distL="0" distR="0" wp14:anchorId="46E2E0E5" wp14:editId="33E4C4DB">
            <wp:extent cx="4975860" cy="325695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391" t="20654" r="26357" b="12421"/>
                    <a:stretch/>
                  </pic:blipFill>
                  <pic:spPr bwMode="auto">
                    <a:xfrm>
                      <a:off x="0" y="0"/>
                      <a:ext cx="5039390" cy="3298538"/>
                    </a:xfrm>
                    <a:prstGeom prst="rect">
                      <a:avLst/>
                    </a:prstGeom>
                    <a:ln>
                      <a:noFill/>
                    </a:ln>
                    <a:extLst>
                      <a:ext uri="{53640926-AAD7-44D8-BBD7-CCE9431645EC}">
                        <a14:shadowObscured xmlns:a14="http://schemas.microsoft.com/office/drawing/2010/main"/>
                      </a:ext>
                    </a:extLst>
                  </pic:spPr>
                </pic:pic>
              </a:graphicData>
            </a:graphic>
          </wp:inline>
        </w:drawing>
      </w:r>
    </w:p>
    <w:p w14:paraId="605DC00B" w14:textId="2AEDFDB8" w:rsidR="00DD066C" w:rsidRPr="008B25AC" w:rsidRDefault="00DD066C" w:rsidP="006E2BD6">
      <w:pPr>
        <w:jc w:val="center"/>
        <w:rPr>
          <w:sz w:val="18"/>
          <w:szCs w:val="18"/>
        </w:rPr>
      </w:pPr>
      <w:r w:rsidRPr="008B25AC">
        <w:rPr>
          <w:b/>
          <w:sz w:val="18"/>
          <w:szCs w:val="18"/>
        </w:rPr>
        <w:t>Figure 1</w:t>
      </w:r>
      <w:r w:rsidRPr="008B25AC">
        <w:rPr>
          <w:sz w:val="18"/>
          <w:szCs w:val="18"/>
        </w:rPr>
        <w:t>: Shari’ah Governance Framework Model</w:t>
      </w:r>
    </w:p>
    <w:p w14:paraId="2041EAEC" w14:textId="77777777" w:rsidR="006E2BD6" w:rsidRDefault="006E2BD6" w:rsidP="006E2BD6">
      <w:pPr>
        <w:jc w:val="center"/>
      </w:pPr>
    </w:p>
    <w:p w14:paraId="37C079BE" w14:textId="337EB851" w:rsidR="00DD066C" w:rsidRPr="00860507" w:rsidRDefault="00DD066C" w:rsidP="00860507">
      <w:pPr>
        <w:spacing w:after="160"/>
        <w:jc w:val="both"/>
        <w:rPr>
          <w:rFonts w:asciiTheme="majorBidi" w:hAnsiTheme="majorBidi" w:cstheme="majorBidi"/>
          <w:sz w:val="18"/>
          <w:szCs w:val="18"/>
        </w:rPr>
      </w:pPr>
      <w:r w:rsidRPr="00860507">
        <w:rPr>
          <w:sz w:val="18"/>
          <w:szCs w:val="18"/>
        </w:rPr>
        <w:t xml:space="preserve">Source from: Shari’ah Governance Framework Model for Islamic Financial Institutions Bank Negara Malaysia </w:t>
      </w:r>
      <w:r w:rsidR="00860507" w:rsidRPr="00860507">
        <w:rPr>
          <w:rFonts w:asciiTheme="majorBidi" w:hAnsiTheme="majorBidi" w:cstheme="majorBidi"/>
          <w:sz w:val="18"/>
          <w:szCs w:val="18"/>
        </w:rPr>
        <w:fldChar w:fldCharType="begin" w:fldLock="1"/>
      </w:r>
      <w:r w:rsidR="00860507" w:rsidRPr="00860507">
        <w:rPr>
          <w:rFonts w:asciiTheme="majorBidi" w:hAnsiTheme="majorBidi" w:cstheme="majorBidi"/>
          <w:sz w:val="18"/>
          <w:szCs w:val="18"/>
        </w:rPr>
        <w:instrText>ADDIN CSL_CITATION {"citationItems":[{"id":"ITEM-1","itemData":{"author":[{"dropping-particle":"","family":"Malaysia","given":"Bank Negara","non-dropping-particle":"","parse-names":false,"suffix":""}],"id":"ITEM-1","issued":{"date-parts":[["2010"]]},"page":"50","title":"Shariah Governance Framework","type":"legislation"},"uris":["http://www.mendeley.com/documents/?uuid=df858b2e-3a29-4d0c-8b1d-becc7205d518"]},{"id":"ITEM-2","itemData":{"DOI":"10.1016/S0141-6359(03)00004-7","ISSN":"01416359","abstract":"Shariah governance is integral to Islamic financial system stability. The institutionalisation of a sound Shariah governance framework strengthens public confidence in the integrity, management and business operations of the Islamic financial institutions.","author":[{"dropping-particle":"","family":"Malaysia","given":"Bank Negara","non-dropping-particle":"","parse-names":false,"suffix":""}],"id":"ITEM-2","issue":"iii","issued":{"date-parts":[["2019"]]},"page":"1-22","title":"Shariah Governance","type":"legislation"},"uris":["http://www.mendeley.com/documents/?uuid=c805d758-1846-4552-ba2a-b4d843598f61"]}],"mendeley":{"formattedCitation":"[4], [5]","manualFormatting":"[4],","plainTextFormattedCitation":"[4], [5]","previouslyFormattedCitation":"[4], [5]"},"properties":{"noteIndex":0},"schema":"https://github.com/citation-style-language/schema/raw/master/csl-citation.json"}</w:instrText>
      </w:r>
      <w:r w:rsidR="00860507" w:rsidRPr="00860507">
        <w:rPr>
          <w:rFonts w:asciiTheme="majorBidi" w:hAnsiTheme="majorBidi" w:cstheme="majorBidi"/>
          <w:sz w:val="18"/>
          <w:szCs w:val="18"/>
        </w:rPr>
        <w:fldChar w:fldCharType="separate"/>
      </w:r>
      <w:r w:rsidR="00860507" w:rsidRPr="00860507">
        <w:rPr>
          <w:rFonts w:asciiTheme="majorBidi" w:hAnsiTheme="majorBidi" w:cstheme="majorBidi"/>
          <w:noProof/>
          <w:sz w:val="18"/>
          <w:szCs w:val="18"/>
        </w:rPr>
        <w:t>[4]</w:t>
      </w:r>
      <w:r w:rsidR="00860507" w:rsidRPr="00860507">
        <w:rPr>
          <w:rFonts w:asciiTheme="majorBidi" w:hAnsiTheme="majorBidi" w:cstheme="majorBidi"/>
          <w:sz w:val="18"/>
          <w:szCs w:val="18"/>
        </w:rPr>
        <w:fldChar w:fldCharType="end"/>
      </w:r>
      <w:r w:rsidR="00860507" w:rsidRPr="00860507">
        <w:rPr>
          <w:rFonts w:asciiTheme="majorBidi" w:hAnsiTheme="majorBidi" w:cstheme="majorBidi"/>
          <w:sz w:val="18"/>
          <w:szCs w:val="18"/>
        </w:rPr>
        <w:t xml:space="preserve"> </w:t>
      </w:r>
    </w:p>
    <w:p w14:paraId="6E0B332E" w14:textId="331D9E1D" w:rsidR="00DD066C" w:rsidRDefault="00DD066C" w:rsidP="00DD066C">
      <w:pPr>
        <w:ind w:firstLine="360"/>
        <w:jc w:val="both"/>
      </w:pPr>
      <w:r>
        <w:t>Through F</w:t>
      </w:r>
      <w:r w:rsidR="008B25AC">
        <w:t xml:space="preserve">igure </w:t>
      </w:r>
      <w:r w:rsidRPr="00773936">
        <w:t xml:space="preserve">1, </w:t>
      </w:r>
      <w:r>
        <w:t>Shari’ah</w:t>
      </w:r>
      <w:r w:rsidRPr="00773936">
        <w:t xml:space="preserve"> governance framework requires each part of key organs of persons which comprises of following to run the operation smoothly:</w:t>
      </w:r>
    </w:p>
    <w:p w14:paraId="6CD7AFDF" w14:textId="77777777" w:rsidR="00DD066C" w:rsidRPr="00773936" w:rsidRDefault="00DD066C" w:rsidP="00DD066C">
      <w:pPr>
        <w:ind w:firstLine="360"/>
        <w:jc w:val="both"/>
      </w:pPr>
    </w:p>
    <w:p w14:paraId="3EB75EA7" w14:textId="11D83276" w:rsidR="00DD066C" w:rsidRDefault="00DD066C" w:rsidP="00DD066C">
      <w:pPr>
        <w:pStyle w:val="ListParagraph"/>
        <w:numPr>
          <w:ilvl w:val="0"/>
          <w:numId w:val="1"/>
        </w:numPr>
        <w:jc w:val="both"/>
        <w:rPr>
          <w:rFonts w:ascii="Times New Roman" w:hAnsi="Times New Roman" w:cs="Times New Roman"/>
          <w:sz w:val="20"/>
          <w:szCs w:val="20"/>
        </w:rPr>
      </w:pPr>
      <w:proofErr w:type="spellStart"/>
      <w:r w:rsidRPr="00DD066C">
        <w:rPr>
          <w:rFonts w:ascii="Times New Roman" w:hAnsi="Times New Roman" w:cs="Times New Roman"/>
          <w:i/>
          <w:sz w:val="20"/>
          <w:szCs w:val="20"/>
        </w:rPr>
        <w:t>Shari’ah</w:t>
      </w:r>
      <w:proofErr w:type="spellEnd"/>
      <w:r w:rsidRPr="00DD066C">
        <w:rPr>
          <w:rFonts w:ascii="Times New Roman" w:hAnsi="Times New Roman" w:cs="Times New Roman"/>
          <w:i/>
          <w:sz w:val="20"/>
          <w:szCs w:val="20"/>
        </w:rPr>
        <w:t xml:space="preserve"> Board</w:t>
      </w:r>
      <w:r w:rsidRPr="00DD066C">
        <w:rPr>
          <w:rFonts w:ascii="Times New Roman" w:hAnsi="Times New Roman" w:cs="Times New Roman"/>
          <w:sz w:val="20"/>
          <w:szCs w:val="20"/>
        </w:rPr>
        <w:t xml:space="preserve"> </w:t>
      </w:r>
      <w:r w:rsidR="00F618EE" w:rsidRPr="00DD066C">
        <w:rPr>
          <w:rFonts w:ascii="Times New Roman" w:hAnsi="Times New Roman" w:cs="Times New Roman"/>
          <w:sz w:val="20"/>
          <w:szCs w:val="20"/>
        </w:rPr>
        <w:fldChar w:fldCharType="begin" w:fldLock="1"/>
      </w:r>
      <w:r w:rsidR="00F618EE">
        <w:rPr>
          <w:rFonts w:ascii="Times New Roman" w:hAnsi="Times New Roman" w:cs="Times New Roman"/>
          <w:sz w:val="20"/>
          <w:szCs w:val="20"/>
        </w:rPr>
        <w:instrText>ADDIN CSL_CITATION {"citationItems":[{"id":"ITEM-1","itemData":{"DOI":"10.5296/jpag.v10i1.16157","abstract":"The main focus of shariah governance for an organization is to ensure that it is comply with shariah laws and regulations. Under Islamic finance industry, shariah governance is being given attention due to rapid growth of this industry in the world. For Malaysia, the authority through Bank Negara Malaysia (BNM) have taken a proactive role by introducing shariah governance guidelines including the Shariah Governance Framework (SGF) 2010, the Islamic Financial Services Act (IFSA) 2013 and the latest is the Shariah Governance Policy Document (SGPD) 2019. These shariah governance guidelines are supposed to support the development of shariah governance practices especially by Islamic Financial Institutions (IFIs) in Malaysia. However, there is limited to none study conducted to compare these guidelines. These shariah governance guidelines is necessary to be compared in order to find out whether these guidelines are complemented each other and to identify any differences among these guidelines. Therefore, the aim of this study is to compare between these shariah governance guidelines. Based on the analysis, it has been found that SGPD 2019 is the most comprehensive covers on shariah governance as compared to IFSA 2013 and SGF 2010. However, these three guidelines still not become comprehensive enough, as there is still limited to none discussion on the definition and objectives of shariah governance itself.","author":[{"dropping-particle":"","family":"Kamaruddin","given":"MUhammad Iqmal Hisham","non-dropping-particle":"","parse-names":false,"suffix":""},{"dropping-particle":"","family":"Hanefah","given":"Mustafa Mohd","non-dropping-particle":"","parse-names":false,"suffix":""},{"dropping-particle":"","family":"Shafii","given":"Zurina","non-dropping-particle":"","parse-names":false,"suffix":""},{"dropping-particle":"","family":"Salleh","given":"Supiah","non-dropping-particle":"","parse-names":false,"suffix":""},{"dropping-particle":"","family":"Zakaria","given":"Nurazalia","non-dropping-particle":"","parse-names":false,"suffix":""}],"container-title":"Journal of Public Administration and GOvernance","id":"ITEM-1","issue":"1","issued":{"date-parts":[["2020"]]},"page":"110-131","title":"Comparative Analysis on Shariah Governance in Malaysia : SGF 2010 , IFSA 2013 and SGPD 2019","type":"article-journal","volume":"10"},"uris":["http://www.mendeley.com/documents/?uuid=65d87e19-1287-4e38-a540-b10470c2b8cb"]},{"id":"ITEM-2","itemData":{"ISBN":"9789671176825","abstract":"The coming into force of the Islamic Financial Services Act 2013 on 30 June 2013 was intended to pave way for the development of an end-to-end Shariah compliant regulatory framework for the conduct of Islamic financial operation in Malaysia. The new Act provides a comprehensive legal framework that is in full compliance with Shariah in all aspects of regulation and supervision, from licensing to the winding up of the Islamic financial institutions. The legislation specifically provides for the enforcement of Shariah non-compliance risk and imposes statutory duty upon the Islamic financial institutions to ensure that their aims, operations, affairs, businesses and activities are in compliance with Shariah rules. The Islamic Financial Services Act 2013 has the effect of repealing the Islamic Banking Act 1983, the Takaful Act 1984, the Payment System Act 2003 and the Exchange Control Act 1953. Prior to 30 June 2013, the legal framework relating to Shariah governance in Islamic finance was not statutorily provided. The objective of this paper is to examine the relevant provisions of the Act relating to Shariah governance of the Islamic financial institutions and its legal effect on all parties involved in the Islamic financial business. Discussion will also include reference to the Central Bank of Malaysia Act 2009 which provides for the establishment of the Shariah Advisory Council which plays essential role in the governance of Islamic financial institutions and forms part of the principal component of the Shariah governance framework in Malaysia.","author":[{"dropping-particle":"","family":"Miskam","given":"Surianom","non-dropping-particle":"","parse-names":false,"suffix":""}],"container-title":"Proceeding of the World Conference on Integration of Knowledge, WCIK 2013.","id":"ITEM-2","issued":{"date-parts":[["2013"]]},"page":"455-463","title":"Shariah Governance in Islamic Finance : the Effects of the Islamic Financial Services Act 2013","type":"paper-conference"},"uris":["http://www.mendeley.com/documents/?uuid=55bf190c-a256-4fee-90e3-c5e749403a84"]}],"mendeley":{"formattedCitation":"[2], [3]","plainTextFormattedCitation":"[2], [3]","previouslyFormattedCitation":"[2], [3]"},"properties":{"noteIndex":0},"schema":"https://github.com/citation-style-language/schema/raw/master/csl-citation.json"}</w:instrText>
      </w:r>
      <w:r w:rsidR="00F618EE" w:rsidRPr="00DD066C">
        <w:rPr>
          <w:rFonts w:ascii="Times New Roman" w:hAnsi="Times New Roman" w:cs="Times New Roman"/>
          <w:sz w:val="20"/>
          <w:szCs w:val="20"/>
        </w:rPr>
        <w:fldChar w:fldCharType="separate"/>
      </w:r>
      <w:r w:rsidR="00F618EE" w:rsidRPr="00F618EE">
        <w:rPr>
          <w:rFonts w:ascii="Times New Roman" w:hAnsi="Times New Roman" w:cs="Times New Roman"/>
          <w:noProof/>
          <w:sz w:val="20"/>
          <w:szCs w:val="20"/>
        </w:rPr>
        <w:t>[2], [3]</w:t>
      </w:r>
      <w:r w:rsidR="00F618EE" w:rsidRPr="00DD066C">
        <w:rPr>
          <w:rFonts w:ascii="Times New Roman" w:hAnsi="Times New Roman" w:cs="Times New Roman"/>
          <w:sz w:val="20"/>
          <w:szCs w:val="20"/>
        </w:rPr>
        <w:fldChar w:fldCharType="end"/>
      </w:r>
      <w:r w:rsidR="00F618EE">
        <w:rPr>
          <w:rFonts w:ascii="Times New Roman" w:hAnsi="Times New Roman" w:cs="Times New Roman"/>
          <w:sz w:val="20"/>
          <w:szCs w:val="20"/>
        </w:rPr>
        <w:t xml:space="preserve"> </w:t>
      </w:r>
      <w:r w:rsidRPr="00DD066C">
        <w:rPr>
          <w:rFonts w:ascii="Times New Roman" w:hAnsi="Times New Roman" w:cs="Times New Roman"/>
          <w:sz w:val="20"/>
          <w:szCs w:val="20"/>
        </w:rPr>
        <w:t xml:space="preserve">which oversight all of the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xml:space="preserve"> compliance and also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xml:space="preserve"> structure, the Board is responsible to oversee all of the aspects of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xml:space="preserve"> compliance in Islamic banking operations. Board must construct and establish a good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xml:space="preserve"> governance and expected to understand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xml:space="preserve"> compliance.</w:t>
      </w:r>
    </w:p>
    <w:p w14:paraId="15B3F1E4" w14:textId="77777777" w:rsidR="00DD066C" w:rsidRPr="00DD066C" w:rsidRDefault="00DD066C" w:rsidP="00DD066C">
      <w:pPr>
        <w:pStyle w:val="ListParagraph"/>
        <w:jc w:val="both"/>
        <w:rPr>
          <w:rFonts w:ascii="Times New Roman" w:hAnsi="Times New Roman" w:cs="Times New Roman"/>
          <w:sz w:val="20"/>
          <w:szCs w:val="20"/>
        </w:rPr>
      </w:pPr>
    </w:p>
    <w:p w14:paraId="1BB6F8B9" w14:textId="7E5FB7B5" w:rsidR="00DD066C" w:rsidRDefault="00DD066C" w:rsidP="00DD066C">
      <w:pPr>
        <w:pStyle w:val="ListParagraph"/>
        <w:numPr>
          <w:ilvl w:val="0"/>
          <w:numId w:val="1"/>
        </w:numPr>
        <w:jc w:val="both"/>
        <w:rPr>
          <w:rFonts w:ascii="Times New Roman" w:hAnsi="Times New Roman" w:cs="Times New Roman"/>
          <w:sz w:val="20"/>
          <w:szCs w:val="20"/>
        </w:rPr>
      </w:pPr>
      <w:proofErr w:type="spellStart"/>
      <w:r w:rsidRPr="00DD066C">
        <w:rPr>
          <w:rFonts w:ascii="Times New Roman" w:hAnsi="Times New Roman" w:cs="Times New Roman"/>
          <w:i/>
          <w:sz w:val="20"/>
          <w:szCs w:val="20"/>
        </w:rPr>
        <w:t>Shari’ah</w:t>
      </w:r>
      <w:proofErr w:type="spellEnd"/>
      <w:r w:rsidRPr="00DD066C">
        <w:rPr>
          <w:rFonts w:ascii="Times New Roman" w:hAnsi="Times New Roman" w:cs="Times New Roman"/>
          <w:i/>
          <w:sz w:val="20"/>
          <w:szCs w:val="20"/>
        </w:rPr>
        <w:t xml:space="preserve"> Committee</w:t>
      </w:r>
      <w:r w:rsidRPr="00DD066C">
        <w:rPr>
          <w:rFonts w:ascii="Times New Roman" w:hAnsi="Times New Roman" w:cs="Times New Roman"/>
          <w:sz w:val="20"/>
          <w:szCs w:val="20"/>
        </w:rPr>
        <w:t xml:space="preserve"> </w:t>
      </w:r>
      <w:r w:rsidRPr="00DD066C">
        <w:rPr>
          <w:rFonts w:ascii="Times New Roman" w:hAnsi="Times New Roman" w:cs="Times New Roman"/>
          <w:sz w:val="20"/>
          <w:szCs w:val="20"/>
        </w:rPr>
        <w:fldChar w:fldCharType="begin" w:fldLock="1"/>
      </w:r>
      <w:r w:rsidR="00F618EE">
        <w:rPr>
          <w:rFonts w:ascii="Times New Roman" w:hAnsi="Times New Roman" w:cs="Times New Roman"/>
          <w:sz w:val="20"/>
          <w:szCs w:val="20"/>
        </w:rPr>
        <w:instrText>ADDIN CSL_CITATION {"citationItems":[{"id":"ITEM-1","itemData":{"DOI":"10.5296/jpag.v10i1.16157","abstract":"The main focus of shariah governance for an organization is to ensure that it is comply with shariah laws and regulations. Under Islamic finance industry, shariah governance is being given attention due to rapid growth of this industry in the world. For Malaysia, the authority through Bank Negara Malaysia (BNM) have taken a proactive role by introducing shariah governance guidelines including the Shariah Governance Framework (SGF) 2010, the Islamic Financial Services Act (IFSA) 2013 and the latest is the Shariah Governance Policy Document (SGPD) 2019. These shariah governance guidelines are supposed to support the development of shariah governance practices especially by Islamic Financial Institutions (IFIs) in Malaysia. However, there is limited to none study conducted to compare these guidelines. These shariah governance guidelines is necessary to be compared in order to find out whether these guidelines are complemented each other and to identify any differences among these guidelines. Therefore, the aim of this study is to compare between these shariah governance guidelines. Based on the analysis, it has been found that SGPD 2019 is the most comprehensive covers on shariah governance as compared to IFSA 2013 and SGF 2010. However, these three guidelines still not become comprehensive enough, as there is still limited to none discussion on the definition and objectives of shariah governance itself.","author":[{"dropping-particle":"","family":"Kamaruddin","given":"MUhammad Iqmal Hisham","non-dropping-particle":"","parse-names":false,"suffix":""},{"dropping-particle":"","family":"Hanefah","given":"Mustafa Mohd","non-dropping-particle":"","parse-names":false,"suffix":""},{"dropping-particle":"","family":"Shafii","given":"Zurina","non-dropping-particle":"","parse-names":false,"suffix":""},{"dropping-particle":"","family":"Salleh","given":"Supiah","non-dropping-particle":"","parse-names":false,"suffix":""},{"dropping-particle":"","family":"Zakaria","given":"Nurazalia","non-dropping-particle":"","parse-names":false,"suffix":""}],"container-title":"Journal of Public Administration and GOvernance","id":"ITEM-1","issue":"1","issued":{"date-parts":[["2020"]]},"page":"110-131","title":"Comparative Analysis on Shariah Governance in Malaysia : SGF 2010 , IFSA 2013 and SGPD 2019","type":"article-journal","volume":"10"},"uris":["http://www.mendeley.com/documents/?uuid=65d87e19-1287-4e38-a540-b10470c2b8cb"]},{"id":"ITEM-2","itemData":{"ISBN":"9789671176825","abstract":"The coming into force of the Islamic Financial Services Act 2013 on 30 June 2013 was intended to pave way for the development of an end-to-end Shariah compliant regulatory framework for the conduct of Islamic financial operation in Malaysia. The new Act provides a comprehensive legal framework that is in full compliance with Shariah in all aspects of regulation and supervision, from licensing to the winding up of the Islamic financial institutions. The legislation specifically provides for the enforcement of Shariah non-compliance risk and imposes statutory duty upon the Islamic financial institutions to ensure that their aims, operations, affairs, businesses and activities are in compliance with Shariah rules. The Islamic Financial Services Act 2013 has the effect of repealing the Islamic Banking Act 1983, the Takaful Act 1984, the Payment System Act 2003 and the Exchange Control Act 1953. Prior to 30 June 2013, the legal framework relating to Shariah governance in Islamic finance was not statutorily provided. The objective of this paper is to examine the relevant provisions of the Act relating to Shariah governance of the Islamic financial institutions and its legal effect on all parties involved in the Islamic financial business. Discussion will also include reference to the Central Bank of Malaysia Act 2009 which provides for the establishment of the Shariah Advisory Council which plays essential role in the governance of Islamic financial institutions and forms part of the principal component of the Shariah governance framework in Malaysia.","author":[{"dropping-particle":"","family":"Miskam","given":"Surianom","non-dropping-particle":"","parse-names":false,"suffix":""}],"container-title":"Proceeding of the World Conference on Integration of Knowledge, WCIK 2013.","id":"ITEM-2","issued":{"date-parts":[["2013"]]},"page":"455-463","title":"Shariah Governance in Islamic Finance : the Effects of the Islamic Financial Services Act 2013","type":"paper-conference"},"uris":["http://www.mendeley.com/documents/?uuid=55bf190c-a256-4fee-90e3-c5e749403a84"]}],"mendeley":{"formattedCitation":"[2], [3]","plainTextFormattedCitation":"[2], [3]","previouslyFormattedCitation":"[2], [3]"},"properties":{"noteIndex":0},"schema":"https://github.com/citation-style-language/schema/raw/master/csl-citation.json"}</w:instrText>
      </w:r>
      <w:r w:rsidRPr="00DD066C">
        <w:rPr>
          <w:rFonts w:ascii="Times New Roman" w:hAnsi="Times New Roman" w:cs="Times New Roman"/>
          <w:sz w:val="20"/>
          <w:szCs w:val="20"/>
        </w:rPr>
        <w:fldChar w:fldCharType="separate"/>
      </w:r>
      <w:r w:rsidR="00F618EE" w:rsidRPr="00F618EE">
        <w:rPr>
          <w:rFonts w:ascii="Times New Roman" w:hAnsi="Times New Roman" w:cs="Times New Roman"/>
          <w:noProof/>
          <w:sz w:val="20"/>
          <w:szCs w:val="20"/>
        </w:rPr>
        <w:t>[2], [3]</w:t>
      </w:r>
      <w:r w:rsidRPr="00DD066C">
        <w:rPr>
          <w:rFonts w:ascii="Times New Roman" w:hAnsi="Times New Roman" w:cs="Times New Roman"/>
          <w:sz w:val="20"/>
          <w:szCs w:val="20"/>
        </w:rPr>
        <w:fldChar w:fldCharType="end"/>
      </w:r>
      <w:r w:rsidRPr="00DD066C">
        <w:rPr>
          <w:rFonts w:ascii="Times New Roman" w:hAnsi="Times New Roman" w:cs="Times New Roman"/>
          <w:sz w:val="20"/>
          <w:szCs w:val="20"/>
        </w:rPr>
        <w:t xml:space="preserve"> must have qualified members whom can solve the Islamic financial issues that arisen in the organizations. Overall, every Islamic banking need to have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xml:space="preserve"> Committee whom have a proper qualification and experience in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w:t>
      </w:r>
    </w:p>
    <w:p w14:paraId="26AAB727" w14:textId="10C0F6AF" w:rsidR="00DD066C" w:rsidRPr="00DD066C" w:rsidRDefault="00DD066C" w:rsidP="00DD066C">
      <w:pPr>
        <w:jc w:val="both"/>
      </w:pPr>
    </w:p>
    <w:p w14:paraId="557092B2" w14:textId="7AA66EBE" w:rsidR="00DD066C" w:rsidRDefault="00DD066C" w:rsidP="00DD066C">
      <w:pPr>
        <w:pStyle w:val="ListParagraph"/>
        <w:numPr>
          <w:ilvl w:val="0"/>
          <w:numId w:val="1"/>
        </w:numPr>
        <w:jc w:val="both"/>
        <w:rPr>
          <w:rFonts w:ascii="Times New Roman" w:hAnsi="Times New Roman" w:cs="Times New Roman"/>
          <w:sz w:val="20"/>
          <w:szCs w:val="20"/>
        </w:rPr>
      </w:pPr>
      <w:r w:rsidRPr="00DD066C">
        <w:rPr>
          <w:rFonts w:ascii="Times New Roman" w:hAnsi="Times New Roman" w:cs="Times New Roman"/>
          <w:sz w:val="20"/>
          <w:szCs w:val="20"/>
        </w:rPr>
        <w:t xml:space="preserve">The </w:t>
      </w:r>
      <w:r w:rsidRPr="00DD066C">
        <w:rPr>
          <w:rFonts w:ascii="Times New Roman" w:hAnsi="Times New Roman" w:cs="Times New Roman"/>
          <w:i/>
          <w:sz w:val="20"/>
          <w:szCs w:val="20"/>
        </w:rPr>
        <w:t>effective management</w:t>
      </w:r>
      <w:r w:rsidRPr="00DD066C">
        <w:rPr>
          <w:rFonts w:ascii="Times New Roman" w:hAnsi="Times New Roman" w:cs="Times New Roman"/>
          <w:sz w:val="20"/>
          <w:szCs w:val="20"/>
        </w:rPr>
        <w:t xml:space="preserve"> </w:t>
      </w:r>
      <w:r w:rsidRPr="00DD066C">
        <w:rPr>
          <w:rFonts w:ascii="Times New Roman" w:hAnsi="Times New Roman" w:cs="Times New Roman"/>
          <w:sz w:val="20"/>
          <w:szCs w:val="20"/>
        </w:rPr>
        <w:fldChar w:fldCharType="begin" w:fldLock="1"/>
      </w:r>
      <w:r w:rsidR="00F618EE">
        <w:rPr>
          <w:rFonts w:ascii="Times New Roman" w:hAnsi="Times New Roman" w:cs="Times New Roman"/>
          <w:sz w:val="20"/>
          <w:szCs w:val="20"/>
        </w:rPr>
        <w:instrText>ADDIN CSL_CITATION {"citationItems":[{"id":"ITEM-1","itemData":{"ISBN":"9789671176825","abstract":"The coming into force of the Islamic Financial Services Act 2013 on 30 June 2013 was intended to pave way for the development of an end-to-end Shariah compliant regulatory framework for the conduct of Islamic financial operation in Malaysia. The new Act provides a comprehensive legal framework that is in full compliance with Shariah in all aspects of regulation and supervision, from licensing to the winding up of the Islamic financial institutions. The legislation specifically provides for the enforcement of Shariah non-compliance risk and imposes statutory duty upon the Islamic financial institutions to ensure that their aims, operations, affairs, businesses and activities are in compliance with Shariah rules. The Islamic Financial Services Act 2013 has the effect of repealing the Islamic Banking Act 1983, the Takaful Act 1984, the Payment System Act 2003 and the Exchange Control Act 1953. Prior to 30 June 2013, the legal framework relating to Shariah governance in Islamic finance was not statutorily provided. The objective of this paper is to examine the relevant provisions of the Act relating to Shariah governance of the Islamic financial institutions and its legal effect on all parties involved in the Islamic financial business. Discussion will also include reference to the Central Bank of Malaysia Act 2009 which provides for the establishment of the Shariah Advisory Council which plays essential role in the governance of Islamic financial institutions and forms part of the principal component of the Shariah governance framework in Malaysia.","author":[{"dropping-particle":"","family":"Miskam","given":"Surianom","non-dropping-particle":"","parse-names":false,"suffix":""}],"container-title":"Proceeding of the World Conference on Integration of Knowledge, WCIK 2013.","id":"ITEM-1","issued":{"date-parts":[["2013"]]},"page":"455-463","title":"Shariah Governance in Islamic Finance : the Effects of the Islamic Financial Services Act 2013","type":"paper-conference"},"uris":["http://www.mendeley.com/documents/?uuid=55bf190c-a256-4fee-90e3-c5e749403a84"]}],"mendeley":{"formattedCitation":"[2]","plainTextFormattedCitation":"[2]","previouslyFormattedCitation":"[2]"},"properties":{"noteIndex":0},"schema":"https://github.com/citation-style-language/schema/raw/master/csl-citation.json"}</w:instrText>
      </w:r>
      <w:r w:rsidRPr="00DD066C">
        <w:rPr>
          <w:rFonts w:ascii="Times New Roman" w:hAnsi="Times New Roman" w:cs="Times New Roman"/>
          <w:sz w:val="20"/>
          <w:szCs w:val="20"/>
        </w:rPr>
        <w:fldChar w:fldCharType="separate"/>
      </w:r>
      <w:r w:rsidR="00F618EE" w:rsidRPr="00F618EE">
        <w:rPr>
          <w:rFonts w:ascii="Times New Roman" w:hAnsi="Times New Roman" w:cs="Times New Roman"/>
          <w:noProof/>
          <w:sz w:val="20"/>
          <w:szCs w:val="20"/>
        </w:rPr>
        <w:t>[2]</w:t>
      </w:r>
      <w:r w:rsidRPr="00DD066C">
        <w:rPr>
          <w:rFonts w:ascii="Times New Roman" w:hAnsi="Times New Roman" w:cs="Times New Roman"/>
          <w:sz w:val="20"/>
          <w:szCs w:val="20"/>
        </w:rPr>
        <w:fldChar w:fldCharType="end"/>
      </w:r>
      <w:r w:rsidRPr="00DD066C">
        <w:rPr>
          <w:rFonts w:ascii="Times New Roman" w:hAnsi="Times New Roman" w:cs="Times New Roman"/>
          <w:sz w:val="20"/>
          <w:szCs w:val="20"/>
        </w:rPr>
        <w:t xml:space="preserve"> whom will responsible to ensure the proper execution should be done to ease the operation of business and also accordance to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xml:space="preserve"> compliance. Management also need to provide any necessary support towards every function when they need it. </w:t>
      </w:r>
    </w:p>
    <w:p w14:paraId="48653B00" w14:textId="77777777" w:rsidR="00DD066C" w:rsidRPr="00DD066C" w:rsidRDefault="00DD066C" w:rsidP="00DD066C">
      <w:pPr>
        <w:pStyle w:val="ListParagraph"/>
        <w:jc w:val="both"/>
        <w:rPr>
          <w:rFonts w:ascii="Times New Roman" w:hAnsi="Times New Roman" w:cs="Times New Roman"/>
          <w:sz w:val="20"/>
          <w:szCs w:val="20"/>
        </w:rPr>
      </w:pPr>
    </w:p>
    <w:p w14:paraId="5AB88710" w14:textId="48803EEA" w:rsidR="00DD066C" w:rsidRDefault="00DD066C" w:rsidP="00DD066C">
      <w:pPr>
        <w:pStyle w:val="ListParagraph"/>
        <w:numPr>
          <w:ilvl w:val="0"/>
          <w:numId w:val="1"/>
        </w:numPr>
        <w:jc w:val="both"/>
        <w:rPr>
          <w:rFonts w:ascii="Times New Roman" w:hAnsi="Times New Roman" w:cs="Times New Roman"/>
          <w:sz w:val="20"/>
          <w:szCs w:val="20"/>
        </w:rPr>
      </w:pPr>
      <w:proofErr w:type="spellStart"/>
      <w:r w:rsidRPr="00DD066C">
        <w:rPr>
          <w:rFonts w:ascii="Times New Roman" w:hAnsi="Times New Roman" w:cs="Times New Roman"/>
          <w:i/>
          <w:sz w:val="20"/>
          <w:szCs w:val="20"/>
        </w:rPr>
        <w:t>Shari’ah</w:t>
      </w:r>
      <w:proofErr w:type="spellEnd"/>
      <w:r w:rsidRPr="00DD066C">
        <w:rPr>
          <w:rFonts w:ascii="Times New Roman" w:hAnsi="Times New Roman" w:cs="Times New Roman"/>
          <w:i/>
          <w:sz w:val="20"/>
          <w:szCs w:val="20"/>
        </w:rPr>
        <w:t xml:space="preserve"> review function</w:t>
      </w:r>
      <w:r w:rsidRPr="00DD066C">
        <w:rPr>
          <w:rFonts w:ascii="Times New Roman" w:hAnsi="Times New Roman" w:cs="Times New Roman"/>
          <w:sz w:val="20"/>
          <w:szCs w:val="20"/>
        </w:rPr>
        <w:t xml:space="preserve"> </w:t>
      </w:r>
      <w:r w:rsidRPr="00DD066C">
        <w:rPr>
          <w:rFonts w:ascii="Times New Roman" w:hAnsi="Times New Roman" w:cs="Times New Roman"/>
          <w:sz w:val="20"/>
          <w:szCs w:val="20"/>
        </w:rPr>
        <w:fldChar w:fldCharType="begin" w:fldLock="1"/>
      </w:r>
      <w:r w:rsidR="00F618EE">
        <w:rPr>
          <w:rFonts w:ascii="Times New Roman" w:hAnsi="Times New Roman" w:cs="Times New Roman"/>
          <w:sz w:val="20"/>
          <w:szCs w:val="20"/>
        </w:rPr>
        <w:instrText>ADDIN CSL_CITATION {"citationItems":[{"id":"ITEM-1","itemData":{"ISBN":"9789670850610","abstract":"The growth of the Islamic finance industry around the world is due to the unique features of Islamic Financial institutions(IFIs) that emphasize on the fairness and justice in their operations. Al Quran and As-sunnah be the main rules to be followed. The IFIs are responsible to ensure they comply with the Shariah principles in its products, instruments, operations, practices, management, etc. As for that reason, Shariah governance is another component that is peculiar exclusively to IFIs. Hence this conceptual paper attempts to highlight the roles of Shariah Review and Shariah Auditing and thus discuss on the issues and challenges related to Shariah review and Shariah Audit in Islamic Financial Institution(IFIs).","author":[{"dropping-particle":"","family":"Bahari","given":"Nor Fadilah","non-dropping-particle":"","parse-names":false,"suffix":""},{"dropping-particle":"","family":"Baharudin","given":"Nurul Akhtar","non-dropping-particle":"","parse-names":false,"suffix":""}],"container-title":"Proceeding of the 3rd International Conference on Management &amp; Muamalah 2016 (3rd ICoMM)","id":"ITEM-1","issued":{"date-parts":[["2016"]]},"page":"8","title":"Shariah Governance Framework: The Roles Of Shariah Review And Shariah Auditing","type":"paper-conference"},"uris":["http://www.mendeley.com/documents/?uuid=f360668e-88d1-4d4f-b778-7dc67f195b44"]},{"id":"ITEM-2","itemData":{"DOI":"10.5296/jpag.v10i1.16157","abstract":"The main focus of shariah governance for an organization is to ensure that it is comply with shariah laws and regulations. Under Islamic finance industry, shariah governance is being given attention due to rapid growth of this industry in the world. For Malaysia, the authority through Bank Negara Malaysia (BNM) have taken a proactive role by introducing shariah governance guidelines including the Shariah Governance Framework (SGF) 2010, the Islamic Financial Services Act (IFSA) 2013 and the latest is the Shariah Governance Policy Document (SGPD) 2019. These shariah governance guidelines are supposed to support the development of shariah governance practices especially by Islamic Financial Institutions (IFIs) in Malaysia. However, there is limited to none study conducted to compare these guidelines. These shariah governance guidelines is necessary to be compared in order to find out whether these guidelines are complemented each other and to identify any differences among these guidelines. Therefore, the aim of this study is to compare between these shariah governance guidelines. Based on the analysis, it has been found that SGPD 2019 is the most comprehensive covers on shariah governance as compared to IFSA 2013 and SGF 2010. However, these three guidelines still not become comprehensive enough, as there is still limited to none discussion on the definition and objectives of shariah governance itself.","author":[{"dropping-particle":"","family":"Kamaruddin","given":"MUhammad Iqmal Hisham","non-dropping-particle":"","parse-names":false,"suffix":""},{"dropping-particle":"","family":"Hanefah","given":"Mustafa Mohd","non-dropping-particle":"","parse-names":false,"suffix":""},{"dropping-particle":"","family":"Shafii","given":"Zurina","non-dropping-particle":"","parse-names":false,"suffix":""},{"dropping-particle":"","family":"Salleh","given":"Supiah","non-dropping-particle":"","parse-names":false,"suffix":""},{"dropping-particle":"","family":"Zakaria","given":"Nurazalia","non-dropping-particle":"","parse-names":false,"suffix":""}],"container-title":"Journal of Public Administration and GOvernance","id":"ITEM-2","issue":"1","issued":{"date-parts":[["2020"]]},"page":"110-131","title":"Comparative Analysis on Shariah Governance in Malaysia : SGF 2010 , IFSA 2013 and SGPD 2019","type":"article-journal","volume":"10"},"uris":["http://www.mendeley.com/documents/?uuid=65d87e19-1287-4e38-a540-b10470c2b8cb"]},{"id":"ITEM-3","itemData":{"ISBN":"9789671176825","abstract":"The coming into force of the Islamic Financial Services Act 2013 on 30 June 2013 was intended to pave way for the development of an end-to-end Shariah compliant regulatory framework for the conduct of Islamic financial operation in Malaysia. The new Act provides a comprehensive legal framework that is in full compliance with Shariah in all aspects of regulation and supervision, from licensing to the winding up of the Islamic financial institutions. The legislation specifically provides for the enforcement of Shariah non-compliance risk and imposes statutory duty upon the Islamic financial institutions to ensure that their aims, operations, affairs, businesses and activities are in compliance with Shariah rules. The Islamic Financial Services Act 2013 has the effect of repealing the Islamic Banking Act 1983, the Takaful Act 1984, the Payment System Act 2003 and the Exchange Control Act 1953. Prior to 30 June 2013, the legal framework relating to Shariah governance in Islamic finance was not statutorily provided. The objective of this paper is to examine the relevant provisions of the Act relating to Shariah governance of the Islamic financial institutions and its legal effect on all parties involved in the Islamic financial business. Discussion will also include reference to the Central Bank of Malaysia Act 2009 which provides for the establishment of the Shariah Advisory Council which plays essential role in the governance of Islamic financial institutions and forms part of the principal component of the Shariah governance framework in Malaysia.","author":[{"dropping-particle":"","family":"Miskam","given":"Surianom","non-dropping-particle":"","parse-names":false,"suffix":""}],"container-title":"Proceeding of the World Conference on Integration of Knowledge, WCIK 2013.","id":"ITEM-3","issued":{"date-parts":[["2013"]]},"page":"455-463","title":"Shariah Governance in Islamic Finance : the Effects of the Islamic Financial Services Act 2013","type":"paper-conference"},"uris":["http://www.mendeley.com/documents/?uuid=55bf190c-a256-4fee-90e3-c5e749403a84"]}],"mendeley":{"formattedCitation":"[2], [3], [6]","plainTextFormattedCitation":"[2], [3], [6]","previouslyFormattedCitation":"[2], [3], [6]"},"properties":{"noteIndex":0},"schema":"https://github.com/citation-style-language/schema/raw/master/csl-citation.json"}</w:instrText>
      </w:r>
      <w:r w:rsidRPr="00DD066C">
        <w:rPr>
          <w:rFonts w:ascii="Times New Roman" w:hAnsi="Times New Roman" w:cs="Times New Roman"/>
          <w:sz w:val="20"/>
          <w:szCs w:val="20"/>
        </w:rPr>
        <w:fldChar w:fldCharType="separate"/>
      </w:r>
      <w:r w:rsidR="00F618EE" w:rsidRPr="00F618EE">
        <w:rPr>
          <w:rFonts w:ascii="Times New Roman" w:hAnsi="Times New Roman" w:cs="Times New Roman"/>
          <w:noProof/>
          <w:sz w:val="20"/>
          <w:szCs w:val="20"/>
        </w:rPr>
        <w:t>[2], [3], [6]</w:t>
      </w:r>
      <w:r w:rsidRPr="00DD066C">
        <w:rPr>
          <w:rFonts w:ascii="Times New Roman" w:hAnsi="Times New Roman" w:cs="Times New Roman"/>
          <w:sz w:val="20"/>
          <w:szCs w:val="20"/>
        </w:rPr>
        <w:fldChar w:fldCharType="end"/>
      </w:r>
      <w:r w:rsidRPr="00DD066C">
        <w:rPr>
          <w:rFonts w:ascii="Times New Roman" w:hAnsi="Times New Roman" w:cs="Times New Roman"/>
          <w:sz w:val="20"/>
          <w:szCs w:val="20"/>
        </w:rPr>
        <w:t xml:space="preserve"> needs to review business operation internally on daily basis accordance to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xml:space="preserve"> compliance. If any negligence occurs, this function will directly inform to the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xml:space="preserve"> Committee and indirectly to management to solve the issues.</w:t>
      </w:r>
    </w:p>
    <w:p w14:paraId="7EB84199" w14:textId="541A261C" w:rsidR="00DD066C" w:rsidRPr="00DD066C" w:rsidRDefault="00DD066C" w:rsidP="00DD066C">
      <w:pPr>
        <w:jc w:val="both"/>
      </w:pPr>
    </w:p>
    <w:p w14:paraId="742246D4" w14:textId="1BF6403E" w:rsidR="00DD066C" w:rsidRDefault="00DD066C" w:rsidP="00DD066C">
      <w:pPr>
        <w:pStyle w:val="ListParagraph"/>
        <w:numPr>
          <w:ilvl w:val="0"/>
          <w:numId w:val="1"/>
        </w:numPr>
        <w:jc w:val="both"/>
        <w:rPr>
          <w:rFonts w:ascii="Times New Roman" w:hAnsi="Times New Roman" w:cs="Times New Roman"/>
          <w:sz w:val="20"/>
          <w:szCs w:val="20"/>
        </w:rPr>
      </w:pPr>
      <w:proofErr w:type="spellStart"/>
      <w:r w:rsidRPr="00DD066C">
        <w:rPr>
          <w:rFonts w:ascii="Times New Roman" w:hAnsi="Times New Roman" w:cs="Times New Roman"/>
          <w:i/>
          <w:sz w:val="20"/>
          <w:szCs w:val="20"/>
        </w:rPr>
        <w:t>Shari’ah</w:t>
      </w:r>
      <w:proofErr w:type="spellEnd"/>
      <w:r w:rsidRPr="00DD066C">
        <w:rPr>
          <w:rFonts w:ascii="Times New Roman" w:hAnsi="Times New Roman" w:cs="Times New Roman"/>
          <w:i/>
          <w:sz w:val="20"/>
          <w:szCs w:val="20"/>
        </w:rPr>
        <w:t xml:space="preserve"> audit function</w:t>
      </w:r>
      <w:r w:rsidRPr="00DD066C">
        <w:rPr>
          <w:rFonts w:ascii="Times New Roman" w:hAnsi="Times New Roman" w:cs="Times New Roman"/>
          <w:sz w:val="20"/>
          <w:szCs w:val="20"/>
        </w:rPr>
        <w:t xml:space="preserve"> </w:t>
      </w:r>
      <w:r w:rsidRPr="00DD066C">
        <w:rPr>
          <w:rFonts w:ascii="Times New Roman" w:hAnsi="Times New Roman" w:cs="Times New Roman"/>
          <w:sz w:val="20"/>
          <w:szCs w:val="20"/>
        </w:rPr>
        <w:fldChar w:fldCharType="begin" w:fldLock="1"/>
      </w:r>
      <w:r w:rsidR="00F618EE">
        <w:rPr>
          <w:rFonts w:ascii="Times New Roman" w:hAnsi="Times New Roman" w:cs="Times New Roman"/>
          <w:sz w:val="20"/>
          <w:szCs w:val="20"/>
        </w:rPr>
        <w:instrText>ADDIN CSL_CITATION {"citationItems":[{"id":"ITEM-1","itemData":{"ISBN":"9789670850610","abstract":"The growth of the Islamic finance industry around the world is due to the unique features of Islamic Financial institutions(IFIs) that emphasize on the fairness and justice in their operations. Al Quran and As-sunnah be the main rules to be followed. The IFIs are responsible to ensure they comply with the Shariah principles in its products, instruments, operations, practices, management, etc. As for that reason, Shariah governance is another component that is peculiar exclusively to IFIs. Hence this conceptual paper attempts to highlight the roles of Shariah Review and Shariah Auditing and thus discuss on the issues and challenges related to Shariah review and Shariah Audit in Islamic Financial Institution(IFIs).","author":[{"dropping-particle":"","family":"Bahari","given":"Nor Fadilah","non-dropping-particle":"","parse-names":false,"suffix":""},{"dropping-particle":"","family":"Baharudin","given":"Nurul Akhtar","non-dropping-particle":"","parse-names":false,"suffix":""}],"container-title":"Proceeding of the 3rd International Conference on Management &amp; Muamalah 2016 (3rd ICoMM)","id":"ITEM-1","issued":{"date-parts":[["2016"]]},"page":"8","title":"Shariah Governance Framework: The Roles Of Shariah Review And Shariah Auditing","type":"paper-conference"},"uris":["http://www.mendeley.com/documents/?uuid=f360668e-88d1-4d4f-b778-7dc67f195b44"]},{"id":"ITEM-2","itemData":{"DOI":"10.5296/jpag.v10i1.16157","abstract":"The main focus of shariah governance for an organization is to ensure that it is comply with shariah laws and regulations. Under Islamic finance industry, shariah governance is being given attention due to rapid growth of this industry in the world. For Malaysia, the authority through Bank Negara Malaysia (BNM) have taken a proactive role by introducing shariah governance guidelines including the Shariah Governance Framework (SGF) 2010, the Islamic Financial Services Act (IFSA) 2013 and the latest is the Shariah Governance Policy Document (SGPD) 2019. These shariah governance guidelines are supposed to support the development of shariah governance practices especially by Islamic Financial Institutions (IFIs) in Malaysia. However, there is limited to none study conducted to compare these guidelines. These shariah governance guidelines is necessary to be compared in order to find out whether these guidelines are complemented each other and to identify any differences among these guidelines. Therefore, the aim of this study is to compare between these shariah governance guidelines. Based on the analysis, it has been found that SGPD 2019 is the most comprehensive covers on shariah governance as compared to IFSA 2013 and SGF 2010. However, these three guidelines still not become comprehensive enough, as there is still limited to none discussion on the definition and objectives of shariah governance itself.","author":[{"dropping-particle":"","family":"Kamaruddin","given":"MUhammad Iqmal Hisham","non-dropping-particle":"","parse-names":false,"suffix":""},{"dropping-particle":"","family":"Hanefah","given":"Mustafa Mohd","non-dropping-particle":"","parse-names":false,"suffix":""},{"dropping-particle":"","family":"Shafii","given":"Zurina","non-dropping-particle":"","parse-names":false,"suffix":""},{"dropping-particle":"","family":"Salleh","given":"Supiah","non-dropping-particle":"","parse-names":false,"suffix":""},{"dropping-particle":"","family":"Zakaria","given":"Nurazalia","non-dropping-particle":"","parse-names":false,"suffix":""}],"container-title":"Journal of Public Administration and GOvernance","id":"ITEM-2","issue":"1","issued":{"date-parts":[["2020"]]},"page":"110-131","title":"Comparative Analysis on Shariah Governance in Malaysia : SGF 2010 , IFSA 2013 and SGPD 2019","type":"article-journal","volume":"10"},"uris":["http://www.mendeley.com/documents/?uuid=65d87e19-1287-4e38-a540-b10470c2b8cb"]},{"id":"ITEM-3","itemData":{"ISBN":"9789671176825","abstract":"The coming into force of the Islamic Financial Services Act 2013 on 30 June 2013 was intended to pave way for the development of an end-to-end Shariah compliant regulatory framework for the conduct of Islamic financial operation in Malaysia. The new Act provides a comprehensive legal framework that is in full compliance with Shariah in all aspects of regulation and supervision, from licensing to the winding up of the Islamic financial institutions. The legislation specifically provides for the enforcement of Shariah non-compliance risk and imposes statutory duty upon the Islamic financial institutions to ensure that their aims, operations, affairs, businesses and activities are in compliance with Shariah rules. The Islamic Financial Services Act 2013 has the effect of repealing the Islamic Banking Act 1983, the Takaful Act 1984, the Payment System Act 2003 and the Exchange Control Act 1953. Prior to 30 June 2013, the legal framework relating to Shariah governance in Islamic finance was not statutorily provided. The objective of this paper is to examine the relevant provisions of the Act relating to Shariah governance of the Islamic financial institutions and its legal effect on all parties involved in the Islamic financial business. Discussion will also include reference to the Central Bank of Malaysia Act 2009 which provides for the establishment of the Shariah Advisory Council which plays essential role in the governance of Islamic financial institutions and forms part of the principal component of the Shariah governance framework in Malaysia.","author":[{"dropping-particle":"","family":"Miskam","given":"Surianom","non-dropping-particle":"","parse-names":false,"suffix":""}],"container-title":"Proceeding of the World Conference on Integration of Knowledge, WCIK 2013.","id":"ITEM-3","issued":{"date-parts":[["2013"]]},"page":"455-463","title":"Shariah Governance in Islamic Finance : the Effects of the Islamic Financial Services Act 2013","type":"paper-conference"},"uris":["http://www.mendeley.com/documents/?uuid=55bf190c-a256-4fee-90e3-c5e749403a84"]}],"mendeley":{"formattedCitation":"[2], [3], [6]","plainTextFormattedCitation":"[2], [3], [6]","previouslyFormattedCitation":"[2], [3], [6]"},"properties":{"noteIndex":0},"schema":"https://github.com/citation-style-language/schema/raw/master/csl-citation.json"}</w:instrText>
      </w:r>
      <w:r w:rsidRPr="00DD066C">
        <w:rPr>
          <w:rFonts w:ascii="Times New Roman" w:hAnsi="Times New Roman" w:cs="Times New Roman"/>
          <w:sz w:val="20"/>
          <w:szCs w:val="20"/>
        </w:rPr>
        <w:fldChar w:fldCharType="separate"/>
      </w:r>
      <w:r w:rsidR="00F618EE" w:rsidRPr="00F618EE">
        <w:rPr>
          <w:rFonts w:ascii="Times New Roman" w:hAnsi="Times New Roman" w:cs="Times New Roman"/>
          <w:noProof/>
          <w:sz w:val="20"/>
          <w:szCs w:val="20"/>
        </w:rPr>
        <w:t>[2], [3], [6]</w:t>
      </w:r>
      <w:r w:rsidRPr="00DD066C">
        <w:rPr>
          <w:rFonts w:ascii="Times New Roman" w:hAnsi="Times New Roman" w:cs="Times New Roman"/>
          <w:sz w:val="20"/>
          <w:szCs w:val="20"/>
        </w:rPr>
        <w:fldChar w:fldCharType="end"/>
      </w:r>
      <w:r w:rsidRPr="00DD066C">
        <w:rPr>
          <w:rFonts w:ascii="Times New Roman" w:hAnsi="Times New Roman" w:cs="Times New Roman"/>
          <w:sz w:val="20"/>
          <w:szCs w:val="20"/>
        </w:rPr>
        <w:t xml:space="preserve"> needs to provide independence assessment in ensuring the assurance of business operation complying with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The assurance can add value and improve the Islamic banking operations.</w:t>
      </w:r>
    </w:p>
    <w:p w14:paraId="2E6CF1EA" w14:textId="40EE51D9" w:rsidR="00DD066C" w:rsidRPr="00DD066C" w:rsidRDefault="00DD066C" w:rsidP="00DD066C">
      <w:pPr>
        <w:jc w:val="both"/>
      </w:pPr>
    </w:p>
    <w:p w14:paraId="620420EF" w14:textId="63DDAEDB" w:rsidR="00DD066C" w:rsidRDefault="00DD066C" w:rsidP="00DD066C">
      <w:pPr>
        <w:pStyle w:val="ListParagraph"/>
        <w:numPr>
          <w:ilvl w:val="0"/>
          <w:numId w:val="1"/>
        </w:numPr>
        <w:jc w:val="both"/>
        <w:rPr>
          <w:rFonts w:ascii="Times New Roman" w:hAnsi="Times New Roman" w:cs="Times New Roman"/>
          <w:sz w:val="20"/>
          <w:szCs w:val="20"/>
        </w:rPr>
      </w:pPr>
      <w:proofErr w:type="spellStart"/>
      <w:r w:rsidRPr="00DD066C">
        <w:rPr>
          <w:rFonts w:ascii="Times New Roman" w:hAnsi="Times New Roman" w:cs="Times New Roman"/>
          <w:i/>
          <w:sz w:val="20"/>
          <w:szCs w:val="20"/>
        </w:rPr>
        <w:t>Shari’ah</w:t>
      </w:r>
      <w:proofErr w:type="spellEnd"/>
      <w:r w:rsidRPr="00DD066C">
        <w:rPr>
          <w:rFonts w:ascii="Times New Roman" w:hAnsi="Times New Roman" w:cs="Times New Roman"/>
          <w:i/>
          <w:sz w:val="20"/>
          <w:szCs w:val="20"/>
        </w:rPr>
        <w:t xml:space="preserve"> risk management</w:t>
      </w:r>
      <w:r w:rsidRPr="00DD066C">
        <w:rPr>
          <w:rFonts w:ascii="Times New Roman" w:hAnsi="Times New Roman" w:cs="Times New Roman"/>
          <w:sz w:val="20"/>
          <w:szCs w:val="20"/>
        </w:rPr>
        <w:t xml:space="preserve"> controls function responsible for identifying, assessing, monitoring, controlling and reporting any possible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xml:space="preserve"> non-compliance risk which will arise. </w:t>
      </w:r>
    </w:p>
    <w:p w14:paraId="4A89E31F" w14:textId="78240F55" w:rsidR="00DD066C" w:rsidRPr="00DD066C" w:rsidRDefault="00DD066C" w:rsidP="00DD066C">
      <w:pPr>
        <w:jc w:val="both"/>
      </w:pPr>
    </w:p>
    <w:p w14:paraId="53705CA5" w14:textId="50EB31D1" w:rsidR="00DD066C" w:rsidRDefault="00DD066C" w:rsidP="00DD066C">
      <w:pPr>
        <w:pStyle w:val="ListParagraph"/>
        <w:numPr>
          <w:ilvl w:val="0"/>
          <w:numId w:val="1"/>
        </w:numPr>
        <w:jc w:val="both"/>
        <w:rPr>
          <w:rFonts w:ascii="Times New Roman" w:hAnsi="Times New Roman" w:cs="Times New Roman"/>
          <w:sz w:val="20"/>
          <w:szCs w:val="20"/>
        </w:rPr>
      </w:pPr>
      <w:proofErr w:type="spellStart"/>
      <w:r w:rsidRPr="00DD066C">
        <w:rPr>
          <w:rFonts w:ascii="Times New Roman" w:hAnsi="Times New Roman" w:cs="Times New Roman"/>
          <w:i/>
          <w:sz w:val="20"/>
          <w:szCs w:val="20"/>
        </w:rPr>
        <w:t>Shari’ah</w:t>
      </w:r>
      <w:proofErr w:type="spellEnd"/>
      <w:r w:rsidRPr="00DD066C">
        <w:rPr>
          <w:rFonts w:ascii="Times New Roman" w:hAnsi="Times New Roman" w:cs="Times New Roman"/>
          <w:i/>
          <w:sz w:val="20"/>
          <w:szCs w:val="20"/>
        </w:rPr>
        <w:t xml:space="preserve"> research function</w:t>
      </w:r>
      <w:r w:rsidRPr="00DD066C">
        <w:rPr>
          <w:rFonts w:ascii="Times New Roman" w:hAnsi="Times New Roman" w:cs="Times New Roman"/>
          <w:sz w:val="20"/>
          <w:szCs w:val="20"/>
        </w:rPr>
        <w:t xml:space="preserve"> will develop in-depth research focus on </w:t>
      </w:r>
      <w:proofErr w:type="spellStart"/>
      <w:r w:rsidRPr="00DD066C">
        <w:rPr>
          <w:rFonts w:ascii="Times New Roman" w:hAnsi="Times New Roman" w:cs="Times New Roman"/>
          <w:sz w:val="20"/>
          <w:szCs w:val="20"/>
        </w:rPr>
        <w:t>Shari’ah</w:t>
      </w:r>
      <w:proofErr w:type="spellEnd"/>
      <w:r w:rsidRPr="00DD066C">
        <w:rPr>
          <w:rFonts w:ascii="Times New Roman" w:hAnsi="Times New Roman" w:cs="Times New Roman"/>
          <w:sz w:val="20"/>
          <w:szCs w:val="20"/>
        </w:rPr>
        <w:t xml:space="preserve"> compliance submission in a true way. </w:t>
      </w:r>
    </w:p>
    <w:p w14:paraId="69E2F757" w14:textId="47C81C4A" w:rsidR="00DD066C" w:rsidRPr="00DD066C" w:rsidRDefault="00DD066C" w:rsidP="00DD066C">
      <w:pPr>
        <w:jc w:val="both"/>
      </w:pPr>
    </w:p>
    <w:p w14:paraId="508AA53A" w14:textId="68B3F956" w:rsidR="00DD066C" w:rsidRDefault="00DD066C" w:rsidP="00DD066C">
      <w:pPr>
        <w:ind w:firstLine="720"/>
        <w:jc w:val="both"/>
      </w:pPr>
      <w:r w:rsidRPr="00773936">
        <w:t>The second section is oversight, accountability and responsibility. Organization needs to disclose</w:t>
      </w:r>
      <w:r>
        <w:t xml:space="preserve"> information to enhance</w:t>
      </w:r>
      <w:r w:rsidRPr="00773936">
        <w:t xml:space="preserve"> the level of accountability and responsibility</w:t>
      </w:r>
      <w:r>
        <w:t xml:space="preserve"> </w:t>
      </w:r>
      <w:r>
        <w:fldChar w:fldCharType="begin" w:fldLock="1"/>
      </w:r>
      <w:r w:rsidR="00F618EE">
        <w:instrText>ADDIN CSL_CITATION {"citationItems":[{"id":"ITEM-1","itemData":{"ISBN":"9789671176825","abstract":"The coming into force of the Islamic Financial Services Act 2013 on 30 June 2013 was intended to pave way for the development of an end-to-end Shariah compliant regulatory framework for the conduct of Islamic financial operation in Malaysia. The new Act provides a comprehensive legal framework that is in full compliance with Shariah in all aspects of regulation and supervision, from licensing to the winding up of the Islamic financial institutions. The legislation specifically provides for the enforcement of Shariah non-compliance risk and imposes statutory duty upon the Islamic financial institutions to ensure that their aims, operations, affairs, businesses and activities are in compliance with Shariah rules. The Islamic Financial Services Act 2013 has the effect of repealing the Islamic Banking Act 1983, the Takaful Act 1984, the Payment System Act 2003 and the Exchange Control Act 1953. Prior to 30 June 2013, the legal framework relating to Shariah governance in Islamic finance was not statutorily provided. The objective of this paper is to examine the relevant provisions of the Act relating to Shariah governance of the Islamic financial institutions and its legal effect on all parties involved in the Islamic financial business. Discussion will also include reference to the Central Bank of Malaysia Act 2009 which provides for the establishment of the Shariah Advisory Council which plays essential role in the governance of Islamic financial institutions and forms part of the principal component of the Shariah governance framework in Malaysia.","author":[{"dropping-particle":"","family":"Miskam","given":"Surianom","non-dropping-particle":"","parse-names":false,"suffix":""}],"container-title":"Proceeding of the World Conference on Integration of Knowledge, WCIK 2013.","id":"ITEM-1","issued":{"date-parts":[["2013"]]},"page":"455-463","title":"Shariah Governance in Islamic Finance : the Effects of the Islamic Financial Services Act 2013","type":"paper-conference"},"uris":["http://www.mendeley.com/documents/?uuid=55bf190c-a256-4fee-90e3-c5e749403a84"]},{"id":"ITEM-2","itemData":{"DOI":"10.5296/jpag.v10i1.16157","abstract":"The main focus of shariah governance for an organization is to ensure that it is comply with shariah laws and regulations. Under Islamic finance industry, shariah governance is being given attention due to rapid growth of this industry in the world. For Malaysia, the authority through Bank Negara Malaysia (BNM) have taken a proactive role by introducing shariah governance guidelines including the Shariah Governance Framework (SGF) 2010, the Islamic Financial Services Act (IFSA) 2013 and the latest is the Shariah Governance Policy Document (SGPD) 2019. These shariah governance guidelines are supposed to support the development of shariah governance practices especially by Islamic Financial Institutions (IFIs) in Malaysia. However, there is limited to none study conducted to compare these guidelines. These shariah governance guidelines is necessary to be compared in order to find out whether these guidelines are complemented each other and to identify any differences among these guidelines. Therefore, the aim of this study is to compare between these shariah governance guidelines. Based on the analysis, it has been found that SGPD 2019 is the most comprehensive covers on shariah governance as compared to IFSA 2013 and SGF 2010. However, these three guidelines still not become comprehensive enough, as there is still limited to none discussion on the definition and objectives of shariah governance itself.","author":[{"dropping-particle":"","family":"Kamaruddin","given":"MUhammad Iqmal Hisham","non-dropping-particle":"","parse-names":false,"suffix":""},{"dropping-particle":"","family":"Hanefah","given":"Mustafa Mohd","non-dropping-particle":"","parse-names":false,"suffix":""},{"dropping-particle":"","family":"Shafii","given":"Zurina","non-dropping-particle":"","parse-names":false,"suffix":""},{"dropping-particle":"","family":"Salleh","given":"Supiah","non-dropping-particle":"","parse-names":false,"suffix":""},{"dropping-particle":"","family":"Zakaria","given":"Nurazalia","non-dropping-particle":"","parse-names":false,"suffix":""}],"container-title":"Journal of Public Administration and GOvernance","id":"ITEM-2","issue":"1","issued":{"date-parts":[["2020"]]},"page":"110-131","title":"Comparative Analysis on Shariah Governance in Malaysia : SGF 2010 , IFSA 2013 and SGPD 2019","type":"article-journal","volume":"10"},"uris":["http://www.mendeley.com/documents/?uuid=65d87e19-1287-4e38-a540-b10470c2b8cb"]}],"mendeley":{"formattedCitation":"[2], [3]","plainTextFormattedCitation":"[2], [3]","previouslyFormattedCitation":"[2], [3]"},"properties":{"noteIndex":0},"schema":"https://github.com/citation-style-language/schema/raw/master/csl-citation.json"}</w:instrText>
      </w:r>
      <w:r>
        <w:fldChar w:fldCharType="separate"/>
      </w:r>
      <w:r w:rsidR="00F618EE" w:rsidRPr="00F618EE">
        <w:rPr>
          <w:noProof/>
        </w:rPr>
        <w:t>[2], [3]</w:t>
      </w:r>
      <w:r>
        <w:fldChar w:fldCharType="end"/>
      </w:r>
      <w:r w:rsidRPr="00773936">
        <w:t xml:space="preserve"> </w:t>
      </w:r>
      <w:r>
        <w:t xml:space="preserve">that </w:t>
      </w:r>
      <w:r w:rsidRPr="00773936">
        <w:t xml:space="preserve">anticipated by each </w:t>
      </w:r>
      <w:r>
        <w:t>member of the Board</w:t>
      </w:r>
      <w:r w:rsidRPr="00773936">
        <w:t xml:space="preserve"> of directors, </w:t>
      </w:r>
      <w:r>
        <w:t>Shari’ah Committee and management i</w:t>
      </w:r>
      <w:r w:rsidRPr="00773936">
        <w:t xml:space="preserve">n </w:t>
      </w:r>
      <w:r>
        <w:t>Islamic banking</w:t>
      </w:r>
      <w:r w:rsidRPr="00773936">
        <w:t>. Each key function need to clarify its role in performing diligent oversight to ensure the accountability.</w:t>
      </w:r>
    </w:p>
    <w:p w14:paraId="28F7F41C" w14:textId="34CB421C" w:rsidR="00DD066C" w:rsidRPr="00773936" w:rsidRDefault="00DD066C" w:rsidP="00DD066C">
      <w:pPr>
        <w:ind w:firstLine="720"/>
        <w:jc w:val="both"/>
      </w:pPr>
      <w:r w:rsidRPr="00773936">
        <w:t xml:space="preserve">Third section focus on independence. This section purpose to protect the independence of the </w:t>
      </w:r>
      <w:r>
        <w:t>Shari’ah Committee</w:t>
      </w:r>
      <w:r w:rsidRPr="00773936">
        <w:t xml:space="preserve"> in providing sound </w:t>
      </w:r>
      <w:r>
        <w:t>Shari’ah</w:t>
      </w:r>
      <w:r w:rsidRPr="00773936">
        <w:t xml:space="preserve"> decision-making and exercising their duties to make judgement in an objective manner</w:t>
      </w:r>
      <w:r>
        <w:t xml:space="preserve"> </w:t>
      </w:r>
      <w:r>
        <w:fldChar w:fldCharType="begin" w:fldLock="1"/>
      </w:r>
      <w:r w:rsidR="00F618EE">
        <w:instrText>ADDIN CSL_CITATION {"citationItems":[{"id":"ITEM-1","itemData":{"DOI":"10.5296/jpag.v10i1.16157","abstract":"The main focus of shariah governance for an organization is to ensure that it is comply with shariah laws and regulations. Under Islamic finance industry, shariah governance is being given attention due to rapid growth of this industry in the world. For Malaysia, the authority through Bank Negara Malaysia (BNM) have taken a proactive role by introducing shariah governance guidelines including the Shariah Governance Framework (SGF) 2010, the Islamic Financial Services Act (IFSA) 2013 and the latest is the Shariah Governance Policy Document (SGPD) 2019. These shariah governance guidelines are supposed to support the development of shariah governance practices especially by Islamic Financial Institutions (IFIs) in Malaysia. However, there is limited to none study conducted to compare these guidelines. These shariah governance guidelines is necessary to be compared in order to find out whether these guidelines are complemented each other and to identify any differences among these guidelines. Therefore, the aim of this study is to compare between these shariah governance guidelines. Based on the analysis, it has been found that SGPD 2019 is the most comprehensive covers on shariah governance as compared to IFSA 2013 and SGF 2010. However, these three guidelines still not become comprehensive enough, as there is still limited to none discussion on the definition and objectives of shariah governance itself.","author":[{"dropping-particle":"","family":"Kamaruddin","given":"MUhammad Iqmal Hisham","non-dropping-particle":"","parse-names":false,"suffix":""},{"dropping-particle":"","family":"Hanefah","given":"Mustafa Mohd","non-dropping-particle":"","parse-names":false,"suffix":""},{"dropping-particle":"","family":"Shafii","given":"Zurina","non-dropping-particle":"","parse-names":false,"suffix":""},{"dropping-particle":"","family":"Salleh","given":"Supiah","non-dropping-particle":"","parse-names":false,"suffix":""},{"dropping-particle":"","family":"Zakaria","given":"Nurazalia","non-dropping-particle":"","parse-names":false,"suffix":""}],"container-title":"Journal of Public Administration and GOvernance","id":"ITEM-1","issue":"1","issued":{"date-parts":[["2020"]]},"page":"110-131","title":"Comparative Analysis on Shariah Governance in Malaysia : SGF 2010 , IFSA 2013 and SGPD 2019","type":"article-journal","volume":"10"},"uris":["http://www.mendeley.com/documents/?uuid=65d87e19-1287-4e38-a540-b10470c2b8cb"]},{"id":"ITEM-2","itemData":{"ISBN":"9789671176825","abstract":"The coming into force of the Islamic Financial Services Act 2013 on 30 June 2013 was intended to pave way for the development of an end-to-end Shariah compliant regulatory framework for the conduct of Islamic financial operation in Malaysia. The new Act provides a comprehensive legal framework that is in full compliance with Shariah in all aspects of regulation and supervision, from licensing to the winding up of the Islamic financial institutions. The legislation specifically provides for the enforcement of Shariah non-compliance risk and imposes statutory duty upon the Islamic financial institutions to ensure that their aims, operations, affairs, businesses and activities are in compliance with Shariah rules. The Islamic Financial Services Act 2013 has the effect of repealing the Islamic Banking Act 1983, the Takaful Act 1984, the Payment System Act 2003 and the Exchange Control Act 1953. Prior to 30 June 2013, the legal framework relating to Shariah governance in Islamic finance was not statutorily provided. The objective of this paper is to examine the relevant provisions of the Act relating to Shariah governance of the Islamic financial institutions and its legal effect on all parties involved in the Islamic financial business. Discussion will also include reference to the Central Bank of Malaysia Act 2009 which provides for the establishment of the Shariah Advisory Council which plays essential role in the governance of Islamic financial institutions and forms part of the principal component of the Shariah governance framework in Malaysia.","author":[{"dropping-particle":"","family":"Miskam","given":"Surianom","non-dropping-particle":"","parse-names":false,"suffix":""}],"container-title":"Proceeding of the World Conference on Integration of Knowledge, WCIK 2013.","id":"ITEM-2","issued":{"date-parts":[["2013"]]},"page":"455-463","title":"Shariah Governance in Islamic Finance : the Effects of the Islamic Financial Services Act 2013","type":"paper-conference"},"uris":["http://www.mendeley.com/documents/?uuid=55bf190c-a256-4fee-90e3-c5e749403a84"]}],"mendeley":{"formattedCitation":"[2], [3]","plainTextFormattedCitation":"[2], [3]","previouslyFormattedCitation":"[2], [3]"},"properties":{"noteIndex":0},"schema":"https://github.com/citation-style-language/schema/raw/master/csl-citation.json"}</w:instrText>
      </w:r>
      <w:r>
        <w:fldChar w:fldCharType="separate"/>
      </w:r>
      <w:r w:rsidR="00F618EE" w:rsidRPr="00F618EE">
        <w:rPr>
          <w:noProof/>
        </w:rPr>
        <w:t>[2], [3]</w:t>
      </w:r>
      <w:r>
        <w:fldChar w:fldCharType="end"/>
      </w:r>
      <w:r w:rsidRPr="00773936">
        <w:t xml:space="preserve">. Modification without consent by </w:t>
      </w:r>
      <w:r>
        <w:t xml:space="preserve">Shari’ah Committee </w:t>
      </w:r>
      <w:r w:rsidRPr="00773936">
        <w:t>should be set aside. All of decisions</w:t>
      </w:r>
      <w:r>
        <w:t xml:space="preserve"> need to be recognized by IFIs.</w:t>
      </w:r>
    </w:p>
    <w:p w14:paraId="4B5CB196" w14:textId="784A446E" w:rsidR="00DD066C" w:rsidRPr="00773936" w:rsidRDefault="00DD066C" w:rsidP="00DD066C">
      <w:pPr>
        <w:ind w:firstLine="720"/>
        <w:jc w:val="both"/>
      </w:pPr>
      <w:r w:rsidRPr="00773936">
        <w:t>Fourth section relates to competency</w:t>
      </w:r>
      <w:r>
        <w:t xml:space="preserve"> </w:t>
      </w:r>
      <w:r>
        <w:fldChar w:fldCharType="begin" w:fldLock="1"/>
      </w:r>
      <w:r w:rsidR="00F618EE">
        <w:instrText>ADDIN CSL_CITATION {"citationItems":[{"id":"ITEM-1","itemData":{"DOI":"10.5296/jpag.v10i1.16157","abstract":"The main focus of shariah governance for an organization is to ensure that it is comply with shariah laws and regulations. Under Islamic finance industry, shariah governance is being given attention due to rapid growth of this industry in the world. For Malaysia, the authority through Bank Negara Malaysia (BNM) have taken a proactive role by introducing shariah governance guidelines including the Shariah Governance Framework (SGF) 2010, the Islamic Financial Services Act (IFSA) 2013 and the latest is the Shariah Governance Policy Document (SGPD) 2019. These shariah governance guidelines are supposed to support the development of shariah governance practices especially by Islamic Financial Institutions (IFIs) in Malaysia. However, there is limited to none study conducted to compare these guidelines. These shariah governance guidelines is necessary to be compared in order to find out whether these guidelines are complemented each other and to identify any differences among these guidelines. Therefore, the aim of this study is to compare between these shariah governance guidelines. Based on the analysis, it has been found that SGPD 2019 is the most comprehensive covers on shariah governance as compared to IFSA 2013 and SGF 2010. However, these three guidelines still not become comprehensive enough, as there is still limited to none discussion on the definition and objectives of shariah governance itself.","author":[{"dropping-particle":"","family":"Kamaruddin","given":"MUhammad Iqmal Hisham","non-dropping-particle":"","parse-names":false,"suffix":""},{"dropping-particle":"","family":"Hanefah","given":"Mustafa Mohd","non-dropping-particle":"","parse-names":false,"suffix":""},{"dropping-particle":"","family":"Shafii","given":"Zurina","non-dropping-particle":"","parse-names":false,"suffix":""},{"dropping-particle":"","family":"Salleh","given":"Supiah","non-dropping-particle":"","parse-names":false,"suffix":""},{"dropping-particle":"","family":"Zakaria","given":"Nurazalia","non-dropping-particle":"","parse-names":false,"suffix":""}],"container-title":"Journal of Public Administration and GOvernance","id":"ITEM-1","issue":"1","issued":{"date-parts":[["2020"]]},"page":"110-131","title":"Comparative Analysis on Shariah Governance in Malaysia : SGF 2010 , IFSA 2013 and SGPD 2019","type":"article-journal","volume":"10"},"uris":["http://www.mendeley.com/documents/?uuid=65d87e19-1287-4e38-a540-b10470c2b8cb"]}],"mendeley":{"formattedCitation":"[3]","plainTextFormattedCitation":"[3]","previouslyFormattedCitation":"[3]"},"properties":{"noteIndex":0},"schema":"https://github.com/citation-style-language/schema/raw/master/csl-citation.json"}</w:instrText>
      </w:r>
      <w:r>
        <w:fldChar w:fldCharType="separate"/>
      </w:r>
      <w:r w:rsidR="00F618EE" w:rsidRPr="00F618EE">
        <w:rPr>
          <w:noProof/>
        </w:rPr>
        <w:t>[3]</w:t>
      </w:r>
      <w:r>
        <w:fldChar w:fldCharType="end"/>
      </w:r>
      <w:r w:rsidRPr="00773936">
        <w:t xml:space="preserve">, which focuses on requirements and contemplated competency for key organs to be capable of implementing a good </w:t>
      </w:r>
      <w:r>
        <w:t>Shari’ah</w:t>
      </w:r>
      <w:r w:rsidRPr="00773936">
        <w:t xml:space="preserve"> Governance in daily operation. Thus,</w:t>
      </w:r>
      <w:r>
        <w:t xml:space="preserve"> the consistency can be controlled</w:t>
      </w:r>
      <w:r w:rsidRPr="00773936">
        <w:t xml:space="preserve">. </w:t>
      </w:r>
    </w:p>
    <w:p w14:paraId="3E15920C" w14:textId="77777777" w:rsidR="00DD066C" w:rsidRPr="00773936" w:rsidRDefault="00DD066C" w:rsidP="00DD066C">
      <w:pPr>
        <w:ind w:firstLine="720"/>
        <w:jc w:val="both"/>
      </w:pPr>
      <w:r w:rsidRPr="00773936">
        <w:t xml:space="preserve">While, fifth section revolves around confidentiality and consistency, it outlines the minimum set of rules that will </w:t>
      </w:r>
      <w:r>
        <w:t>prioritize</w:t>
      </w:r>
      <w:r w:rsidRPr="00773936">
        <w:t xml:space="preserve"> of observing and protecting the confidentiality, while refining the level of consistency in decision-making by the </w:t>
      </w:r>
      <w:r>
        <w:t>Shari’ah Committee</w:t>
      </w:r>
      <w:r w:rsidRPr="00773936">
        <w:t>. Thus, to ensure no loophole will arise and affect the whole operation.</w:t>
      </w:r>
    </w:p>
    <w:p w14:paraId="5C90A5EF" w14:textId="77777777" w:rsidR="00DD066C" w:rsidRPr="00773936" w:rsidRDefault="00DD066C" w:rsidP="00DD066C">
      <w:pPr>
        <w:ind w:firstLine="720"/>
        <w:jc w:val="both"/>
      </w:pPr>
      <w:r>
        <w:t>The last section highlights</w:t>
      </w:r>
      <w:r w:rsidRPr="00773936">
        <w:t xml:space="preserve"> on </w:t>
      </w:r>
      <w:r>
        <w:t>Shari’ah</w:t>
      </w:r>
      <w:r w:rsidRPr="00773936">
        <w:t xml:space="preserve"> compliance and research functions. Imposing the functions for </w:t>
      </w:r>
      <w:r>
        <w:t>Shari’ah</w:t>
      </w:r>
      <w:r w:rsidRPr="00773936">
        <w:t xml:space="preserve"> review, </w:t>
      </w:r>
      <w:r>
        <w:t>Shari’ah</w:t>
      </w:r>
      <w:r w:rsidRPr="00773936">
        <w:t xml:space="preserve"> audit, </w:t>
      </w:r>
      <w:r>
        <w:t>Shari’ah</w:t>
      </w:r>
      <w:r w:rsidRPr="00773936">
        <w:t xml:space="preserve"> risk management and </w:t>
      </w:r>
      <w:r>
        <w:t>Shari’ah</w:t>
      </w:r>
      <w:r w:rsidRPr="00773936">
        <w:t xml:space="preserve"> research. By having these functions, company can have more assurance and enhance a better business operation by improving any problems.</w:t>
      </w:r>
    </w:p>
    <w:p w14:paraId="1D187E66" w14:textId="5A8C06C1" w:rsidR="0013041C" w:rsidRDefault="00DD066C" w:rsidP="0013041C">
      <w:pPr>
        <w:jc w:val="both"/>
      </w:pPr>
      <w:r w:rsidRPr="00773936">
        <w:lastRenderedPageBreak/>
        <w:tab/>
      </w:r>
      <w:r w:rsidR="004C4565">
        <w:t>T</w:t>
      </w:r>
      <w:r w:rsidRPr="00773936">
        <w:t xml:space="preserve">he gap in </w:t>
      </w:r>
      <w:r>
        <w:t>Shari’ah g</w:t>
      </w:r>
      <w:r w:rsidRPr="00773936">
        <w:t xml:space="preserve">overnance which is </w:t>
      </w:r>
      <w:r>
        <w:t>Shari’ah</w:t>
      </w:r>
      <w:r w:rsidRPr="00773936">
        <w:t xml:space="preserve"> </w:t>
      </w:r>
      <w:r>
        <w:t>Board</w:t>
      </w:r>
      <w:r w:rsidRPr="00773936">
        <w:t xml:space="preserve"> responsibilities has specifically focus on oversee the operational details associated with products while </w:t>
      </w:r>
      <w:r>
        <w:t>Shari’ah</w:t>
      </w:r>
      <w:r w:rsidRPr="00773936">
        <w:t xml:space="preserve"> </w:t>
      </w:r>
      <w:r>
        <w:t>Board</w:t>
      </w:r>
      <w:r w:rsidRPr="00773936">
        <w:t xml:space="preserve"> should oversee the overall process comply with </w:t>
      </w:r>
      <w:r>
        <w:t>Shari’ah</w:t>
      </w:r>
      <w:r w:rsidR="004C4565">
        <w:t xml:space="preserve"> [7]</w:t>
      </w:r>
      <w:r>
        <w:t xml:space="preserve">. </w:t>
      </w:r>
    </w:p>
    <w:p w14:paraId="0DAF2DA8" w14:textId="77777777" w:rsidR="0013041C" w:rsidRDefault="0013041C" w:rsidP="0013041C">
      <w:pPr>
        <w:jc w:val="both"/>
      </w:pPr>
    </w:p>
    <w:p w14:paraId="2AC2E6D0" w14:textId="14773517" w:rsidR="00DD066C" w:rsidRDefault="00DD066C" w:rsidP="0013041C">
      <w:pPr>
        <w:jc w:val="both"/>
        <w:rPr>
          <w:b/>
        </w:rPr>
      </w:pPr>
      <w:r>
        <w:rPr>
          <w:rFonts w:eastAsia="Times"/>
          <w:b/>
          <w:color w:val="auto"/>
        </w:rPr>
        <w:t xml:space="preserve">2.2   </w:t>
      </w:r>
      <w:r w:rsidRPr="00DD066C">
        <w:rPr>
          <w:b/>
        </w:rPr>
        <w:t>Shari’ah Governance Policy Document 2019</w:t>
      </w:r>
    </w:p>
    <w:p w14:paraId="3C3C6987" w14:textId="77777777" w:rsidR="0013041C" w:rsidRPr="0013041C" w:rsidRDefault="0013041C" w:rsidP="0013041C">
      <w:pPr>
        <w:jc w:val="both"/>
      </w:pPr>
    </w:p>
    <w:p w14:paraId="2DD35F2B" w14:textId="5B572413" w:rsidR="00DD066C" w:rsidRPr="00773936" w:rsidRDefault="00DD066C" w:rsidP="00DD066C">
      <w:pPr>
        <w:ind w:firstLine="360"/>
        <w:jc w:val="both"/>
      </w:pPr>
      <w:r w:rsidRPr="00773936">
        <w:t xml:space="preserve">Bank Negara Malaysia has issued </w:t>
      </w:r>
      <w:r>
        <w:t>Shari’ah</w:t>
      </w:r>
      <w:r w:rsidRPr="00773936">
        <w:t xml:space="preserve"> Governance Policy Document (SGPD 2019) on 19 September 2019. However, the effective date for the new policy is on 1 April 2020 with the exception on paragraph of 12.5 which will come into effect on 1 April 2023. Bank Negara Malaysia has issued this new policy pursuant to Islamic Financial Services Act 2013 (IFSA 2013) and Development Financial Institutions Act 2002 (DFIA). This new policy documen</w:t>
      </w:r>
      <w:r>
        <w:t>t is replacing the old Shari’ah Governance F</w:t>
      </w:r>
      <w:r w:rsidRPr="00773936">
        <w:t xml:space="preserve">ramework </w:t>
      </w:r>
      <w:r w:rsidR="00891C31">
        <w:t>2011</w:t>
      </w:r>
      <w:r w:rsidRPr="00773936">
        <w:t xml:space="preserve">, paragraph 11.4 of Financial reporting for </w:t>
      </w:r>
      <w:r>
        <w:t>Islamic banking</w:t>
      </w:r>
      <w:r w:rsidRPr="00773936">
        <w:t xml:space="preserve"> institutions, paragraph 10.4 of guidelines on financial reporting for development financial institutions and also paragraph 13.5 of financial reporting for </w:t>
      </w:r>
      <w:r w:rsidRPr="005B57DE">
        <w:rPr>
          <w:i/>
        </w:rPr>
        <w:t xml:space="preserve">Takaful </w:t>
      </w:r>
      <w:r w:rsidRPr="00773936">
        <w:t xml:space="preserve">operators </w:t>
      </w:r>
      <w:r w:rsidRPr="00773936">
        <w:fldChar w:fldCharType="begin" w:fldLock="1"/>
      </w:r>
      <w:r w:rsidR="004C4565">
        <w:instrText>ADDIN CSL_CITATION {"citationItems":[{"id":"ITEM-1","itemData":{"DOI":"10.1016/S0141-6359(03)00004-7","ISSN":"01416359","abstract":"Shariah governance is integral to Islamic financial system stability. The institutionalisation of a sound Shariah governance framework strengthens public confidence in the integrity, management and business operations of the Islamic financial institutions.","author":[{"dropping-particle":"","family":"Malaysia","given":"Bank Negara","non-dropping-particle":"","parse-names":false,"suffix":""}],"id":"ITEM-1","issue":"iii","issued":{"date-parts":[["2019"]]},"page":"1-22","title":"Shariah Governance","type":"legislation"},"uris":["http://www.mendeley.com/documents/?uuid=c805d758-1846-4552-ba2a-b4d843598f61"]}],"mendeley":{"formattedCitation":"[5]","manualFormatting":"[5] ","plainTextFormattedCitation":"[5]","previouslyFormattedCitation":"[5]"},"properties":{"noteIndex":0},"schema":"https://github.com/citation-style-language/schema/raw/master/csl-citation.json"}</w:instrText>
      </w:r>
      <w:r w:rsidRPr="00773936">
        <w:fldChar w:fldCharType="separate"/>
      </w:r>
      <w:r w:rsidR="004C4565">
        <w:rPr>
          <w:noProof/>
        </w:rPr>
        <w:t>[5]</w:t>
      </w:r>
      <w:r w:rsidRPr="00773936">
        <w:fldChar w:fldCharType="end"/>
      </w:r>
      <w:r w:rsidRPr="00773936">
        <w:t>.</w:t>
      </w:r>
    </w:p>
    <w:p w14:paraId="58378A0D" w14:textId="79C32B6B" w:rsidR="00DD066C" w:rsidRPr="00773936" w:rsidRDefault="00DD066C" w:rsidP="00DD066C">
      <w:pPr>
        <w:ind w:firstLine="360"/>
        <w:jc w:val="both"/>
      </w:pPr>
      <w:r w:rsidRPr="00773936">
        <w:t xml:space="preserve">The policy </w:t>
      </w:r>
      <w:r>
        <w:t xml:space="preserve">is </w:t>
      </w:r>
      <w:r w:rsidRPr="00773936">
        <w:t xml:space="preserve">divided </w:t>
      </w:r>
      <w:r>
        <w:t>in</w:t>
      </w:r>
      <w:r w:rsidRPr="00773936">
        <w:t>to six main parts</w:t>
      </w:r>
      <w:r>
        <w:t xml:space="preserve"> or known as dimension or else mechanism</w:t>
      </w:r>
      <w:r w:rsidRPr="00773936">
        <w:t xml:space="preserve"> which are highlighted in </w:t>
      </w:r>
      <w:r>
        <w:t>Shari’ah</w:t>
      </w:r>
      <w:r w:rsidRPr="00773936">
        <w:t xml:space="preserve"> governance policy documents 2019 including the </w:t>
      </w:r>
      <w:r>
        <w:t>Board</w:t>
      </w:r>
      <w:r w:rsidRPr="00773936">
        <w:t xml:space="preserve"> of directors, the </w:t>
      </w:r>
      <w:r>
        <w:t>Shari’ah Committee</w:t>
      </w:r>
      <w:r w:rsidRPr="00773936">
        <w:t xml:space="preserve">, the senior management, control functions, </w:t>
      </w:r>
      <w:r>
        <w:t>Shari’ah</w:t>
      </w:r>
      <w:r w:rsidRPr="00773936">
        <w:t xml:space="preserve"> compliance culture and remuneration, and lastly, transparency and disclosures. These main parts also </w:t>
      </w:r>
      <w:r>
        <w:t>slightly differ</w:t>
      </w:r>
      <w:r w:rsidRPr="00773936">
        <w:t xml:space="preserve"> from the previous version of </w:t>
      </w:r>
      <w:r>
        <w:t>Shari’ah</w:t>
      </w:r>
      <w:r w:rsidRPr="00773936">
        <w:t xml:space="preserve"> governance framework </w:t>
      </w:r>
      <w:r w:rsidR="005B0DE6">
        <w:t>which taken effect in</w:t>
      </w:r>
      <w:r w:rsidRPr="00773936">
        <w:t xml:space="preserve"> </w:t>
      </w:r>
      <w:r w:rsidR="00891C31">
        <w:t>2011</w:t>
      </w:r>
      <w:r w:rsidRPr="00773936">
        <w:t xml:space="preserve"> with independence, competency, confidentiality and consistency are no longer as part of the main arrangements.</w:t>
      </w:r>
    </w:p>
    <w:p w14:paraId="5B5666D9" w14:textId="6D60F7AA" w:rsidR="00DD066C" w:rsidRPr="00773936" w:rsidRDefault="00DD066C" w:rsidP="0078651B">
      <w:pPr>
        <w:ind w:firstLine="360"/>
        <w:jc w:val="both"/>
      </w:pPr>
      <w:r w:rsidRPr="00773936">
        <w:t xml:space="preserve">The first highlighted part is the </w:t>
      </w:r>
      <w:r>
        <w:t>Board</w:t>
      </w:r>
      <w:r w:rsidRPr="00773936">
        <w:t xml:space="preserve">. In the policy, Bank Negara Malaysia has stated key responsibilities of the </w:t>
      </w:r>
      <w:r>
        <w:t>Board</w:t>
      </w:r>
      <w:r w:rsidRPr="00773936">
        <w:t xml:space="preserve"> in promoting sustainable growth for Islamic financial institutions and also in enhancing financial soundness must be dealt with institutionalize of </w:t>
      </w:r>
      <w:r>
        <w:t>Shari’ah</w:t>
      </w:r>
      <w:r w:rsidRPr="00773936">
        <w:t xml:space="preserve"> governance framework through corresponding the size, complexity and nature of the organizations. </w:t>
      </w:r>
      <w:r>
        <w:t>Roles such approving the policy to</w:t>
      </w:r>
      <w:r w:rsidRPr="00773936">
        <w:t xml:space="preserve"> enhance good governance structure, reporting quality and </w:t>
      </w:r>
      <w:r>
        <w:t>Shari’ah</w:t>
      </w:r>
      <w:r w:rsidRPr="00773936">
        <w:t xml:space="preserve"> compliance by establishing </w:t>
      </w:r>
      <w:r>
        <w:t>Shari’ah</w:t>
      </w:r>
      <w:r w:rsidRPr="00773936">
        <w:t xml:space="preserve"> non-compliance risk management. The </w:t>
      </w:r>
      <w:r>
        <w:t>Board</w:t>
      </w:r>
      <w:r w:rsidRPr="00773936">
        <w:t xml:space="preserve"> also need</w:t>
      </w:r>
      <w:r>
        <w:t>s</w:t>
      </w:r>
      <w:r w:rsidRPr="00773936">
        <w:t xml:space="preserve"> to oversee the implementation of decisions and advices which must be aligned with </w:t>
      </w:r>
      <w:r>
        <w:t>Shari’ah</w:t>
      </w:r>
      <w:r w:rsidRPr="00773936">
        <w:t xml:space="preserve"> governance objectives by </w:t>
      </w:r>
      <w:r>
        <w:t>Shari’ah</w:t>
      </w:r>
      <w:r w:rsidRPr="00773936">
        <w:t xml:space="preserve"> Advisory Council, </w:t>
      </w:r>
      <w:r>
        <w:t>Shari’ah Committee</w:t>
      </w:r>
      <w:r w:rsidRPr="00773936">
        <w:t xml:space="preserve">, and functional lines, and if there any potential risk implications from the implementation that could resulted in </w:t>
      </w:r>
      <w:r>
        <w:t>Shari’ah</w:t>
      </w:r>
      <w:r w:rsidRPr="00773936">
        <w:t xml:space="preserve"> non-compliance.  This is to promote sound corporate culture while adhering to </w:t>
      </w:r>
      <w:r>
        <w:t>Shari’ah</w:t>
      </w:r>
      <w:r w:rsidRPr="00773936">
        <w:t xml:space="preserve"> compliance in every aspect within the Islamic financial institutions. Directors also need to continuously upgrade their knowledge, skills and understanding on Islamic finance.</w:t>
      </w:r>
      <w:r w:rsidR="0078651B">
        <w:t xml:space="preserve"> </w:t>
      </w:r>
      <w:r w:rsidRPr="00773936">
        <w:t xml:space="preserve">The </w:t>
      </w:r>
      <w:r>
        <w:t xml:space="preserve">Board also need to </w:t>
      </w:r>
      <w:r w:rsidRPr="00773936">
        <w:t>emphasize their communication</w:t>
      </w:r>
      <w:r>
        <w:t>s</w:t>
      </w:r>
      <w:r w:rsidRPr="00773936">
        <w:t xml:space="preserve"> with the </w:t>
      </w:r>
      <w:r>
        <w:t>Shari’ah Committee</w:t>
      </w:r>
      <w:r w:rsidRPr="00773936">
        <w:t xml:space="preserve">. </w:t>
      </w:r>
    </w:p>
    <w:p w14:paraId="50CB1361" w14:textId="276055B1" w:rsidR="00DD066C" w:rsidRPr="00773936" w:rsidRDefault="00DD066C" w:rsidP="0078651B">
      <w:pPr>
        <w:ind w:firstLine="360"/>
        <w:jc w:val="both"/>
      </w:pPr>
      <w:r w:rsidRPr="00773936">
        <w:t xml:space="preserve">The second arrangement is </w:t>
      </w:r>
      <w:r>
        <w:t>Shari’ah Committee</w:t>
      </w:r>
      <w:r w:rsidRPr="00773936">
        <w:t xml:space="preserve"> whom play</w:t>
      </w:r>
      <w:r>
        <w:t>s</w:t>
      </w:r>
      <w:r w:rsidRPr="00773936">
        <w:t xml:space="preserve"> </w:t>
      </w:r>
      <w:r>
        <w:t xml:space="preserve">an </w:t>
      </w:r>
      <w:r w:rsidRPr="00773936">
        <w:t xml:space="preserve">important role in providing sound advice to the Islamic financial institutions through ensuring </w:t>
      </w:r>
      <w:r>
        <w:t>Shari’ah</w:t>
      </w:r>
      <w:r w:rsidRPr="00773936">
        <w:t xml:space="preserve"> compliance in aims, operations, business, affairs and activities of the organ</w:t>
      </w:r>
      <w:r>
        <w:t>ization</w:t>
      </w:r>
      <w:r w:rsidR="00860507">
        <w:t xml:space="preserve">. </w:t>
      </w:r>
      <w:r w:rsidRPr="00773936">
        <w:t xml:space="preserve">The policy document clearly outlined the key responsibilities of </w:t>
      </w:r>
      <w:r>
        <w:t>Shari’ah Committee</w:t>
      </w:r>
      <w:r w:rsidRPr="00773936">
        <w:t xml:space="preserve"> as a guideline to perform duties. In decision-making process, </w:t>
      </w:r>
      <w:r>
        <w:t>Shari’ah Committee</w:t>
      </w:r>
      <w:r w:rsidRPr="00773936">
        <w:t xml:space="preserve"> must take consideration of risk practices and any relevant business to enhance the soundness of decision-making. This is because </w:t>
      </w:r>
      <w:r>
        <w:t>Shari’ah Committee</w:t>
      </w:r>
      <w:r w:rsidRPr="00773936">
        <w:t xml:space="preserve"> are accountable for every advice or decision made by them</w:t>
      </w:r>
      <w:r>
        <w:t xml:space="preserve"> </w:t>
      </w:r>
      <w:r>
        <w:fldChar w:fldCharType="begin" w:fldLock="1"/>
      </w:r>
      <w:r w:rsidR="00F618EE">
        <w:instrText>ADDIN CSL_CITATION {"citationItems":[{"id":"ITEM-1","itemData":{"DOI":"10.1016/j.jbankfin.2015.04.030","ISSN":"03784266","abstract":"The performance and accountability of boards of directors and effectiveness of governance mechanisms continue to be a matter of concern. Focusing on differences between conventional banks and Islamic banks, we examine the effect of (i) Shari'ah supervision boards, (ii) board structure and (iii) CEO-power on performance during the period 2005-2011. We find Shari'ah supervision boards positively impact on Islamic banks' performance when they perform a supervisory role, but the impact is negligible when they have only an advisory role. The effect of board structure (board size and board independence) and CEO power (CEO-chair duality and internally recruited CEO) on the performance of Islamic banks is overall negative. Our findings provide support for the positive contribution of Shari'ah supervision boards but also emphasize the need for enforcement and regulatory mechanism for them to be more effective.","author":[{"dropping-particle":"","family":"Mollah","given":"Sabur","non-dropping-particle":"","parse-names":false,"suffix":""},{"dropping-particle":"","family":"Zaman","given":"Mahbub","non-dropping-particle":"","parse-names":false,"suffix":""}],"container-title":"Journal of Banking and Finance","id":"ITEM-1","issued":{"date-parts":[["2015"]]},"title":"Shari'ah supervision, corporate governance and performance: Conventional vs. Islamic banks","type":"article-journal"},"uris":["http://www.mendeley.com/documents/?uuid=90763609-5517-4978-9fa9-2454cb2d6004"]}],"mendeley":{"formattedCitation":"[8]","plainTextFormattedCitation":"[8]","previouslyFormattedCitation":"[8]"},"properties":{"noteIndex":0},"schema":"https://github.com/citation-style-language/schema/raw/master/csl-citation.json"}</w:instrText>
      </w:r>
      <w:r>
        <w:fldChar w:fldCharType="separate"/>
      </w:r>
      <w:r w:rsidR="00F618EE" w:rsidRPr="00F618EE">
        <w:rPr>
          <w:noProof/>
        </w:rPr>
        <w:t>[8]</w:t>
      </w:r>
      <w:r>
        <w:fldChar w:fldCharType="end"/>
      </w:r>
      <w:r w:rsidRPr="00773936">
        <w:t>. Therefore, any possible or relevant business must be considered to avoid mistakes</w:t>
      </w:r>
      <w:r>
        <w:t xml:space="preserve"> from happen</w:t>
      </w:r>
      <w:r w:rsidRPr="00773936">
        <w:t xml:space="preserve">. Although decisions are made by them, Islamic financial institutions must deliberately record the decisions and advices include rectification of any </w:t>
      </w:r>
      <w:r>
        <w:t>Shari’ah</w:t>
      </w:r>
      <w:r w:rsidRPr="00773936">
        <w:t xml:space="preserve"> non-compliance issues found in operation of the organization. As </w:t>
      </w:r>
      <w:r>
        <w:t>Shari’ah Committee</w:t>
      </w:r>
      <w:r w:rsidRPr="00773936">
        <w:t xml:space="preserve"> need to give independence advices, each member must disclose the interest that could trigger conflict of interest. Bank Negara Malaysia highlighted </w:t>
      </w:r>
      <w:r w:rsidRPr="00773936">
        <w:lastRenderedPageBreak/>
        <w:t>important part</w:t>
      </w:r>
      <w:r>
        <w:t>s</w:t>
      </w:r>
      <w:r w:rsidRPr="00773936">
        <w:t xml:space="preserve"> in </w:t>
      </w:r>
      <w:r>
        <w:t>Shari’ah Committee</w:t>
      </w:r>
      <w:r w:rsidRPr="00773936">
        <w:t xml:space="preserve"> which are </w:t>
      </w:r>
      <w:r>
        <w:t>Shari’ah Committee</w:t>
      </w:r>
      <w:r w:rsidRPr="00773936">
        <w:t xml:space="preserve"> meetings, appointment, cessation and disqualification, composition of </w:t>
      </w:r>
      <w:r>
        <w:t>Shari’ah Committee</w:t>
      </w:r>
      <w:r w:rsidRPr="00773936">
        <w:t xml:space="preserve">, and secretariat to the </w:t>
      </w:r>
      <w:r>
        <w:t>Shari’ah Committee</w:t>
      </w:r>
      <w:r w:rsidRPr="00773936">
        <w:t xml:space="preserve">. </w:t>
      </w:r>
    </w:p>
    <w:p w14:paraId="10279C2E" w14:textId="4157BA47" w:rsidR="00DD066C" w:rsidRPr="00773936" w:rsidRDefault="00DD066C" w:rsidP="0078651B">
      <w:pPr>
        <w:ind w:firstLine="360"/>
        <w:jc w:val="both"/>
      </w:pPr>
      <w:r w:rsidRPr="00773936">
        <w:t xml:space="preserve">Next highlighted part is senior management. Senior management whom directly involved with operation of Islamic financial institutions also play important roles in ensuring </w:t>
      </w:r>
      <w:r>
        <w:t>Shari’ah</w:t>
      </w:r>
      <w:r w:rsidRPr="00773936">
        <w:t xml:space="preserve"> compliance culture within the organizations. Thus, Bank Negara Malaysia decided to outlay key responsibilities of senior management for this purpose. Senior management is led by Chief Executive Officer (CEO) of an organization whom responsible over daily basis operation and management. Daily basis operation such affairs, business and activities must comply with </w:t>
      </w:r>
      <w:r>
        <w:t>Shari’ah</w:t>
      </w:r>
      <w:r w:rsidRPr="00773936">
        <w:t xml:space="preserve"> at all times. Therefore, CEO and senior management need to develop a good management structure in order to create effective reporting channel within an organization which reinforce sound understanding of </w:t>
      </w:r>
      <w:r>
        <w:t>Shari’ah</w:t>
      </w:r>
      <w:r w:rsidRPr="00773936">
        <w:t xml:space="preserve"> matters. This is to amplify the accountability between business lines and the internal control functions. Senior management also need</w:t>
      </w:r>
      <w:r>
        <w:t>s</w:t>
      </w:r>
      <w:r w:rsidRPr="00773936">
        <w:t xml:space="preserve"> to execute good </w:t>
      </w:r>
      <w:r>
        <w:t>Shari’ah</w:t>
      </w:r>
      <w:r w:rsidRPr="00773936">
        <w:t xml:space="preserve"> governance, policies, procedures and practices, and any rulings from </w:t>
      </w:r>
      <w:r>
        <w:t>Shari’ah</w:t>
      </w:r>
      <w:r w:rsidRPr="00773936">
        <w:t xml:space="preserve"> Advisory Council</w:t>
      </w:r>
      <w:r>
        <w:t xml:space="preserve"> (SAC)</w:t>
      </w:r>
      <w:r w:rsidRPr="00773936">
        <w:t xml:space="preserve"> or </w:t>
      </w:r>
      <w:r>
        <w:t>follow Shari’ah Committee</w:t>
      </w:r>
      <w:r w:rsidRPr="00773936">
        <w:t xml:space="preserve">’s advice. </w:t>
      </w:r>
      <w:r>
        <w:t>mmittee</w:t>
      </w:r>
      <w:r w:rsidRPr="00773936">
        <w:t xml:space="preserve"> in establishing </w:t>
      </w:r>
      <w:r>
        <w:t>Shari’ah</w:t>
      </w:r>
      <w:r w:rsidRPr="00773936">
        <w:t xml:space="preserve"> compliance culture within Islamic financial institutions. </w:t>
      </w:r>
    </w:p>
    <w:p w14:paraId="5A9F4755" w14:textId="77777777" w:rsidR="00DD066C" w:rsidRPr="00773936" w:rsidRDefault="00DD066C" w:rsidP="00DD066C">
      <w:pPr>
        <w:ind w:firstLine="360"/>
        <w:jc w:val="both"/>
      </w:pPr>
      <w:r w:rsidRPr="00773936">
        <w:t xml:space="preserve">Fourth, control functions within Islamic financial institutions must help in creating </w:t>
      </w:r>
      <w:r>
        <w:t>Shari’ah</w:t>
      </w:r>
      <w:r w:rsidRPr="00773936">
        <w:t xml:space="preserve"> compliance culture. The effective management from </w:t>
      </w:r>
      <w:r>
        <w:t>Shari’ah</w:t>
      </w:r>
      <w:r w:rsidRPr="00773936">
        <w:t xml:space="preserve"> risk management, </w:t>
      </w:r>
      <w:r>
        <w:t>Shari’ah</w:t>
      </w:r>
      <w:r w:rsidRPr="00773936">
        <w:t xml:space="preserve"> review and </w:t>
      </w:r>
      <w:r>
        <w:t>Shari’ah</w:t>
      </w:r>
      <w:r w:rsidRPr="00773936">
        <w:t xml:space="preserve"> audit are establish</w:t>
      </w:r>
      <w:r>
        <w:t>ed</w:t>
      </w:r>
      <w:r w:rsidRPr="00773936">
        <w:t xml:space="preserve"> to avoid any potential </w:t>
      </w:r>
      <w:r>
        <w:t>Shari’ah</w:t>
      </w:r>
      <w:r w:rsidRPr="00773936">
        <w:t xml:space="preserve"> non-compliance risks arise. In spite of the establishment of effective management, a comprehensive and integrated approach of enterprise-wide risk management is also important. This is to oversee the </w:t>
      </w:r>
      <w:r>
        <w:t>Shari’ah</w:t>
      </w:r>
      <w:r w:rsidRPr="00773936">
        <w:t xml:space="preserve"> governance through risk management, compliance and internal audit in a structured way. Therefore, all business lines involved in managing </w:t>
      </w:r>
      <w:r>
        <w:t>Shari’ah</w:t>
      </w:r>
      <w:r w:rsidRPr="00773936">
        <w:t xml:space="preserve"> non-compliance risk must be easily accessible for control functions. Besides, </w:t>
      </w:r>
      <w:r>
        <w:t>Shari’ah</w:t>
      </w:r>
      <w:r w:rsidRPr="00773936">
        <w:t xml:space="preserve"> non-compliance culture can be achieved with each member of control functions </w:t>
      </w:r>
      <w:r>
        <w:t>having</w:t>
      </w:r>
      <w:r w:rsidRPr="00773936">
        <w:t xml:space="preserve"> adequate knowledge and experience in Islamic finance. </w:t>
      </w:r>
    </w:p>
    <w:p w14:paraId="7995E5F7" w14:textId="10A9F756" w:rsidR="00DD066C" w:rsidRDefault="00DD066C" w:rsidP="00F7376C">
      <w:pPr>
        <w:ind w:firstLine="360"/>
        <w:jc w:val="both"/>
      </w:pPr>
      <w:r>
        <w:t>Shari’ah</w:t>
      </w:r>
      <w:r w:rsidRPr="00773936">
        <w:t xml:space="preserve"> risk management specifically focus</w:t>
      </w:r>
      <w:r>
        <w:t>es</w:t>
      </w:r>
      <w:r w:rsidRPr="00773936">
        <w:t xml:space="preserve"> on managing possibility or real occurrence of </w:t>
      </w:r>
      <w:r>
        <w:t>Shari’ah</w:t>
      </w:r>
      <w:r w:rsidRPr="00773936">
        <w:t xml:space="preserve"> non-compliance in the operation of the Islamic financial institutions. The management</w:t>
      </w:r>
      <w:r>
        <w:t xml:space="preserve"> at least</w:t>
      </w:r>
      <w:r w:rsidRPr="00773936">
        <w:t xml:space="preserve"> need</w:t>
      </w:r>
      <w:r>
        <w:t>s</w:t>
      </w:r>
      <w:r w:rsidRPr="00773936">
        <w:t xml:space="preserve"> to</w:t>
      </w:r>
      <w:r>
        <w:t xml:space="preserve"> </w:t>
      </w:r>
      <w:r w:rsidRPr="00773936">
        <w:t xml:space="preserve">identify </w:t>
      </w:r>
      <w:r>
        <w:t xml:space="preserve">if there is any possibility of Shari’ah non-compliance risk exposure in Islamic banking. Shari’ah non-compliance risk means that any activity that contradicting with Shari’ah beliefs especially related to IFIs such as occurrence of </w:t>
      </w:r>
      <w:r w:rsidRPr="00630C8D">
        <w:rPr>
          <w:i/>
        </w:rPr>
        <w:t>riba’</w:t>
      </w:r>
      <w:r>
        <w:t xml:space="preserve">, </w:t>
      </w:r>
      <w:r w:rsidRPr="00630C8D">
        <w:rPr>
          <w:i/>
        </w:rPr>
        <w:t>gharar</w:t>
      </w:r>
      <w:r>
        <w:t xml:space="preserve"> or uncertainty, </w:t>
      </w:r>
      <w:r w:rsidRPr="00630C8D">
        <w:rPr>
          <w:i/>
        </w:rPr>
        <w:t>maysir</w:t>
      </w:r>
      <w:r>
        <w:t xml:space="preserve"> or gambling and transaction that involves with these prohibited things. Second, measure the level of impact of the Shari’ah non-compliance risk exposure towards the business and operations in Islamic financial institutions (IFIs). It means calculate the risk exposure whether it will cause big or small damage to </w:t>
      </w:r>
      <w:r w:rsidR="00F7376C">
        <w:t xml:space="preserve">the IFIs in overall operation. </w:t>
      </w:r>
      <w:r>
        <w:t xml:space="preserve">Next, drafting and establish the risk mitigation to suppress the damage of the Shari’ah non-compliance risk. Then, the company needs to apply the risk mitigation for Shari’ah non-compliance risk exposure and observe to check the effectiveness of risk mitigation in minimizing the damage. The last stage that the Shari’ah risk management needs to be aware is to report the results of observation to the Board, Shari’ah Committee and senior management. </w:t>
      </w:r>
    </w:p>
    <w:p w14:paraId="06A4390F" w14:textId="77777777" w:rsidR="00DD066C" w:rsidRDefault="00DD066C" w:rsidP="00DD066C">
      <w:pPr>
        <w:ind w:firstLine="360"/>
        <w:jc w:val="both"/>
      </w:pPr>
      <w:r>
        <w:t xml:space="preserve">Besides, Shari’ah review also part of Shari’ah control function that important as other control function. Shari’ah review function responsible in conducting regular assessment to review the compliance with Shari’ah on IFIs including operations, business, transactions, affairs and activities. As Shari’ah risk management function, Shari’ah review also need to perform stages such as identify, assess and monitor the Shari’ah compliance. Next, report regularly to the Board, Shari’ah Committee and senior management on the findings or any existence of Shari’ah non-compliance in the IFIs. Person who performs this also need to update on the latest developments that related to Shari’ah compliance such as new regulatory framework or statute </w:t>
      </w:r>
      <w:r>
        <w:lastRenderedPageBreak/>
        <w:t>from Bank Negara Malaysia. Not only that, Shari’ah reviewer also responsible to provide sufficient training and guidance to the officers, the Board, the Shari’ah Committee and senior management. Good understanding in Shari’ah knowledge will help the Board, senior management and employees to behave accordingly in Shari’ah context. Officers who perform the Shari’ah review function must be qualified and have great understanding in Shari’ah related matters especially in IFIs.</w:t>
      </w:r>
    </w:p>
    <w:p w14:paraId="652D9F88" w14:textId="77777777" w:rsidR="00DD066C" w:rsidRDefault="00DD066C" w:rsidP="00DD066C">
      <w:pPr>
        <w:ind w:firstLine="360"/>
        <w:jc w:val="both"/>
      </w:pPr>
      <w:r>
        <w:t>Next, other control function that plays important roles in IFIs operations, business and activity is Shari’ah audit. The purpose of Shari’ah audit function is to measure the effectiveness of the IFI’s internal control system, risk management system altogether with Shari’ah compliance in business, transaction, operation and also activities in the Islamic banking. The basic or minimum task that Shari’ah audit function requires to perform is construct good audit methodology that helps to assess risk exposure for each respective audit area effectively. Thus, sketch audit plan in order to assign audit task to the person in charge. Developing audit program that will guide internal auditors when performing audit. The audit program will assist internal audit especially when it comes to gather information needed, audit procedures and perform audit assessment. Later, internal auditors will communicate to the Board and Shari’ah Committee regarding the results, findings and recommend rectification measures through platform such as audit report and other.</w:t>
      </w:r>
    </w:p>
    <w:p w14:paraId="27AC0B34" w14:textId="2B0DAA2D" w:rsidR="00DD066C" w:rsidRDefault="00DD066C" w:rsidP="00DD066C">
      <w:pPr>
        <w:ind w:firstLine="360"/>
        <w:jc w:val="both"/>
      </w:pPr>
      <w:r>
        <w:t>Besides that, the fifth arrangement that been highlighted in the SGPD 2019 is Shari’ah compliance culture and remuneration. IFIs are encouraged to promote Shari’ah compliance culture thoroughly from its aims, operations, transactions, business and until its activities. Shari’ah compliance culture means widely applying Shari’ah applications in the operation of IFIs</w:t>
      </w:r>
      <w:r>
        <w:fldChar w:fldCharType="begin" w:fldLock="1"/>
      </w:r>
      <w:r w:rsidR="004C4565">
        <w:instrText>ADDIN CSL_CITATION {"citationItems":[{"id":"ITEM-1","itemData":{"author":[{"dropping-particle":"","family":"Jaafar","given":"Faizal","non-dropping-particle":"","parse-names":false,"suffix":""},{"dropping-particle":"","family":"Tahir","given":"Mohd Hairi Mohd","non-dropping-particle":"","parse-names":false,"suffix":""},{"dropping-particle":"","family":"Ismail","given":"Nurlida Jasmin","non-dropping-particle":"","parse-names":false,"suffix":""}],"id":"ITEM-1","issued":{"date-parts":[["2018"]]},"number-of-pages":"87-90","title":"Strengthening Shariah Compliance Risk Culture","type":"report"},"uris":["http://www.mendeley.com/documents/?uuid=e273eabd-cfb0-4115-a044-a28f1fb4a318"]}],"mendeley":{"formattedCitation":"[9]","manualFormatting":" [9]","plainTextFormattedCitation":"[9]","previouslyFormattedCitation":"[9]"},"properties":{"noteIndex":0},"schema":"https://github.com/citation-style-language/schema/raw/master/csl-citation.json"}</w:instrText>
      </w:r>
      <w:r>
        <w:fldChar w:fldCharType="separate"/>
      </w:r>
      <w:r w:rsidR="004C4565">
        <w:rPr>
          <w:noProof/>
        </w:rPr>
        <w:t xml:space="preserve"> [9]</w:t>
      </w:r>
      <w:r>
        <w:fldChar w:fldCharType="end"/>
      </w:r>
      <w:r>
        <w:t xml:space="preserve">. IFIs need to ensure every person in the IFIs are applying Shari’ah concept in business practices and also the behavior which includes senior management and also employees </w:t>
      </w:r>
      <w:r>
        <w:fldChar w:fldCharType="begin" w:fldLock="1"/>
      </w:r>
      <w:r w:rsidR="004C4565">
        <w:instrText>ADDIN CSL_CITATION {"citationItems":[{"id":"ITEM-1","itemData":{"DOI":"10.1016/S0141-6359(03)00004-7","ISSN":"01416359","abstract":"Shariah governance is integral to Islamic financial system stability. The institutionalisation of a sound Shariah governance framework strengthens public confidence in the integrity, management and business operations of the Islamic financial institutions.","author":[{"dropping-particle":"","family":"Malaysia","given":"Bank Negara","non-dropping-particle":"","parse-names":false,"suffix":""}],"id":"ITEM-1","issue":"iii","issued":{"date-parts":[["2019"]]},"page":"1-22","title":"Shariah Governance","type":"legislation"},"uris":["http://www.mendeley.com/documents/?uuid=c805d758-1846-4552-ba2a-b4d843598f61"]}],"mendeley":{"formattedCitation":"[5]","manualFormatting":"[5] ","plainTextFormattedCitation":"[5]","previouslyFormattedCitation":"[5]"},"properties":{"noteIndex":0},"schema":"https://github.com/citation-style-language/schema/raw/master/csl-citation.json"}</w:instrText>
      </w:r>
      <w:r>
        <w:fldChar w:fldCharType="separate"/>
      </w:r>
      <w:r w:rsidR="004C4565">
        <w:rPr>
          <w:noProof/>
        </w:rPr>
        <w:t>[5]</w:t>
      </w:r>
      <w:r>
        <w:fldChar w:fldCharType="end"/>
      </w:r>
      <w:r>
        <w:t xml:space="preserve">. No persons shall be excluded. The Board and senior management promote behavioral norms of Shari’ah compliance and also adopting the ‘tone from the top’ that regularly communicate and integrate Shari’ah principles in the business strategies, internal policies and risk appetite. In order to create Shari’ah compliance culture within the IFIs, effective communication policy is necessary. Good behavior from the senior management certainly will encourage the good morale among employees in IFIs. </w:t>
      </w:r>
    </w:p>
    <w:p w14:paraId="0E369486" w14:textId="05AE9490" w:rsidR="00DD066C" w:rsidRDefault="00DD066C" w:rsidP="00DD066C">
      <w:pPr>
        <w:ind w:firstLine="360"/>
        <w:jc w:val="both"/>
      </w:pPr>
      <w:r>
        <w:t xml:space="preserve">Aside from effective communication policy, remuneration is one of the ways that help to reinforce the Shari’ah compliance culture. Incentive framework is prominent feature to promote the culture. Even, most Islamic banking also introduced penalty and reward systems in measuring the performance which related to Shari’ah compliance </w:t>
      </w:r>
      <w:r>
        <w:fldChar w:fldCharType="begin" w:fldLock="1"/>
      </w:r>
      <w:r w:rsidR="00F618EE">
        <w:instrText>ADDIN CSL_CITATION {"citationItems":[{"id":"ITEM-1","itemData":{"author":[{"dropping-particle":"","family":"Jaafar","given":"Faizal","non-dropping-particle":"","parse-names":false,"suffix":""},{"dropping-particle":"","family":"Tahir","given":"Mohd Hairi Mohd","non-dropping-particle":"","parse-names":false,"suffix":""},{"dropping-particle":"","family":"Ismail","given":"Nurlida Jasmin","non-dropping-particle":"","parse-names":false,"suffix":""}],"id":"ITEM-1","issued":{"date-parts":[["2018"]]},"number-of-pages":"87-90","title":"Strengthening Shariah Compliance Risk Culture","type":"report"},"uris":["http://www.mendeley.com/documents/?uuid=e273eabd-cfb0-4115-a044-a28f1fb4a318"]}],"mendeley":{"formattedCitation":"[9]","plainTextFormattedCitation":"[9]","previouslyFormattedCitation":"[9]"},"properties":{"noteIndex":0},"schema":"https://github.com/citation-style-language/schema/raw/master/csl-citation.json"}</w:instrText>
      </w:r>
      <w:r>
        <w:fldChar w:fldCharType="separate"/>
      </w:r>
      <w:r w:rsidR="00F618EE" w:rsidRPr="00F618EE">
        <w:rPr>
          <w:noProof/>
        </w:rPr>
        <w:t>[9]</w:t>
      </w:r>
      <w:r>
        <w:fldChar w:fldCharType="end"/>
      </w:r>
      <w:r>
        <w:t xml:space="preserve">. These systems are helpful in disciplining and motivating employees to practice Shari’ah-compliant in every aspect as well as daily tasks. Through this remuneration system also helps to avoid possible risk that most likely will occurs within IFIs, as employees shifting their focus to be rewarded and get remuneration through behaving well. Therefore, it will strengthen the risk culture among employees. </w:t>
      </w:r>
    </w:p>
    <w:p w14:paraId="5EEC88DB" w14:textId="77777777" w:rsidR="00DD066C" w:rsidRDefault="00DD066C" w:rsidP="00DD066C">
      <w:pPr>
        <w:ind w:firstLine="360"/>
        <w:jc w:val="both"/>
      </w:pPr>
      <w:r>
        <w:t xml:space="preserve">The last section that been highlighted in SGPD 2019 are transparency and disclosure. This part focus on disclosures should have made by the Board and Shari’ah Committee in the annual report according to paragraph 22.1. Paragraph 22.1(a) stated IFIs should ensure that the Board disclose its oversight accountability of implementation for Shari’ah governance within the operation and complying with Shari’ah rulings related to IFIs. Hence, Shari’ah Committee need to disclose its responsibilities in annual report which relates to Shari’ah governance and state the independent view on Islamic banking’s compliance towards Shari’ah which been highlighted in paragraph 22.1 (b). The view must not be influence by other parties related to the Islamic banking that the member served. The independent view is necessary to avoid </w:t>
      </w:r>
      <w:r>
        <w:lastRenderedPageBreak/>
        <w:t xml:space="preserve">interference from management. As in accordance to paragraph 22.1 in SGPD 2019, disclosure need to be prepared together with annual report from IFIs. Local Islamic financial institutions may publish their annual report on its website. However, foreign branch whom IFIs that operate in Malaysia need to be submitted to the Bank Negara Malaysia. </w:t>
      </w:r>
    </w:p>
    <w:p w14:paraId="334B31E5" w14:textId="77777777" w:rsidR="00DD066C" w:rsidRDefault="00DD066C" w:rsidP="00DD066C">
      <w:pPr>
        <w:ind w:firstLine="360"/>
        <w:jc w:val="both"/>
      </w:pPr>
      <w:r>
        <w:t xml:space="preserve">Further, IFI need to ensure that the Board also will disclose its roles, responsibilities and accountabilities just like Shari’ah Committee clearly without any misleading information, false, inaccurate or incomplete information in annual report. The disclosure by Shari’ah Committee need to be signed by at least two Shari’ah Committee members in relation to paragraph 22.1 (b). As Shari’ah Committee needs to provide independent view, in order to achieve this, IFIs must construct a written policy that can be used by Shari’ah Committee. This written policy should be checked and approved by the Board beforehand. The purpose of the written policy is to ensure that the Shari’ah Committee give high quality independent view on IFI’s compliance with Shari’ah which has been undertaken through effective and structured process in the written policy. In the written policy, IFIs should considered several aspects to maximize the effectiveness of written policy to Shari’ah Committee. There are five aspects that need to give attention when forming opinion of Shari’ah Committee which are planning and includes the determination of materiality, obtaining evidence if find any transaction that deems to be Shari’ah non-compliant, consult Shari’ah Advisory Council (SAC) related to uncertain information details, then forming opinion matters related to IFI’s compliance to Shari’ah and lastly, the manner in which the opinion should have established. </w:t>
      </w:r>
    </w:p>
    <w:p w14:paraId="66C5ED17" w14:textId="77777777" w:rsidR="00DD066C" w:rsidRPr="00773936" w:rsidRDefault="00DD066C" w:rsidP="00DD066C">
      <w:pPr>
        <w:ind w:firstLine="360"/>
        <w:jc w:val="both"/>
      </w:pPr>
      <w:r>
        <w:t xml:space="preserve">Shari’ah Committee’s opinion on IFI’s compliance with Shari’ah rulings can be expressed such when members believe that there is no evidence that the IFIs have involved with any transaction, activity, operation, business, or affair that is non-compliance with Shari’ah rulings for IFIs. The member need to disclose that the overall operation within IFIs are complying with Shari’ah and no occurrence of Shari’ah non-compliance has existed. However, if there is occurrence then the members should disclose that it has been rectified or in the process of being rectified. Paragraph 22.10 in SGPD 2019 emphasized that the occurrence of Shari’ah non-compliance event must be reported clearly with the nature of the events, reason of the occurrence, status and any measure undertaken to rectify it. The reason is to assure that IFIs are far from involved with the non-compliance activity that will astray from the aim and objectives of the IFIs that overall operations must be based on Shari’ah compliance. </w:t>
      </w:r>
    </w:p>
    <w:p w14:paraId="3E0A4341" w14:textId="63D7BE12" w:rsidR="00DD066C" w:rsidRDefault="00DD066C" w:rsidP="00DD066C">
      <w:pPr>
        <w:jc w:val="both"/>
        <w:rPr>
          <w:lang w:val="en-US"/>
        </w:rPr>
      </w:pPr>
    </w:p>
    <w:p w14:paraId="5788B09A" w14:textId="77777777" w:rsidR="005C70DE" w:rsidRDefault="0013041C" w:rsidP="005C70DE">
      <w:pPr>
        <w:keepNext/>
        <w:keepLines/>
        <w:tabs>
          <w:tab w:val="left" w:pos="454"/>
        </w:tabs>
        <w:spacing w:before="520" w:after="280"/>
        <w:jc w:val="both"/>
        <w:rPr>
          <w:rFonts w:eastAsia="Times"/>
          <w:b/>
          <w:sz w:val="24"/>
          <w:szCs w:val="24"/>
        </w:rPr>
      </w:pPr>
      <w:r>
        <w:rPr>
          <w:rFonts w:eastAsia="Times"/>
          <w:b/>
          <w:sz w:val="24"/>
          <w:szCs w:val="24"/>
        </w:rPr>
        <w:t>3   Methodology</w:t>
      </w:r>
    </w:p>
    <w:p w14:paraId="38D508C7" w14:textId="27CD08BA" w:rsidR="0013041C" w:rsidRPr="005C70DE" w:rsidRDefault="0013041C" w:rsidP="005C70DE">
      <w:pPr>
        <w:keepNext/>
        <w:keepLines/>
        <w:tabs>
          <w:tab w:val="left" w:pos="454"/>
        </w:tabs>
        <w:spacing w:before="520" w:after="280"/>
        <w:jc w:val="both"/>
        <w:rPr>
          <w:rFonts w:eastAsia="Times"/>
          <w:b/>
          <w:sz w:val="24"/>
          <w:szCs w:val="24"/>
        </w:rPr>
      </w:pPr>
      <w:r>
        <w:rPr>
          <w:rFonts w:eastAsia="Times"/>
          <w:b/>
          <w:sz w:val="24"/>
          <w:szCs w:val="24"/>
        </w:rPr>
        <w:t>Devel</w:t>
      </w:r>
      <w:r w:rsidR="003E5FEA">
        <w:rPr>
          <w:rFonts w:eastAsia="Times"/>
          <w:b/>
          <w:sz w:val="24"/>
          <w:szCs w:val="24"/>
        </w:rPr>
        <w:t>oping t</w:t>
      </w:r>
      <w:r w:rsidR="005C70DE">
        <w:rPr>
          <w:rFonts w:eastAsia="Times"/>
          <w:b/>
          <w:sz w:val="24"/>
          <w:szCs w:val="24"/>
        </w:rPr>
        <w:t xml:space="preserve">he </w:t>
      </w:r>
      <w:r w:rsidR="003E5FEA">
        <w:rPr>
          <w:rFonts w:eastAsia="Times"/>
          <w:b/>
          <w:sz w:val="24"/>
          <w:szCs w:val="24"/>
        </w:rPr>
        <w:t>Shari’ah Governance Disclosure Index (SGDI)</w:t>
      </w:r>
    </w:p>
    <w:p w14:paraId="6595FB41" w14:textId="6EBDA405" w:rsidR="002E2B39" w:rsidRDefault="000362C9" w:rsidP="00DC32C2">
      <w:pPr>
        <w:ind w:firstLine="450"/>
        <w:jc w:val="both"/>
        <w:rPr>
          <w:rFonts w:eastAsia="Times"/>
        </w:rPr>
      </w:pPr>
      <w:r>
        <w:rPr>
          <w:rFonts w:eastAsia="Times"/>
        </w:rPr>
        <w:t>As explained above,</w:t>
      </w:r>
      <w:r w:rsidR="00E30C3D">
        <w:rPr>
          <w:rFonts w:eastAsia="Times"/>
        </w:rPr>
        <w:t xml:space="preserve"> both frameworks or guidelines</w:t>
      </w:r>
      <w:r w:rsidR="00926129">
        <w:rPr>
          <w:rFonts w:eastAsia="Times"/>
        </w:rPr>
        <w:t xml:space="preserve"> which are Shari’ah Governance Framework </w:t>
      </w:r>
      <w:r w:rsidR="00891C31">
        <w:rPr>
          <w:rFonts w:eastAsia="Times"/>
        </w:rPr>
        <w:t>2011</w:t>
      </w:r>
      <w:r w:rsidR="00926129">
        <w:rPr>
          <w:rFonts w:eastAsia="Times"/>
        </w:rPr>
        <w:t xml:space="preserve"> and Shari’ah Governance Policy Dicuments 2019 established by Bank Negara Malaysia were chosen because</w:t>
      </w:r>
      <w:r w:rsidR="0077160F">
        <w:rPr>
          <w:rFonts w:eastAsia="Times"/>
        </w:rPr>
        <w:t xml:space="preserve"> these frameworks are effective</w:t>
      </w:r>
      <w:r w:rsidR="003A3FCB">
        <w:rPr>
          <w:rFonts w:eastAsia="Times"/>
        </w:rPr>
        <w:t xml:space="preserve"> to be adopted</w:t>
      </w:r>
      <w:r w:rsidR="0077160F">
        <w:rPr>
          <w:rFonts w:eastAsia="Times"/>
        </w:rPr>
        <w:t xml:space="preserve"> </w:t>
      </w:r>
      <w:r w:rsidR="002E2B39">
        <w:rPr>
          <w:rFonts w:eastAsia="Times"/>
        </w:rPr>
        <w:t>as the late</w:t>
      </w:r>
      <w:r w:rsidR="003A3FCB">
        <w:rPr>
          <w:rFonts w:eastAsia="Times"/>
        </w:rPr>
        <w:t xml:space="preserve">st </w:t>
      </w:r>
      <w:r w:rsidR="002E2B39">
        <w:rPr>
          <w:rFonts w:eastAsia="Times"/>
        </w:rPr>
        <w:t xml:space="preserve">governance </w:t>
      </w:r>
      <w:r w:rsidR="003A3FCB">
        <w:rPr>
          <w:rFonts w:eastAsia="Times"/>
        </w:rPr>
        <w:t xml:space="preserve">frameworks </w:t>
      </w:r>
      <w:r w:rsidR="0077160F">
        <w:rPr>
          <w:rFonts w:eastAsia="Times"/>
        </w:rPr>
        <w:t xml:space="preserve">for Islamic Financial Institutions especially in Malaysia. The frameworks are based on GP8-i (Guidelines on Financial Reporting for Licnesed Islamic Banks) </w:t>
      </w:r>
      <w:r w:rsidR="0077160F" w:rsidRPr="00773936">
        <w:rPr>
          <w:rFonts w:eastAsia="Arial"/>
        </w:rPr>
        <w:t xml:space="preserve">and IFSA guidelines that list out elements that related in emphasizing </w:t>
      </w:r>
      <w:r w:rsidR="0077160F">
        <w:rPr>
          <w:rFonts w:eastAsia="Arial"/>
        </w:rPr>
        <w:t>Shari’ah</w:t>
      </w:r>
      <w:r w:rsidR="0077160F" w:rsidRPr="00773936">
        <w:rPr>
          <w:rFonts w:eastAsia="Arial"/>
        </w:rPr>
        <w:t xml:space="preserve"> matters among Islamic banks and acceptable to be used for Islamic banks.</w:t>
      </w:r>
      <w:r w:rsidR="0077160F">
        <w:rPr>
          <w:rFonts w:eastAsia="Times"/>
        </w:rPr>
        <w:t xml:space="preserve"> </w:t>
      </w:r>
      <w:r w:rsidR="00DC32C2">
        <w:rPr>
          <w:rFonts w:eastAsia="Times"/>
        </w:rPr>
        <w:t>In developing the index, there are several stages or process of construct the Shari’ah Governance Disclosure Index (SGDI)</w:t>
      </w:r>
      <w:r w:rsidR="006D758C">
        <w:rPr>
          <w:rFonts w:eastAsia="Times"/>
        </w:rPr>
        <w:t>.</w:t>
      </w:r>
    </w:p>
    <w:p w14:paraId="1483850E" w14:textId="77777777" w:rsidR="001373CD" w:rsidRDefault="001373CD" w:rsidP="001373CD">
      <w:pPr>
        <w:jc w:val="both"/>
        <w:rPr>
          <w:rFonts w:eastAsia="Times"/>
        </w:rPr>
      </w:pPr>
    </w:p>
    <w:p w14:paraId="0ECF13EA" w14:textId="597E6741" w:rsidR="006D758C" w:rsidRDefault="001373CD" w:rsidP="001373CD">
      <w:pPr>
        <w:ind w:firstLine="450"/>
        <w:jc w:val="center"/>
        <w:rPr>
          <w:rFonts w:eastAsia="Times"/>
        </w:rPr>
      </w:pPr>
      <w:r>
        <w:rPr>
          <w:rFonts w:eastAsia="Times"/>
          <w:noProof/>
          <w:lang w:val="en-US" w:eastAsia="en-US"/>
        </w:rPr>
        <w:drawing>
          <wp:inline distT="0" distB="0" distL="0" distR="0" wp14:anchorId="763FC8BE" wp14:editId="698E0A78">
            <wp:extent cx="2678503" cy="26765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gdi stages.jpg"/>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l="32183" t="2862" r="20825" b="13651"/>
                    <a:stretch/>
                  </pic:blipFill>
                  <pic:spPr bwMode="auto">
                    <a:xfrm>
                      <a:off x="0" y="0"/>
                      <a:ext cx="2690329" cy="2688342"/>
                    </a:xfrm>
                    <a:prstGeom prst="rect">
                      <a:avLst/>
                    </a:prstGeom>
                    <a:ln>
                      <a:noFill/>
                    </a:ln>
                    <a:extLst>
                      <a:ext uri="{53640926-AAD7-44D8-BBD7-CCE9431645EC}">
                        <a14:shadowObscured xmlns:a14="http://schemas.microsoft.com/office/drawing/2010/main"/>
                      </a:ext>
                    </a:extLst>
                  </pic:spPr>
                </pic:pic>
              </a:graphicData>
            </a:graphic>
          </wp:inline>
        </w:drawing>
      </w:r>
    </w:p>
    <w:p w14:paraId="401A5EDE" w14:textId="77777777" w:rsidR="008B25AC" w:rsidRPr="008B25AC" w:rsidRDefault="008B25AC" w:rsidP="008B25AC">
      <w:pPr>
        <w:jc w:val="center"/>
        <w:rPr>
          <w:rFonts w:eastAsia="Times"/>
          <w:sz w:val="18"/>
          <w:szCs w:val="18"/>
        </w:rPr>
      </w:pPr>
      <w:r w:rsidRPr="008B25AC">
        <w:rPr>
          <w:rFonts w:eastAsia="Times"/>
          <w:b/>
          <w:bCs/>
          <w:sz w:val="18"/>
          <w:szCs w:val="18"/>
        </w:rPr>
        <w:t>Figure 2:</w:t>
      </w:r>
      <w:r w:rsidRPr="008B25AC">
        <w:rPr>
          <w:rFonts w:eastAsia="Times"/>
          <w:sz w:val="18"/>
          <w:szCs w:val="18"/>
        </w:rPr>
        <w:t xml:space="preserve"> The three stages in developing the Shari’ah Governance Disclosure Index (SGDI)</w:t>
      </w:r>
    </w:p>
    <w:p w14:paraId="614C1DA6" w14:textId="77777777" w:rsidR="008B25AC" w:rsidRDefault="008B25AC" w:rsidP="001373CD">
      <w:pPr>
        <w:ind w:firstLine="450"/>
        <w:jc w:val="center"/>
        <w:rPr>
          <w:rFonts w:eastAsia="Times"/>
        </w:rPr>
      </w:pPr>
    </w:p>
    <w:p w14:paraId="3E521DED" w14:textId="77777777" w:rsidR="001373CD" w:rsidRDefault="001373CD" w:rsidP="00DC32C2">
      <w:pPr>
        <w:ind w:firstLine="450"/>
        <w:jc w:val="both"/>
        <w:rPr>
          <w:rFonts w:eastAsia="Times"/>
        </w:rPr>
      </w:pPr>
    </w:p>
    <w:p w14:paraId="6F52DF97" w14:textId="07BFC6F9" w:rsidR="001373CD" w:rsidRDefault="001373CD" w:rsidP="00DC32C2">
      <w:pPr>
        <w:ind w:firstLine="450"/>
        <w:jc w:val="both"/>
        <w:rPr>
          <w:rFonts w:eastAsia="Times"/>
        </w:rPr>
      </w:pPr>
      <w:r>
        <w:rPr>
          <w:rFonts w:eastAsia="Times"/>
        </w:rPr>
        <w:t>As shown in the Figure 2, there were three phases in order to develop the Shari’ah Governance Disclosure Index</w:t>
      </w:r>
      <w:r w:rsidR="00E02C09">
        <w:rPr>
          <w:rFonts w:eastAsia="Times"/>
        </w:rPr>
        <w:t>. The stages are as follows:</w:t>
      </w:r>
    </w:p>
    <w:p w14:paraId="6340FAFF" w14:textId="77777777" w:rsidR="00E02C09" w:rsidRDefault="00E02C09" w:rsidP="00E02C09">
      <w:pPr>
        <w:jc w:val="both"/>
        <w:rPr>
          <w:rFonts w:eastAsia="Times"/>
        </w:rPr>
      </w:pPr>
    </w:p>
    <w:p w14:paraId="639A1409" w14:textId="46CBC080" w:rsidR="00FE41DE" w:rsidRPr="00FE41DE" w:rsidRDefault="00E02C09" w:rsidP="00FE41DE">
      <w:pPr>
        <w:jc w:val="both"/>
        <w:rPr>
          <w:rFonts w:eastAsia="Arial"/>
        </w:rPr>
      </w:pPr>
      <w:r>
        <w:rPr>
          <w:rFonts w:eastAsia="Times"/>
        </w:rPr>
        <w:t>First Stage: I</w:t>
      </w:r>
      <w:r w:rsidR="008B25AC">
        <w:rPr>
          <w:rFonts w:eastAsia="Times"/>
        </w:rPr>
        <w:t>dentification of potential</w:t>
      </w:r>
      <w:r w:rsidR="003B5652">
        <w:rPr>
          <w:rFonts w:eastAsia="Times"/>
        </w:rPr>
        <w:t xml:space="preserve"> items</w:t>
      </w:r>
      <w:r w:rsidR="008B25AC">
        <w:rPr>
          <w:rFonts w:eastAsia="Times"/>
        </w:rPr>
        <w:t xml:space="preserve"> need to be discclosed</w:t>
      </w:r>
      <w:r w:rsidR="003B5652">
        <w:rPr>
          <w:rFonts w:eastAsia="Times"/>
        </w:rPr>
        <w:t xml:space="preserve"> from adoption Shari’ah Governance Disclosure Index (SGDI) of prior studies </w:t>
      </w:r>
      <w:r w:rsidR="00FE41DE">
        <w:rPr>
          <w:rFonts w:eastAsia="Arial"/>
        </w:rPr>
        <w:t xml:space="preserve">and also based on both frameworks made in reference to the recommendations from Malaysia which are Shari’ah Governance Framework </w:t>
      </w:r>
      <w:r w:rsidR="00891C31">
        <w:rPr>
          <w:rFonts w:eastAsia="Arial"/>
        </w:rPr>
        <w:t>2011</w:t>
      </w:r>
      <w:r w:rsidR="00FE41DE">
        <w:rPr>
          <w:rFonts w:eastAsia="Arial"/>
        </w:rPr>
        <w:t xml:space="preserve"> and Shari’ah Governance Policy Documents 2019. </w:t>
      </w:r>
    </w:p>
    <w:p w14:paraId="3FC178DB" w14:textId="58DA3557" w:rsidR="0054675B" w:rsidRDefault="00FE41DE" w:rsidP="00AC32F9">
      <w:pPr>
        <w:ind w:firstLine="426"/>
        <w:jc w:val="both"/>
        <w:rPr>
          <w:rFonts w:eastAsia="Arial"/>
        </w:rPr>
      </w:pPr>
      <w:r>
        <w:rPr>
          <w:rFonts w:eastAsia="Times"/>
        </w:rPr>
        <w:t>In this stage</w:t>
      </w:r>
      <w:r w:rsidR="00AA0766">
        <w:rPr>
          <w:rFonts w:eastAsia="Times"/>
        </w:rPr>
        <w:t xml:space="preserve">, the approach taken </w:t>
      </w:r>
      <w:r w:rsidR="005B0DE6">
        <w:rPr>
          <w:rFonts w:eastAsia="Times"/>
        </w:rPr>
        <w:t xml:space="preserve">is by considering SGDI sample </w:t>
      </w:r>
      <w:r w:rsidRPr="00773936">
        <w:rPr>
          <w:rFonts w:eastAsia="Arial"/>
        </w:rPr>
        <w:fldChar w:fldCharType="begin" w:fldLock="1"/>
      </w:r>
      <w:r w:rsidR="00F618EE">
        <w:rPr>
          <w:rFonts w:eastAsia="Arial"/>
        </w:rPr>
        <w:instrText>ADDIN CSL_CITATION {"citationItems":[{"id":"ITEM-1","itemData":{"abstract":"Islamic banks in Malaysia have to operate in conformity with the principles of Shariah. The prohibition of riba (usury) is the main principle to justify the needs of Islamic banks (IBs). Indeed, the existence of Shariah governance through Shariah Supervisory Board (SSB) is essential to monitor and govern the operations of IBs for ensuring the integrity, credibility and transparency of IBs. The objective posed in this study is to look at the Shariah governance practices of IBs in Malaysia. This study employs content analysis to identify the extent to which the Shariah governance is being practised. A disclosure checklist was developed based on a review of regulations such Shariah committee, Shariah review, Shariah risk, Shariah audit and transparency &amp; disclosure. The findings suggest that IBs are more likely to disclose SSB committee attributes, whereas Shariah control function items, namely Shariah review, Shariah risk, Shariah audit and transparency &amp; disclosure are less likely to be disclosed, indicating that IBs seem to be heavily dependent on the competency of SSB members in comparison with the Shariah compliance mechanisms. This study might be of interest to IBs and SSB members themselves to consider various mechanisms of Shariah governance practices to garner trust and confidence of a wide range of stakeholders. Future studies can be carried out to suggest best practices of Shariah compliance mechanisms in relation to the SGF, issued by the Central Bank of Malaysia.","author":[{"dropping-particle":"","family":"Masruki","given":"Rosnia","non-dropping-particle":"","parse-names":false,"suffix":""},{"dropping-particle":"","family":"Dhar","given":"Bablu Kumar","non-dropping-particle":"","parse-names":false,"suffix":""},{"dropping-particle":"","family":"Hanefah","given":"Mustafa Mohd","non-dropping-particle":"","parse-names":false,"suffix":""}],"container-title":"Asian Journal of Accounting and Governance","id":"ITEM-1","issue":"July","issued":{"date-parts":[["2018"]]},"page":"1-10","title":"Shariah Governance Practices of Malaysian Islamic Banks in the Light of Shariah Compliance","type":"article-journal"},"uris":["http://www.mendeley.com/documents/?uuid=5bdb2c31-43cb-46b1-a9ab-3736eef4be7e"]}],"mendeley":{"formattedCitation":"[10]","manualFormatting":"Masruki, Dhar &amp; Hanefah (2018)","plainTextFormattedCitation":"[10]","previouslyFormattedCitation":"[10]"},"properties":{"noteIndex":0},"schema":"https://github.com/citation-style-language/schema/raw/master/csl-citation.json"}</w:instrText>
      </w:r>
      <w:r w:rsidRPr="00773936">
        <w:rPr>
          <w:rFonts w:eastAsia="Arial"/>
        </w:rPr>
        <w:fldChar w:fldCharType="separate"/>
      </w:r>
      <w:r w:rsidR="005B0DE6">
        <w:rPr>
          <w:rFonts w:eastAsia="Arial"/>
          <w:noProof/>
        </w:rPr>
        <w:t xml:space="preserve">[10] </w:t>
      </w:r>
      <w:r w:rsidRPr="00773936">
        <w:rPr>
          <w:rFonts w:eastAsia="Arial"/>
        </w:rPr>
        <w:fldChar w:fldCharType="end"/>
      </w:r>
      <w:r w:rsidR="00AA0766">
        <w:rPr>
          <w:rFonts w:eastAsia="Arial"/>
        </w:rPr>
        <w:t xml:space="preserve">that based on reference of Shari’ah Governance Framework </w:t>
      </w:r>
      <w:r w:rsidR="00891C31">
        <w:rPr>
          <w:rFonts w:eastAsia="Arial"/>
        </w:rPr>
        <w:t>2011</w:t>
      </w:r>
      <w:r w:rsidR="00AA0766">
        <w:rPr>
          <w:rFonts w:eastAsia="Arial"/>
        </w:rPr>
        <w:t xml:space="preserve">, Islamic Financial Services Act (IFSA) and GP8-i (Guidelines on Financial Reporting for Licensed Islamic Banks) which have </w:t>
      </w:r>
      <w:r w:rsidR="00D438E0">
        <w:rPr>
          <w:rFonts w:eastAsia="Arial"/>
        </w:rPr>
        <w:t>five (</w:t>
      </w:r>
      <w:r w:rsidR="00AA0766">
        <w:rPr>
          <w:rFonts w:eastAsia="Arial"/>
        </w:rPr>
        <w:t>5</w:t>
      </w:r>
      <w:r w:rsidR="00D438E0">
        <w:rPr>
          <w:rFonts w:eastAsia="Arial"/>
        </w:rPr>
        <w:t>)</w:t>
      </w:r>
      <w:r w:rsidR="00AA0766">
        <w:rPr>
          <w:rFonts w:eastAsia="Arial"/>
        </w:rPr>
        <w:t xml:space="preserve"> themes or dimensions and 37 items need to be disclosed in annual report. </w:t>
      </w:r>
      <w:r w:rsidR="00AC32F9">
        <w:rPr>
          <w:rFonts w:eastAsia="Arial"/>
        </w:rPr>
        <w:t xml:space="preserve">It </w:t>
      </w:r>
      <w:r w:rsidR="00755060">
        <w:rPr>
          <w:rFonts w:eastAsia="Arial"/>
        </w:rPr>
        <w:t>focused on SGD checklist</w:t>
      </w:r>
      <w:r w:rsidR="00AC32F9">
        <w:rPr>
          <w:rFonts w:eastAsia="Arial"/>
        </w:rPr>
        <w:t xml:space="preserve"> for Islamic banks only. The prior study’s checklist outline the Shari’ah governance practice information and to act as a guidance in developing the new checklist which suitable for all types of Islamic Financial Institutions (IFIs) whether Takaful companies, Islamic banks or Islamic Investments Institutions. </w:t>
      </w:r>
    </w:p>
    <w:p w14:paraId="384CB24F" w14:textId="0993CC58" w:rsidR="005815CA" w:rsidRDefault="00C14E4E" w:rsidP="005815CA">
      <w:pPr>
        <w:ind w:firstLine="426"/>
        <w:jc w:val="both"/>
        <w:rPr>
          <w:rFonts w:eastAsia="Times"/>
        </w:rPr>
      </w:pPr>
      <w:r>
        <w:rPr>
          <w:rFonts w:eastAsia="Times"/>
        </w:rPr>
        <w:t xml:space="preserve">Then, in order to increase the accuracy of Sharia’ah governance information, identifcation of potential items </w:t>
      </w:r>
      <w:r w:rsidR="00755060">
        <w:rPr>
          <w:rFonts w:eastAsia="Times"/>
        </w:rPr>
        <w:t xml:space="preserve">to be disclosed </w:t>
      </w:r>
      <w:r>
        <w:rPr>
          <w:rFonts w:eastAsia="Times"/>
        </w:rPr>
        <w:t xml:space="preserve">and themes </w:t>
      </w:r>
      <w:r w:rsidR="004A4B03">
        <w:rPr>
          <w:rFonts w:eastAsia="Times"/>
        </w:rPr>
        <w:t xml:space="preserve">are done </w:t>
      </w:r>
      <w:r>
        <w:rPr>
          <w:rFonts w:eastAsia="Times"/>
        </w:rPr>
        <w:t>based on both frameworks</w:t>
      </w:r>
      <w:r w:rsidR="004A4B03">
        <w:rPr>
          <w:rFonts w:eastAsia="Times"/>
        </w:rPr>
        <w:t xml:space="preserve"> of</w:t>
      </w:r>
      <w:r>
        <w:rPr>
          <w:rFonts w:eastAsia="Times"/>
        </w:rPr>
        <w:t xml:space="preserve"> Shari’ah Governance Framework </w:t>
      </w:r>
      <w:r w:rsidR="00891C31">
        <w:rPr>
          <w:rFonts w:eastAsia="Times"/>
        </w:rPr>
        <w:t>2011</w:t>
      </w:r>
      <w:r>
        <w:rPr>
          <w:rFonts w:eastAsia="Times"/>
        </w:rPr>
        <w:t xml:space="preserve"> and Shari’ah Governance Polic</w:t>
      </w:r>
      <w:r w:rsidR="00755060">
        <w:rPr>
          <w:rFonts w:eastAsia="Times"/>
        </w:rPr>
        <w:t>y Documents 2019. The purposes are</w:t>
      </w:r>
      <w:r>
        <w:rPr>
          <w:rFonts w:eastAsia="Times"/>
        </w:rPr>
        <w:t xml:space="preserve"> to </w:t>
      </w:r>
      <w:r w:rsidR="00755060">
        <w:rPr>
          <w:rFonts w:eastAsia="Times"/>
        </w:rPr>
        <w:t>enhance</w:t>
      </w:r>
      <w:r w:rsidR="004A4B03">
        <w:rPr>
          <w:rFonts w:eastAsia="Times"/>
        </w:rPr>
        <w:t xml:space="preserve"> the governance regulations </w:t>
      </w:r>
      <w:r w:rsidR="00755060">
        <w:rPr>
          <w:rFonts w:eastAsia="Times"/>
        </w:rPr>
        <w:t>especially</w:t>
      </w:r>
      <w:r w:rsidR="004A4B03">
        <w:rPr>
          <w:rFonts w:eastAsia="Times"/>
        </w:rPr>
        <w:t xml:space="preserve"> </w:t>
      </w:r>
      <w:r w:rsidR="00755060">
        <w:rPr>
          <w:rFonts w:eastAsia="Times"/>
        </w:rPr>
        <w:t>for</w:t>
      </w:r>
      <w:r w:rsidR="004A4B03">
        <w:rPr>
          <w:rFonts w:eastAsia="Times"/>
        </w:rPr>
        <w:t xml:space="preserve"> Islami</w:t>
      </w:r>
      <w:r w:rsidR="005C70DE">
        <w:rPr>
          <w:rFonts w:eastAsia="Times"/>
        </w:rPr>
        <w:t>c Financial Institutions (IFIs) in Malaysia</w:t>
      </w:r>
      <w:r w:rsidR="00755060">
        <w:rPr>
          <w:rFonts w:eastAsia="Times"/>
        </w:rPr>
        <w:t xml:space="preserve"> and to</w:t>
      </w:r>
      <w:r w:rsidR="00C7070E">
        <w:rPr>
          <w:rFonts w:eastAsia="Times"/>
        </w:rPr>
        <w:t xml:space="preserve"> check</w:t>
      </w:r>
      <w:r w:rsidR="00755060">
        <w:rPr>
          <w:rFonts w:eastAsia="Times"/>
        </w:rPr>
        <w:t xml:space="preserve"> </w:t>
      </w:r>
      <w:r w:rsidR="00C7070E">
        <w:rPr>
          <w:rFonts w:eastAsia="Times"/>
        </w:rPr>
        <w:t>level</w:t>
      </w:r>
      <w:r w:rsidR="00755060">
        <w:rPr>
          <w:rFonts w:eastAsia="Times"/>
        </w:rPr>
        <w:t xml:space="preserve"> </w:t>
      </w:r>
      <w:r w:rsidR="00C7070E">
        <w:rPr>
          <w:rFonts w:eastAsia="Times"/>
        </w:rPr>
        <w:t>of compliance in every institution.</w:t>
      </w:r>
    </w:p>
    <w:p w14:paraId="615A348F" w14:textId="24E3C74D" w:rsidR="00C14E4E" w:rsidRDefault="005815CA" w:rsidP="00E14AE7">
      <w:pPr>
        <w:ind w:firstLine="426"/>
        <w:jc w:val="both"/>
      </w:pPr>
      <w:r>
        <w:rPr>
          <w:rFonts w:eastAsia="Times"/>
        </w:rPr>
        <w:t xml:space="preserve">The identification of potential items from the Shari’ah Governance Framework </w:t>
      </w:r>
      <w:r w:rsidR="00891C31">
        <w:rPr>
          <w:rFonts w:eastAsia="Times"/>
        </w:rPr>
        <w:t>2011</w:t>
      </w:r>
      <w:r>
        <w:rPr>
          <w:rFonts w:eastAsia="Times"/>
        </w:rPr>
        <w:t xml:space="preserve"> has found </w:t>
      </w:r>
      <w:r w:rsidR="00755060">
        <w:rPr>
          <w:rFonts w:eastAsia="Times"/>
        </w:rPr>
        <w:t>six (</w:t>
      </w:r>
      <w:r w:rsidR="00F95E07">
        <w:rPr>
          <w:rFonts w:eastAsia="Times"/>
        </w:rPr>
        <w:t>6</w:t>
      </w:r>
      <w:r w:rsidR="00755060">
        <w:rPr>
          <w:rFonts w:eastAsia="Times"/>
        </w:rPr>
        <w:t>)</w:t>
      </w:r>
      <w:r w:rsidR="00F95E07">
        <w:rPr>
          <w:rFonts w:eastAsia="Times"/>
        </w:rPr>
        <w:t xml:space="preserve"> main themes with </w:t>
      </w:r>
      <w:r w:rsidR="00755060">
        <w:rPr>
          <w:rFonts w:eastAsia="Times"/>
        </w:rPr>
        <w:t>four (</w:t>
      </w:r>
      <w:r w:rsidR="00F95E07">
        <w:rPr>
          <w:rFonts w:eastAsia="Times"/>
        </w:rPr>
        <w:t>4</w:t>
      </w:r>
      <w:r w:rsidR="00755060">
        <w:rPr>
          <w:rFonts w:eastAsia="Times"/>
        </w:rPr>
        <w:t>) sub-themes included</w:t>
      </w:r>
      <w:r w:rsidR="00F95E07">
        <w:rPr>
          <w:rFonts w:eastAsia="Times"/>
        </w:rPr>
        <w:t xml:space="preserve"> general requirements, oversight accountability and responsibility, independence, competency, confidentiality and consistency, and Shari’ah com</w:t>
      </w:r>
      <w:r w:rsidR="00755060">
        <w:rPr>
          <w:rFonts w:eastAsia="Times"/>
        </w:rPr>
        <w:t>pliance and research functions. Four (</w:t>
      </w:r>
      <w:r w:rsidR="00F95E07">
        <w:rPr>
          <w:rFonts w:eastAsia="Times"/>
        </w:rPr>
        <w:t>4</w:t>
      </w:r>
      <w:r w:rsidR="00755060">
        <w:rPr>
          <w:rFonts w:eastAsia="Times"/>
        </w:rPr>
        <w:t>)</w:t>
      </w:r>
      <w:r w:rsidR="00F95E07">
        <w:rPr>
          <w:rFonts w:eastAsia="Times"/>
        </w:rPr>
        <w:t xml:space="preserve"> sub-themes are Shari’ah audit, Shari’ah </w:t>
      </w:r>
      <w:r w:rsidR="00C7070E">
        <w:rPr>
          <w:rFonts w:eastAsia="Times"/>
        </w:rPr>
        <w:t xml:space="preserve">risk management, Shari’ah review and Shari’ah research. </w:t>
      </w:r>
      <w:r w:rsidR="00E14AE7">
        <w:rPr>
          <w:rFonts w:eastAsia="Times"/>
        </w:rPr>
        <w:t xml:space="preserve">Meanwhile, for Shari’ah Governance Policy Documents 2019 found </w:t>
      </w:r>
      <w:r w:rsidR="00755060">
        <w:rPr>
          <w:rFonts w:eastAsia="Times"/>
        </w:rPr>
        <w:t>six (6)</w:t>
      </w:r>
      <w:r w:rsidR="00E14AE7">
        <w:rPr>
          <w:rFonts w:eastAsia="Times"/>
        </w:rPr>
        <w:t xml:space="preserve"> themes of </w:t>
      </w:r>
      <w:r w:rsidR="00E14AE7" w:rsidRPr="00773936">
        <w:t xml:space="preserve">the </w:t>
      </w:r>
      <w:r w:rsidR="00E14AE7">
        <w:t>Board</w:t>
      </w:r>
      <w:r w:rsidR="00E14AE7" w:rsidRPr="00773936">
        <w:t xml:space="preserve"> of directors, the </w:t>
      </w:r>
      <w:r w:rsidR="00E14AE7">
        <w:t xml:space="preserve">Shari’ah </w:t>
      </w:r>
      <w:r w:rsidR="00E14AE7">
        <w:lastRenderedPageBreak/>
        <w:t>Committee</w:t>
      </w:r>
      <w:r w:rsidR="00E14AE7" w:rsidRPr="00773936">
        <w:t xml:space="preserve">, the senior management, </w:t>
      </w:r>
      <w:r w:rsidR="00E14AE7">
        <w:t xml:space="preserve">Shari’ah </w:t>
      </w:r>
      <w:r w:rsidR="00E14AE7" w:rsidRPr="00773936">
        <w:t xml:space="preserve">control functions, </w:t>
      </w:r>
      <w:r w:rsidR="00E14AE7">
        <w:t>Shari’ah</w:t>
      </w:r>
      <w:r w:rsidR="00E14AE7" w:rsidRPr="00773936">
        <w:t xml:space="preserve"> complianc</w:t>
      </w:r>
      <w:r w:rsidR="00E14AE7">
        <w:t xml:space="preserve">e culture and remuneration, and the last </w:t>
      </w:r>
      <w:r w:rsidR="00E14AE7" w:rsidRPr="00773936">
        <w:t>transparency and disclosures</w:t>
      </w:r>
      <w:r w:rsidR="004C4565">
        <w:t xml:space="preserve"> [10].</w:t>
      </w:r>
    </w:p>
    <w:p w14:paraId="71D4BEDD" w14:textId="77777777" w:rsidR="00E14AE7" w:rsidRDefault="00E14AE7" w:rsidP="00E14AE7">
      <w:pPr>
        <w:jc w:val="both"/>
      </w:pPr>
    </w:p>
    <w:p w14:paraId="09AB2072" w14:textId="301CE8DA" w:rsidR="00E14AE7" w:rsidRDefault="00E14AE7" w:rsidP="00217C50">
      <w:pPr>
        <w:jc w:val="both"/>
      </w:pPr>
      <w:r>
        <w:t xml:space="preserve">Second </w:t>
      </w:r>
      <w:r w:rsidR="00217C50">
        <w:t>Stage</w:t>
      </w:r>
      <w:r>
        <w:t>: Reconstruct the disclosure to suit the organizat</w:t>
      </w:r>
      <w:r w:rsidR="00755060">
        <w:t>ion and selection</w:t>
      </w:r>
      <w:r w:rsidR="00217C50">
        <w:t xml:space="preserve"> item</w:t>
      </w:r>
      <w:r w:rsidR="00755060">
        <w:t>s fr checklist</w:t>
      </w:r>
      <w:r w:rsidR="00500543">
        <w:t>.</w:t>
      </w:r>
    </w:p>
    <w:p w14:paraId="73BDC7E6" w14:textId="26438F5F" w:rsidR="00675E03" w:rsidRDefault="00500543" w:rsidP="00675E03">
      <w:pPr>
        <w:ind w:firstLine="567"/>
        <w:jc w:val="both"/>
        <w:rPr>
          <w:rFonts w:eastAsia="Arial"/>
        </w:rPr>
      </w:pPr>
      <w:r>
        <w:rPr>
          <w:rFonts w:eastAsia="Times"/>
        </w:rPr>
        <w:t xml:space="preserve">Reconstruct is needed for disclosure items to improve the existing checklist </w:t>
      </w:r>
      <w:r w:rsidR="00F6536F">
        <w:rPr>
          <w:rFonts w:eastAsia="Times"/>
        </w:rPr>
        <w:t xml:space="preserve">of </w:t>
      </w:r>
      <w:r w:rsidR="004C4565">
        <w:rPr>
          <w:rFonts w:eastAsia="Times"/>
        </w:rPr>
        <w:t xml:space="preserve">prior studies </w:t>
      </w:r>
      <w:r w:rsidRPr="00773936">
        <w:rPr>
          <w:rFonts w:eastAsia="Arial"/>
        </w:rPr>
        <w:fldChar w:fldCharType="begin" w:fldLock="1"/>
      </w:r>
      <w:r w:rsidR="004C4565">
        <w:rPr>
          <w:rFonts w:eastAsia="Arial"/>
        </w:rPr>
        <w:instrText>ADDIN CSL_CITATION {"citationItems":[{"id":"ITEM-1","itemData":{"abstract":"Islamic banks in Malaysia have to operate in conformity with the principles of Shariah. The prohibition of riba (usury) is the main principle to justify the needs of Islamic banks (IBs). Indeed, the existence of Shariah governance through Shariah Supervisory Board (SSB) is essential to monitor and govern the operations of IBs for ensuring the integrity, credibility and transparency of IBs. The objective posed in this study is to look at the Shariah governance practices of IBs in Malaysia. This study employs content analysis to identify the extent to which the Shariah governance is being practised. A disclosure checklist was developed based on a review of regulations such Shariah committee, Shariah review, Shariah risk, Shariah audit and transparency &amp; disclosure. The findings suggest that IBs are more likely to disclose SSB committee attributes, whereas Shariah control function items, namely Shariah review, Shariah risk, Shariah audit and transparency &amp; disclosure are less likely to be disclosed, indicating that IBs seem to be heavily dependent on the competency of SSB members in comparison with the Shariah compliance mechanisms. This study might be of interest to IBs and SSB members themselves to consider various mechanisms of Shariah governance practices to garner trust and confidence of a wide range of stakeholders. Future studies can be carried out to suggest best practices of Shariah compliance mechanisms in relation to the SGF, issued by the Central Bank of Malaysia.","author":[{"dropping-particle":"","family":"Masruki","given":"Rosnia","non-dropping-particle":"","parse-names":false,"suffix":""},{"dropping-particle":"","family":"Dhar","given":"Bablu Kumar","non-dropping-particle":"","parse-names":false,"suffix":""},{"dropping-particle":"","family":"Hanefah","given":"Mustafa Mohd","non-dropping-particle":"","parse-names":false,"suffix":""}],"container-title":"Asian Journal of Accounting and Governance","id":"ITEM-1","issue":"July","issued":{"date-parts":[["2018"]]},"page":"1-10","title":"Shariah Governance Practices of Malaysian Islamic Banks in the Light of Shariah Compliance","type":"article-journal"},"uris":["http://www.mendeley.com/documents/?uuid=5bdb2c31-43cb-46b1-a9ab-3736eef4be7e"]}],"mendeley":{"formattedCitation":"[10]","manualFormatting":"[10] ","plainTextFormattedCitation":"[10]","previouslyFormattedCitation":"[10]"},"properties":{"noteIndex":0},"schema":"https://github.com/citation-style-language/schema/raw/master/csl-citation.json"}</w:instrText>
      </w:r>
      <w:r w:rsidRPr="00773936">
        <w:rPr>
          <w:rFonts w:eastAsia="Arial"/>
        </w:rPr>
        <w:fldChar w:fldCharType="separate"/>
      </w:r>
      <w:r w:rsidR="004C4565">
        <w:rPr>
          <w:rFonts w:eastAsia="Arial"/>
          <w:noProof/>
        </w:rPr>
        <w:t xml:space="preserve">[10] </w:t>
      </w:r>
      <w:r w:rsidRPr="00773936">
        <w:rPr>
          <w:rFonts w:eastAsia="Arial"/>
        </w:rPr>
        <w:fldChar w:fldCharType="end"/>
      </w:r>
      <w:r w:rsidR="00F6536F">
        <w:rPr>
          <w:rFonts w:eastAsia="Arial"/>
        </w:rPr>
        <w:t>and adopt the identified ite</w:t>
      </w:r>
      <w:r w:rsidR="00790CB3">
        <w:rPr>
          <w:rFonts w:eastAsia="Arial"/>
        </w:rPr>
        <w:t>ms based on both frameworks by Central Bank of Malaysia or Bank N</w:t>
      </w:r>
      <w:r w:rsidR="00675E03">
        <w:rPr>
          <w:rFonts w:eastAsia="Arial"/>
        </w:rPr>
        <w:t>egara Malays</w:t>
      </w:r>
      <w:r w:rsidR="006F2316">
        <w:rPr>
          <w:rFonts w:eastAsia="Arial"/>
        </w:rPr>
        <w:t xml:space="preserve">ia especially SGPD 2019 as it replaced the SGF </w:t>
      </w:r>
      <w:r w:rsidR="00891C31">
        <w:rPr>
          <w:rFonts w:eastAsia="Arial"/>
        </w:rPr>
        <w:t>2011</w:t>
      </w:r>
      <w:r w:rsidR="006F2316">
        <w:rPr>
          <w:rFonts w:eastAsia="Arial"/>
        </w:rPr>
        <w:t xml:space="preserve">. The latest version </w:t>
      </w:r>
      <w:r w:rsidR="00405A33">
        <w:rPr>
          <w:rFonts w:eastAsia="Arial"/>
        </w:rPr>
        <w:t xml:space="preserve">has established to improve the risk management.                                                                                                                                                                                                                                                                                                                                                                                                                                                                                                                                                                                                                                                                                                                                                                                                                                                                                                                                                                                                                                                                                                                                                                                                                                                                                                                                                                                                                                                                                                                                                                                                                                                                                                                                                                                                                                                                                                                                                                                                                                                                                                                                                                                                                                                                                                                                                                                                                                                                                                                                                                                                                                                                                                                                                                                                                                                                                                                                                                                                                                                                                                                                                                                                                                    </w:t>
      </w:r>
    </w:p>
    <w:p w14:paraId="4097119F" w14:textId="11B74E0F" w:rsidR="007949D2" w:rsidRDefault="00675E03" w:rsidP="00405A33">
      <w:pPr>
        <w:ind w:firstLine="567"/>
        <w:jc w:val="both"/>
        <w:rPr>
          <w:rFonts w:eastAsia="Arial"/>
        </w:rPr>
      </w:pPr>
      <w:r>
        <w:rPr>
          <w:rFonts w:eastAsia="Arial"/>
        </w:rPr>
        <w:t xml:space="preserve">Through </w:t>
      </w:r>
      <w:r w:rsidR="004A12EF">
        <w:rPr>
          <w:rFonts w:eastAsia="Arial"/>
        </w:rPr>
        <w:t xml:space="preserve">reconstructing, </w:t>
      </w:r>
      <w:r w:rsidR="007242D1">
        <w:rPr>
          <w:rFonts w:eastAsia="Arial"/>
        </w:rPr>
        <w:t>any disclosure items that is not suitable for Shari’ah Governance Disclosure Index (SGDI) which mostly items related to GP8-i (Guidelines on Financial Reporting for Licensed Islamic Banks)</w:t>
      </w:r>
      <w:r w:rsidR="007630C8">
        <w:rPr>
          <w:rFonts w:eastAsia="Arial"/>
        </w:rPr>
        <w:t xml:space="preserve">, as the purpose to develop the SGDI especially for Islamic Financial Institutions not only Islamic banks. This is to ensure the </w:t>
      </w:r>
      <w:r w:rsidR="00755060">
        <w:rPr>
          <w:rFonts w:eastAsia="Arial"/>
        </w:rPr>
        <w:t>SGDI</w:t>
      </w:r>
      <w:r w:rsidR="007630C8">
        <w:rPr>
          <w:rFonts w:eastAsia="Arial"/>
        </w:rPr>
        <w:t xml:space="preserve"> can be use for many institutions.</w:t>
      </w:r>
      <w:r w:rsidR="00405A33">
        <w:rPr>
          <w:rFonts w:eastAsia="Arial"/>
        </w:rPr>
        <w:t xml:space="preserve"> </w:t>
      </w:r>
      <w:r w:rsidR="006F2316">
        <w:rPr>
          <w:rFonts w:eastAsia="Arial"/>
        </w:rPr>
        <w:t>Aside from that, adding disclosure items that</w:t>
      </w:r>
      <w:r w:rsidR="00405A33">
        <w:rPr>
          <w:rFonts w:eastAsia="Arial"/>
        </w:rPr>
        <w:t xml:space="preserve"> are s</w:t>
      </w:r>
      <w:r w:rsidR="006F2316">
        <w:rPr>
          <w:rFonts w:eastAsia="Arial"/>
        </w:rPr>
        <w:t>uitable to</w:t>
      </w:r>
      <w:r w:rsidR="00405A33">
        <w:rPr>
          <w:rFonts w:eastAsia="Arial"/>
        </w:rPr>
        <w:t xml:space="preserve"> </w:t>
      </w:r>
      <w:r w:rsidR="006F2316">
        <w:rPr>
          <w:rFonts w:eastAsia="Arial"/>
        </w:rPr>
        <w:t xml:space="preserve">be adopted by </w:t>
      </w:r>
      <w:r w:rsidR="00405A33">
        <w:rPr>
          <w:rFonts w:eastAsia="Arial"/>
        </w:rPr>
        <w:t>Islamic Financial Institutions</w:t>
      </w:r>
      <w:r w:rsidR="007949D2">
        <w:rPr>
          <w:rFonts w:eastAsia="Arial"/>
        </w:rPr>
        <w:t>.</w:t>
      </w:r>
    </w:p>
    <w:p w14:paraId="15D01FB3" w14:textId="0C6C9B3B" w:rsidR="00500543" w:rsidRDefault="007949D2" w:rsidP="00405EBF">
      <w:pPr>
        <w:ind w:firstLine="567"/>
        <w:jc w:val="both"/>
        <w:rPr>
          <w:rFonts w:eastAsia="Arial"/>
        </w:rPr>
      </w:pPr>
      <w:r>
        <w:rPr>
          <w:rFonts w:eastAsia="Arial"/>
        </w:rPr>
        <w:t>Selection Items</w:t>
      </w:r>
      <w:r w:rsidR="00755060">
        <w:rPr>
          <w:rFonts w:eastAsia="Arial"/>
        </w:rPr>
        <w:t xml:space="preserve"> to be disclosed</w:t>
      </w:r>
      <w:r>
        <w:rPr>
          <w:rFonts w:eastAsia="Arial"/>
        </w:rPr>
        <w:t xml:space="preserve"> are important to avoid redundancy happened when developing Shari’ah </w:t>
      </w:r>
      <w:r w:rsidR="00F44DEE">
        <w:rPr>
          <w:rFonts w:eastAsia="Arial"/>
        </w:rPr>
        <w:t>Governan</w:t>
      </w:r>
      <w:r w:rsidR="004B2DC9">
        <w:rPr>
          <w:rFonts w:eastAsia="Arial"/>
        </w:rPr>
        <w:t xml:space="preserve">ce </w:t>
      </w:r>
      <w:r w:rsidR="00392732">
        <w:rPr>
          <w:rFonts w:eastAsia="Arial"/>
        </w:rPr>
        <w:t>Disclosure</w:t>
      </w:r>
      <w:r w:rsidR="004B2DC9">
        <w:rPr>
          <w:rFonts w:eastAsia="Arial"/>
        </w:rPr>
        <w:t xml:space="preserve"> Index</w:t>
      </w:r>
      <w:r w:rsidR="00392732">
        <w:rPr>
          <w:rFonts w:eastAsia="Arial"/>
        </w:rPr>
        <w:t xml:space="preserve">. </w:t>
      </w:r>
      <w:r w:rsidR="00F44DEE">
        <w:rPr>
          <w:rFonts w:eastAsia="Arial"/>
        </w:rPr>
        <w:t xml:space="preserve">The frameworks has 14 themes or dimensions </w:t>
      </w:r>
      <w:r w:rsidR="00392732">
        <w:rPr>
          <w:rFonts w:eastAsia="Arial"/>
        </w:rPr>
        <w:t>found after identification of both frameworks. T</w:t>
      </w:r>
      <w:r w:rsidR="00F44DEE">
        <w:rPr>
          <w:rFonts w:eastAsia="Arial"/>
        </w:rPr>
        <w:t xml:space="preserve">he possibility </w:t>
      </w:r>
      <w:r w:rsidR="00392732">
        <w:rPr>
          <w:rFonts w:eastAsia="Arial"/>
        </w:rPr>
        <w:t xml:space="preserve">of having the same items or the </w:t>
      </w:r>
      <w:r w:rsidR="005A0D09">
        <w:rPr>
          <w:rFonts w:eastAsia="Arial"/>
        </w:rPr>
        <w:t>themes are</w:t>
      </w:r>
      <w:r w:rsidR="00392732">
        <w:rPr>
          <w:rFonts w:eastAsia="Arial"/>
        </w:rPr>
        <w:t xml:space="preserve"> higher.</w:t>
      </w:r>
      <w:r w:rsidR="005A0D09">
        <w:rPr>
          <w:rFonts w:eastAsia="Arial"/>
        </w:rPr>
        <w:t xml:space="preserve"> Example general requirements of key persons in the SGF </w:t>
      </w:r>
      <w:r w:rsidR="00891C31">
        <w:rPr>
          <w:rFonts w:eastAsia="Arial"/>
        </w:rPr>
        <w:t>2011</w:t>
      </w:r>
      <w:r w:rsidR="005A0D09">
        <w:rPr>
          <w:rFonts w:eastAsia="Arial"/>
        </w:rPr>
        <w:t xml:space="preserve"> is also mentioned in </w:t>
      </w:r>
      <w:r w:rsidR="004B2DC9">
        <w:rPr>
          <w:rFonts w:eastAsia="Arial"/>
        </w:rPr>
        <w:t>SG</w:t>
      </w:r>
      <w:r w:rsidR="005A0D09">
        <w:rPr>
          <w:rFonts w:eastAsia="Arial"/>
        </w:rPr>
        <w:t>PD</w:t>
      </w:r>
      <w:r w:rsidR="00B2004B">
        <w:rPr>
          <w:rFonts w:eastAsia="Arial"/>
        </w:rPr>
        <w:t xml:space="preserve"> </w:t>
      </w:r>
      <w:r w:rsidR="004B2DC9">
        <w:rPr>
          <w:rFonts w:eastAsia="Arial"/>
        </w:rPr>
        <w:t>2</w:t>
      </w:r>
      <w:r w:rsidR="00755060">
        <w:rPr>
          <w:rFonts w:eastAsia="Arial"/>
        </w:rPr>
        <w:t>0</w:t>
      </w:r>
      <w:r w:rsidR="004B2DC9">
        <w:rPr>
          <w:rFonts w:eastAsia="Arial"/>
        </w:rPr>
        <w:t>19</w:t>
      </w:r>
      <w:r w:rsidR="00B2004B">
        <w:rPr>
          <w:rFonts w:eastAsia="Arial"/>
        </w:rPr>
        <w:t xml:space="preserve"> where in</w:t>
      </w:r>
      <w:r w:rsidR="004B2DC9">
        <w:rPr>
          <w:rFonts w:eastAsia="Arial"/>
        </w:rPr>
        <w:t xml:space="preserve"> </w:t>
      </w:r>
      <w:r w:rsidR="00B2004B">
        <w:rPr>
          <w:rFonts w:eastAsia="Arial"/>
        </w:rPr>
        <w:t>each</w:t>
      </w:r>
      <w:r w:rsidR="005A0D09">
        <w:rPr>
          <w:rFonts w:eastAsia="Arial"/>
        </w:rPr>
        <w:t xml:space="preserve"> theme </w:t>
      </w:r>
      <w:r w:rsidR="00B2004B">
        <w:rPr>
          <w:rFonts w:eastAsia="Arial"/>
        </w:rPr>
        <w:t xml:space="preserve">has stated on importance of </w:t>
      </w:r>
      <w:r w:rsidR="005A0D09">
        <w:rPr>
          <w:rFonts w:eastAsia="Arial"/>
        </w:rPr>
        <w:t>key persons</w:t>
      </w:r>
      <w:r w:rsidR="00B2004B">
        <w:rPr>
          <w:rFonts w:eastAsia="Arial"/>
        </w:rPr>
        <w:t>,</w:t>
      </w:r>
      <w:r w:rsidR="005A0D09">
        <w:rPr>
          <w:rFonts w:eastAsia="Arial"/>
        </w:rPr>
        <w:t xml:space="preserve"> Shari’ah </w:t>
      </w:r>
      <w:r w:rsidR="004B2DC9">
        <w:rPr>
          <w:rFonts w:eastAsia="Arial"/>
        </w:rPr>
        <w:t xml:space="preserve">commitee’s theme </w:t>
      </w:r>
      <w:r w:rsidR="005A0D09">
        <w:rPr>
          <w:rFonts w:eastAsia="Arial"/>
        </w:rPr>
        <w:t xml:space="preserve">of SGF </w:t>
      </w:r>
      <w:r w:rsidR="00891C31">
        <w:rPr>
          <w:rFonts w:eastAsia="Arial"/>
        </w:rPr>
        <w:t>2011</w:t>
      </w:r>
      <w:r w:rsidR="005A0D09">
        <w:rPr>
          <w:rFonts w:eastAsia="Arial"/>
        </w:rPr>
        <w:t xml:space="preserve"> </w:t>
      </w:r>
      <w:r w:rsidR="00B2004B">
        <w:rPr>
          <w:rFonts w:eastAsia="Arial"/>
        </w:rPr>
        <w:t>also stated as</w:t>
      </w:r>
      <w:r w:rsidR="005A0D09">
        <w:rPr>
          <w:rFonts w:eastAsia="Arial"/>
        </w:rPr>
        <w:t xml:space="preserve"> Shari’ah committee</w:t>
      </w:r>
      <w:r w:rsidR="004B2DC9">
        <w:rPr>
          <w:rFonts w:eastAsia="Arial"/>
        </w:rPr>
        <w:t xml:space="preserve">’s </w:t>
      </w:r>
      <w:r w:rsidR="00405EBF">
        <w:rPr>
          <w:rFonts w:eastAsia="Arial"/>
        </w:rPr>
        <w:t xml:space="preserve">in SGPD 2019, </w:t>
      </w:r>
      <w:r w:rsidR="004B2DC9">
        <w:rPr>
          <w:rFonts w:eastAsia="Arial"/>
        </w:rPr>
        <w:t xml:space="preserve">and Shari’ah </w:t>
      </w:r>
      <w:r w:rsidR="00405EBF">
        <w:rPr>
          <w:rFonts w:eastAsia="Arial"/>
        </w:rPr>
        <w:t>compliance</w:t>
      </w:r>
      <w:r w:rsidR="004B2DC9">
        <w:rPr>
          <w:rFonts w:eastAsia="Arial"/>
        </w:rPr>
        <w:t xml:space="preserve"> function</w:t>
      </w:r>
      <w:r w:rsidR="00405EBF">
        <w:rPr>
          <w:rFonts w:eastAsia="Arial"/>
        </w:rPr>
        <w:t xml:space="preserve">s which has Shari’ah review, Shari’ah risk and Shari‘ah audit </w:t>
      </w:r>
      <w:r w:rsidR="00B2004B">
        <w:rPr>
          <w:rFonts w:eastAsia="Arial"/>
        </w:rPr>
        <w:t xml:space="preserve">also mentioned </w:t>
      </w:r>
      <w:r w:rsidR="00405EBF">
        <w:rPr>
          <w:rFonts w:eastAsia="Arial"/>
        </w:rPr>
        <w:t>in</w:t>
      </w:r>
      <w:r w:rsidR="00B2004B">
        <w:rPr>
          <w:rFonts w:eastAsia="Arial"/>
        </w:rPr>
        <w:t xml:space="preserve"> both frameworks of SGF </w:t>
      </w:r>
      <w:r w:rsidR="00891C31">
        <w:rPr>
          <w:rFonts w:eastAsia="Arial"/>
        </w:rPr>
        <w:t>2011</w:t>
      </w:r>
      <w:r w:rsidR="00B2004B">
        <w:rPr>
          <w:rFonts w:eastAsia="Arial"/>
        </w:rPr>
        <w:t xml:space="preserve"> and </w:t>
      </w:r>
      <w:r w:rsidR="00405EBF">
        <w:rPr>
          <w:rFonts w:eastAsia="Arial"/>
        </w:rPr>
        <w:t>SGPD 2019.</w:t>
      </w:r>
      <w:r w:rsidR="001A7A88">
        <w:rPr>
          <w:rFonts w:eastAsia="Arial"/>
        </w:rPr>
        <w:t xml:space="preserve"> These items or themes that has the same meaning will be consolidated into one (1) items of governance information.</w:t>
      </w:r>
      <w:r w:rsidR="00405EBF">
        <w:rPr>
          <w:rFonts w:eastAsia="Arial"/>
        </w:rPr>
        <w:t xml:space="preserve"> Therefore, to avoid redundancy as these iss</w:t>
      </w:r>
      <w:r w:rsidR="00B2004B">
        <w:rPr>
          <w:rFonts w:eastAsia="Arial"/>
        </w:rPr>
        <w:t xml:space="preserve">ues, selection of items are </w:t>
      </w:r>
      <w:r w:rsidR="004F24A9">
        <w:rPr>
          <w:rFonts w:eastAsia="Arial"/>
        </w:rPr>
        <w:t>carefully</w:t>
      </w:r>
      <w:r w:rsidR="00B2004B">
        <w:rPr>
          <w:rFonts w:eastAsia="Arial"/>
        </w:rPr>
        <w:t xml:space="preserve"> made</w:t>
      </w:r>
      <w:r w:rsidR="004F24A9">
        <w:rPr>
          <w:rFonts w:eastAsia="Arial"/>
        </w:rPr>
        <w:t xml:space="preserve"> and review</w:t>
      </w:r>
      <w:r w:rsidR="00B2004B">
        <w:rPr>
          <w:rFonts w:eastAsia="Arial"/>
        </w:rPr>
        <w:t>ed</w:t>
      </w:r>
      <w:r w:rsidR="004F24A9">
        <w:rPr>
          <w:rFonts w:eastAsia="Arial"/>
        </w:rPr>
        <w:t xml:space="preserve">. </w:t>
      </w:r>
    </w:p>
    <w:p w14:paraId="3D933084" w14:textId="77777777" w:rsidR="00405EBF" w:rsidRDefault="00405EBF" w:rsidP="00405EBF">
      <w:pPr>
        <w:jc w:val="both"/>
        <w:rPr>
          <w:rFonts w:eastAsia="Arial"/>
        </w:rPr>
      </w:pPr>
    </w:p>
    <w:p w14:paraId="00D19A53" w14:textId="773E4D2C" w:rsidR="00405EBF" w:rsidRDefault="00405EBF" w:rsidP="00405EBF">
      <w:pPr>
        <w:jc w:val="both"/>
      </w:pPr>
      <w:r>
        <w:t>Third Stage: Developing final index items and also scoring annual report.</w:t>
      </w:r>
    </w:p>
    <w:p w14:paraId="1F515CEA" w14:textId="5B4B2E5B" w:rsidR="00405EBF" w:rsidRDefault="00405EBF" w:rsidP="00405EBF">
      <w:pPr>
        <w:ind w:firstLine="567"/>
        <w:jc w:val="both"/>
        <w:rPr>
          <w:rFonts w:eastAsia="Arial"/>
        </w:rPr>
      </w:pPr>
      <w:r>
        <w:rPr>
          <w:rFonts w:eastAsia="Times"/>
        </w:rPr>
        <w:t>The last stage is to ensure all the recommendations</w:t>
      </w:r>
      <w:r>
        <w:rPr>
          <w:rFonts w:eastAsia="Arial"/>
        </w:rPr>
        <w:t xml:space="preserve"> </w:t>
      </w:r>
      <w:r w:rsidR="00D42D61">
        <w:rPr>
          <w:rFonts w:eastAsia="Arial"/>
        </w:rPr>
        <w:t xml:space="preserve">in the guidelines were taken into account and check if there is any duplication of the same items been made after assign the relevant items under other dimensions or themes to be adopted for part of final index. </w:t>
      </w:r>
      <w:r w:rsidR="004F24A9">
        <w:rPr>
          <w:rFonts w:eastAsia="Arial"/>
        </w:rPr>
        <w:t xml:space="preserve">In the last stage in developing final index items, if there are any overlapped items will be deleted accordingly. </w:t>
      </w:r>
    </w:p>
    <w:p w14:paraId="3E2FCF68" w14:textId="77777777" w:rsidR="001A7A88" w:rsidRDefault="001A7A88" w:rsidP="00405EBF">
      <w:pPr>
        <w:ind w:firstLine="567"/>
        <w:jc w:val="both"/>
        <w:rPr>
          <w:rFonts w:eastAsia="Arial"/>
        </w:rPr>
      </w:pPr>
      <w:r>
        <w:rPr>
          <w:rFonts w:eastAsia="Arial"/>
        </w:rPr>
        <w:t>Through these stages, overall of five (5) themes or dimensions were created which are T(1) Shari’ah committee, T(2) Shari’ah review, T(3) Shari’ah audit, (T4) Shari’ah risk, and (T5) transparency and disclosure.</w:t>
      </w:r>
    </w:p>
    <w:p w14:paraId="4B07EAFD" w14:textId="4CA4E979" w:rsidR="001A7A88" w:rsidRDefault="001A7A88" w:rsidP="00405EBF">
      <w:pPr>
        <w:ind w:firstLine="567"/>
        <w:jc w:val="both"/>
        <w:rPr>
          <w:rFonts w:eastAsia="Arial"/>
        </w:rPr>
      </w:pPr>
      <w:r>
        <w:rPr>
          <w:rFonts w:eastAsia="Arial"/>
        </w:rPr>
        <w:t xml:space="preserve">Then, the scoring of annual report will be performed with </w:t>
      </w:r>
      <w:r w:rsidR="00F1029F">
        <w:rPr>
          <w:rFonts w:eastAsia="Arial"/>
        </w:rPr>
        <w:t xml:space="preserve">assigning </w:t>
      </w:r>
      <w:r>
        <w:rPr>
          <w:rFonts w:eastAsia="Arial"/>
        </w:rPr>
        <w:t>one (1) points if organizati</w:t>
      </w:r>
      <w:r w:rsidR="00F1029F">
        <w:rPr>
          <w:rFonts w:eastAsia="Arial"/>
        </w:rPr>
        <w:t xml:space="preserve">on‘s disclose the items they need to in annual report. If no disclsoure been made, therefore </w:t>
      </w:r>
      <w:r w:rsidR="004C18AB">
        <w:rPr>
          <w:rFonts w:eastAsia="Arial"/>
        </w:rPr>
        <w:t>zero (0) po</w:t>
      </w:r>
      <w:r w:rsidR="00B2004B">
        <w:rPr>
          <w:rFonts w:eastAsia="Arial"/>
        </w:rPr>
        <w:t>ints will be assigned accordingl</w:t>
      </w:r>
      <w:r w:rsidR="004C18AB">
        <w:rPr>
          <w:rFonts w:eastAsia="Arial"/>
        </w:rPr>
        <w:t>y and effectively.</w:t>
      </w:r>
      <w:r w:rsidR="00B2004B">
        <w:rPr>
          <w:rFonts w:eastAsia="Arial"/>
        </w:rPr>
        <w:t xml:space="preserve"> The total index items for SGDI are 50 index items to be disclosed by IFIs.</w:t>
      </w:r>
    </w:p>
    <w:p w14:paraId="7D57B28F" w14:textId="27025F9D" w:rsidR="00B737EE" w:rsidRDefault="00B737EE" w:rsidP="00B737EE">
      <w:pPr>
        <w:keepNext/>
        <w:keepLines/>
        <w:tabs>
          <w:tab w:val="left" w:pos="454"/>
        </w:tabs>
        <w:spacing w:before="520" w:after="280"/>
        <w:jc w:val="both"/>
        <w:rPr>
          <w:rFonts w:eastAsia="Times"/>
          <w:b/>
          <w:sz w:val="24"/>
          <w:szCs w:val="24"/>
        </w:rPr>
      </w:pPr>
      <w:r>
        <w:rPr>
          <w:rFonts w:eastAsia="Times"/>
          <w:b/>
          <w:sz w:val="24"/>
          <w:szCs w:val="24"/>
        </w:rPr>
        <w:t>4   Findings</w:t>
      </w:r>
    </w:p>
    <w:p w14:paraId="24FA7B9C" w14:textId="6D9D9268" w:rsidR="00F16F92" w:rsidRDefault="005F22E4" w:rsidP="00CD3988">
      <w:pPr>
        <w:ind w:firstLine="567"/>
        <w:jc w:val="both"/>
        <w:rPr>
          <w:rFonts w:eastAsia="Times"/>
        </w:rPr>
      </w:pPr>
      <w:r>
        <w:rPr>
          <w:rFonts w:eastAsia="Times"/>
        </w:rPr>
        <w:t xml:space="preserve">The final comprehensive </w:t>
      </w:r>
      <w:r w:rsidR="005E3DF4">
        <w:rPr>
          <w:rFonts w:eastAsia="Times"/>
        </w:rPr>
        <w:t>SGDI consists of 50 items divided for</w:t>
      </w:r>
      <w:r w:rsidR="00232028">
        <w:rPr>
          <w:rFonts w:eastAsia="Times"/>
        </w:rPr>
        <w:t xml:space="preserve"> </w:t>
      </w:r>
      <w:r w:rsidR="005E3DF4">
        <w:rPr>
          <w:rFonts w:eastAsia="Times"/>
        </w:rPr>
        <w:t>five (5) themes</w:t>
      </w:r>
      <w:r w:rsidR="00232028">
        <w:rPr>
          <w:rFonts w:eastAsia="Times"/>
        </w:rPr>
        <w:t xml:space="preserve"> or dimensions</w:t>
      </w:r>
      <w:r w:rsidR="005E3DF4">
        <w:rPr>
          <w:rFonts w:eastAsia="Times"/>
        </w:rPr>
        <w:t xml:space="preserve"> unevenly</w:t>
      </w:r>
      <w:r w:rsidR="00232028">
        <w:rPr>
          <w:rFonts w:eastAsia="Times"/>
        </w:rPr>
        <w:t xml:space="preserve">. </w:t>
      </w:r>
      <w:r w:rsidR="00F16F92">
        <w:rPr>
          <w:rFonts w:eastAsia="Times"/>
        </w:rPr>
        <w:t xml:space="preserve">The findings only focus on </w:t>
      </w:r>
      <w:r w:rsidR="00613B26">
        <w:rPr>
          <w:rFonts w:eastAsia="Times"/>
        </w:rPr>
        <w:t>key persons that help to enhance and improve complianc</w:t>
      </w:r>
      <w:r w:rsidR="00B2004B">
        <w:rPr>
          <w:rFonts w:eastAsia="Times"/>
        </w:rPr>
        <w:t>e</w:t>
      </w:r>
      <w:r w:rsidR="00613B26">
        <w:rPr>
          <w:rFonts w:eastAsia="Times"/>
        </w:rPr>
        <w:t xml:space="preserve"> level of Shari’ah rulings. </w:t>
      </w:r>
    </w:p>
    <w:p w14:paraId="68ECA1B1" w14:textId="35C9B042" w:rsidR="00637531" w:rsidRDefault="00AE6768" w:rsidP="00E9263F">
      <w:pPr>
        <w:ind w:firstLine="567"/>
        <w:jc w:val="both"/>
        <w:rPr>
          <w:rFonts w:eastAsia="Times"/>
        </w:rPr>
      </w:pPr>
      <w:r>
        <w:rPr>
          <w:rFonts w:eastAsia="Times"/>
        </w:rPr>
        <w:lastRenderedPageBreak/>
        <w:t>The 50 items shows</w:t>
      </w:r>
      <w:r w:rsidR="006F62F7">
        <w:rPr>
          <w:rFonts w:eastAsia="Times"/>
        </w:rPr>
        <w:t xml:space="preserve"> </w:t>
      </w:r>
      <w:r w:rsidR="00232028">
        <w:rPr>
          <w:rFonts w:eastAsia="Times"/>
        </w:rPr>
        <w:t>Table 3 shows Shariah Commitee</w:t>
      </w:r>
      <w:r w:rsidR="00CD3988">
        <w:rPr>
          <w:rFonts w:eastAsia="Times"/>
        </w:rPr>
        <w:t>‘s dimension or theme</w:t>
      </w:r>
      <w:r w:rsidR="00E9263F">
        <w:rPr>
          <w:rFonts w:eastAsia="Times"/>
        </w:rPr>
        <w:t xml:space="preserve"> </w:t>
      </w:r>
      <w:r w:rsidR="00CD3988">
        <w:rPr>
          <w:rFonts w:eastAsia="Times"/>
        </w:rPr>
        <w:t xml:space="preserve">as first theme focus on the sub-items </w:t>
      </w:r>
      <w:r w:rsidR="00E9263F">
        <w:rPr>
          <w:rFonts w:eastAsia="Times"/>
        </w:rPr>
        <w:t xml:space="preserve">has 18 items </w:t>
      </w:r>
      <w:r w:rsidR="00CD3988">
        <w:rPr>
          <w:rFonts w:eastAsia="Times"/>
        </w:rPr>
        <w:t>relating to competency of members such qualification and experience regards to Islamic finance that are needed to be part of the committee. The responsibilities and duties of Shari’ah Committee’s members t</w:t>
      </w:r>
      <w:r>
        <w:rPr>
          <w:rFonts w:eastAsia="Times"/>
        </w:rPr>
        <w:t>o provide report, give independent view, provide disclosure of Shari’ah matters or non-compliance, and accountable for their own decisions. Also, the composition of the Shari’ah Committee and disclosure of meeting that need to be attend by Shari’ah Committee.</w:t>
      </w:r>
    </w:p>
    <w:p w14:paraId="1899BE41" w14:textId="5CCC4DA7" w:rsidR="007823CC" w:rsidRDefault="007823CC" w:rsidP="007823CC">
      <w:pPr>
        <w:ind w:firstLine="567"/>
        <w:jc w:val="both"/>
        <w:rPr>
          <w:rFonts w:eastAsia="Times"/>
        </w:rPr>
      </w:pPr>
      <w:r>
        <w:rPr>
          <w:rFonts w:eastAsia="Times"/>
        </w:rPr>
        <w:t>The second theme or dimension is Shari’ah review</w:t>
      </w:r>
      <w:r w:rsidR="00E9263F">
        <w:rPr>
          <w:rFonts w:eastAsia="Times"/>
        </w:rPr>
        <w:t xml:space="preserve"> has five (5)</w:t>
      </w:r>
      <w:r>
        <w:rPr>
          <w:rFonts w:eastAsia="Times"/>
        </w:rPr>
        <w:t>. The sub-items for this theme are responsibilities and duties</w:t>
      </w:r>
      <w:r w:rsidR="00F16F92">
        <w:rPr>
          <w:rFonts w:eastAsia="Times"/>
        </w:rPr>
        <w:t xml:space="preserve"> of members for Shari’ah review. The process to review Shari’ah matters</w:t>
      </w:r>
      <w:r>
        <w:rPr>
          <w:rFonts w:eastAsia="Times"/>
        </w:rPr>
        <w:t xml:space="preserve"> </w:t>
      </w:r>
      <w:r w:rsidR="00F16F92">
        <w:rPr>
          <w:rFonts w:eastAsia="Times"/>
        </w:rPr>
        <w:t>in Islamic Financial Institutions‘ operations by members. Besides, the communication policy of Shari’ah review to enhance the effectiveness of Shari’ah review ito comply with Shari’ah rulings.</w:t>
      </w:r>
    </w:p>
    <w:p w14:paraId="6243CD93" w14:textId="678B8AB9" w:rsidR="009F51C9" w:rsidRDefault="009F51C9" w:rsidP="007823CC">
      <w:pPr>
        <w:ind w:firstLine="567"/>
        <w:jc w:val="both"/>
        <w:rPr>
          <w:rFonts w:eastAsia="Times"/>
        </w:rPr>
      </w:pPr>
      <w:r>
        <w:rPr>
          <w:rFonts w:eastAsia="Times"/>
        </w:rPr>
        <w:t xml:space="preserve">The third theme is Shari’ah audit that has six (6) items that need to be disclosed </w:t>
      </w:r>
      <w:r w:rsidR="00E9263F">
        <w:rPr>
          <w:rFonts w:eastAsia="Times"/>
        </w:rPr>
        <w:t>in annual report in Islamic</w:t>
      </w:r>
      <w:r w:rsidR="005501F7">
        <w:rPr>
          <w:rFonts w:eastAsia="Times"/>
        </w:rPr>
        <w:t xml:space="preserve"> Financial Institutions (IFIs). </w:t>
      </w:r>
      <w:r w:rsidR="00E9263F">
        <w:rPr>
          <w:rFonts w:eastAsia="Times"/>
        </w:rPr>
        <w:t xml:space="preserve">The sub-items for this theme </w:t>
      </w:r>
      <w:r w:rsidR="007B0983">
        <w:rPr>
          <w:rFonts w:eastAsia="Times"/>
        </w:rPr>
        <w:t xml:space="preserve">focus on responsibilities and duties </w:t>
      </w:r>
      <w:r w:rsidR="00B33E4F">
        <w:rPr>
          <w:rFonts w:eastAsia="Times"/>
        </w:rPr>
        <w:t xml:space="preserve">of internal audit </w:t>
      </w:r>
      <w:r w:rsidR="00FC4699">
        <w:rPr>
          <w:rFonts w:eastAsia="Times"/>
        </w:rPr>
        <w:t>in process of auditing the operations of Islamic Financial Institutions (IFIs)</w:t>
      </w:r>
      <w:r w:rsidR="00003675">
        <w:rPr>
          <w:rFonts w:eastAsia="Times"/>
        </w:rPr>
        <w:t xml:space="preserve"> regarding the Shari‘ah governance</w:t>
      </w:r>
      <w:r w:rsidR="00FC4699">
        <w:rPr>
          <w:rFonts w:eastAsia="Times"/>
        </w:rPr>
        <w:t>. Qualification, knowledge</w:t>
      </w:r>
      <w:r w:rsidR="00003675">
        <w:rPr>
          <w:rFonts w:eastAsia="Times"/>
        </w:rPr>
        <w:t xml:space="preserve"> and competency of members of internal audit. </w:t>
      </w:r>
    </w:p>
    <w:p w14:paraId="7EC2F2B7" w14:textId="7588E76C" w:rsidR="00003675" w:rsidRDefault="00003675" w:rsidP="007823CC">
      <w:pPr>
        <w:ind w:firstLine="567"/>
        <w:jc w:val="both"/>
        <w:rPr>
          <w:rFonts w:eastAsia="Times"/>
        </w:rPr>
      </w:pPr>
      <w:r>
        <w:rPr>
          <w:rFonts w:eastAsia="Times"/>
        </w:rPr>
        <w:t>The fourth theme is Shari’ah risk. There are five (5) items need to be disclose under this theme. The theme is related to risk management specifically in Shari’</w:t>
      </w:r>
      <w:r w:rsidR="005D2D76">
        <w:rPr>
          <w:rFonts w:eastAsia="Times"/>
        </w:rPr>
        <w:t xml:space="preserve">ah risk. Shari’ah non-compliance risk is a unique risk in Islamic finance industry that need to give attention on. </w:t>
      </w:r>
      <w:r w:rsidR="002525C0">
        <w:rPr>
          <w:rFonts w:eastAsia="Times"/>
        </w:rPr>
        <w:t xml:space="preserve">The process to facilitate the Shari’ah risk, provide the mitigation measures to manage the risk. Communication policy between the members to the key persons. </w:t>
      </w:r>
    </w:p>
    <w:p w14:paraId="2022FE6A" w14:textId="7962AFF9" w:rsidR="002525C0" w:rsidRDefault="002525C0" w:rsidP="002525C0">
      <w:pPr>
        <w:ind w:firstLine="567"/>
        <w:jc w:val="both"/>
        <w:rPr>
          <w:rFonts w:eastAsia="Times"/>
        </w:rPr>
      </w:pPr>
      <w:r>
        <w:rPr>
          <w:rFonts w:eastAsia="Times"/>
        </w:rPr>
        <w:t xml:space="preserve">The last theme is </w:t>
      </w:r>
      <w:r w:rsidR="005501F7">
        <w:rPr>
          <w:rFonts w:eastAsia="Times"/>
        </w:rPr>
        <w:t xml:space="preserve">transparency and disclosure. </w:t>
      </w:r>
      <w:r>
        <w:rPr>
          <w:rFonts w:eastAsia="Times"/>
        </w:rPr>
        <w:t>16 items are outlined</w:t>
      </w:r>
      <w:r w:rsidR="005501F7">
        <w:rPr>
          <w:rFonts w:eastAsia="Times"/>
        </w:rPr>
        <w:t xml:space="preserve"> </w:t>
      </w:r>
      <w:r>
        <w:rPr>
          <w:rFonts w:eastAsia="Times"/>
        </w:rPr>
        <w:t>to</w:t>
      </w:r>
      <w:r w:rsidR="005501F7">
        <w:rPr>
          <w:rFonts w:eastAsia="Times"/>
        </w:rPr>
        <w:t xml:space="preserve"> </w:t>
      </w:r>
      <w:r>
        <w:rPr>
          <w:rFonts w:eastAsia="Times"/>
        </w:rPr>
        <w:t>be disclosed in the annual report of the organization.</w:t>
      </w:r>
      <w:r w:rsidR="005501F7">
        <w:rPr>
          <w:rFonts w:eastAsia="Times"/>
        </w:rPr>
        <w:t xml:space="preserve"> This theme emphasizes on the importance of disclosure especially in terms of compliance with Shari’ah, opinion of the business operation by Board, Shari’ah Committee, zakat obligations, non-permissible activities, and aim of the operation.</w:t>
      </w:r>
    </w:p>
    <w:p w14:paraId="4346B962" w14:textId="27100F7C" w:rsidR="007B0983" w:rsidRDefault="006C7277" w:rsidP="006C7277">
      <w:pPr>
        <w:ind w:firstLine="567"/>
        <w:jc w:val="both"/>
        <w:rPr>
          <w:rFonts w:eastAsia="Times"/>
        </w:rPr>
      </w:pPr>
      <w:r>
        <w:rPr>
          <w:rFonts w:eastAsia="Times"/>
        </w:rPr>
        <w:t xml:space="preserve">In the Table 3 shows the final Shari’ah Governance Disclosure Index that is ideal for Islamic Financial Institutions to measure the level of Shari’ah compliance in the organization. </w:t>
      </w:r>
    </w:p>
    <w:p w14:paraId="3EE9126B" w14:textId="77777777" w:rsidR="00232028" w:rsidRDefault="00232028" w:rsidP="00232028">
      <w:pPr>
        <w:jc w:val="both"/>
        <w:rPr>
          <w:rFonts w:eastAsia="Times"/>
        </w:rPr>
      </w:pPr>
    </w:p>
    <w:p w14:paraId="0E7469B7" w14:textId="28A26C94" w:rsidR="00232028" w:rsidRPr="00D438E0" w:rsidRDefault="00232028" w:rsidP="00D438E0">
      <w:pPr>
        <w:jc w:val="center"/>
        <w:rPr>
          <w:b/>
          <w:sz w:val="18"/>
          <w:szCs w:val="18"/>
        </w:rPr>
      </w:pPr>
      <w:r w:rsidRPr="00D438E0">
        <w:rPr>
          <w:rFonts w:eastAsia="Times"/>
          <w:b/>
          <w:bCs/>
          <w:sz w:val="18"/>
          <w:szCs w:val="18"/>
        </w:rPr>
        <w:t>Table 3</w:t>
      </w:r>
      <w:r w:rsidRPr="00D438E0">
        <w:rPr>
          <w:rFonts w:eastAsia="Times"/>
          <w:sz w:val="18"/>
          <w:szCs w:val="18"/>
        </w:rPr>
        <w:t xml:space="preserve"> </w:t>
      </w:r>
      <w:r w:rsidR="00613B26" w:rsidRPr="00D438E0">
        <w:rPr>
          <w:rFonts w:eastAsia="Times"/>
          <w:sz w:val="18"/>
          <w:szCs w:val="18"/>
        </w:rPr>
        <w:t>Shari’ah Governance Disclosure Index</w:t>
      </w:r>
    </w:p>
    <w:tbl>
      <w:tblPr>
        <w:tblStyle w:val="GridTable1Light1"/>
        <w:tblW w:w="0" w:type="auto"/>
        <w:tblLook w:val="04A0" w:firstRow="1" w:lastRow="0" w:firstColumn="1" w:lastColumn="0" w:noHBand="0" w:noVBand="1"/>
      </w:tblPr>
      <w:tblGrid>
        <w:gridCol w:w="2155"/>
        <w:gridCol w:w="5432"/>
      </w:tblGrid>
      <w:tr w:rsidR="00637531" w:rsidRPr="00232028" w14:paraId="08B7FB22" w14:textId="77777777" w:rsidTr="00E12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903E60E" w14:textId="77777777" w:rsidR="00637531" w:rsidRPr="00232028" w:rsidRDefault="00637531" w:rsidP="00860507">
            <w:pPr>
              <w:rPr>
                <w:rFonts w:asciiTheme="majorBidi" w:hAnsiTheme="majorBidi" w:cstheme="majorBidi"/>
                <w:sz w:val="20"/>
                <w:szCs w:val="20"/>
              </w:rPr>
            </w:pPr>
            <w:r w:rsidRPr="00232028">
              <w:rPr>
                <w:rFonts w:asciiTheme="majorBidi" w:hAnsiTheme="majorBidi" w:cstheme="majorBidi"/>
                <w:sz w:val="20"/>
                <w:szCs w:val="20"/>
              </w:rPr>
              <w:t>Dimensions</w:t>
            </w:r>
          </w:p>
        </w:tc>
        <w:tc>
          <w:tcPr>
            <w:tcW w:w="5432" w:type="dxa"/>
          </w:tcPr>
          <w:p w14:paraId="059D905D" w14:textId="4AC4C917" w:rsidR="00637531" w:rsidRPr="00232028" w:rsidRDefault="00B2004B" w:rsidP="0086050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Checklist Items</w:t>
            </w:r>
          </w:p>
        </w:tc>
      </w:tr>
      <w:tr w:rsidR="00637531" w:rsidRPr="00232028" w14:paraId="7BF83C59" w14:textId="77777777" w:rsidTr="00E1277D">
        <w:tc>
          <w:tcPr>
            <w:cnfStyle w:val="001000000000" w:firstRow="0" w:lastRow="0" w:firstColumn="1" w:lastColumn="0" w:oddVBand="0" w:evenVBand="0" w:oddHBand="0" w:evenHBand="0" w:firstRowFirstColumn="0" w:firstRowLastColumn="0" w:lastRowFirstColumn="0" w:lastRowLastColumn="0"/>
            <w:tcW w:w="2155" w:type="dxa"/>
          </w:tcPr>
          <w:p w14:paraId="1529F56F" w14:textId="77777777" w:rsidR="00637531" w:rsidRPr="006C7277" w:rsidRDefault="00637531" w:rsidP="00860507">
            <w:pPr>
              <w:rPr>
                <w:rFonts w:asciiTheme="majorBidi" w:hAnsiTheme="majorBidi" w:cstheme="majorBidi"/>
                <w:b w:val="0"/>
                <w:bCs w:val="0"/>
                <w:sz w:val="20"/>
                <w:szCs w:val="20"/>
              </w:rPr>
            </w:pPr>
            <w:proofErr w:type="spellStart"/>
            <w:r w:rsidRPr="006C7277">
              <w:rPr>
                <w:rFonts w:asciiTheme="majorBidi" w:hAnsiTheme="majorBidi" w:cstheme="majorBidi"/>
                <w:b w:val="0"/>
                <w:bCs w:val="0"/>
                <w:sz w:val="20"/>
                <w:szCs w:val="20"/>
              </w:rPr>
              <w:t>Shariah</w:t>
            </w:r>
            <w:proofErr w:type="spellEnd"/>
            <w:r w:rsidRPr="006C7277">
              <w:rPr>
                <w:rFonts w:asciiTheme="majorBidi" w:hAnsiTheme="majorBidi" w:cstheme="majorBidi"/>
                <w:b w:val="0"/>
                <w:bCs w:val="0"/>
                <w:sz w:val="20"/>
                <w:szCs w:val="20"/>
              </w:rPr>
              <w:t xml:space="preserve"> Committee </w:t>
            </w:r>
          </w:p>
        </w:tc>
        <w:tc>
          <w:tcPr>
            <w:tcW w:w="5432" w:type="dxa"/>
          </w:tcPr>
          <w:p w14:paraId="05B97201"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Majority members are qualified and experience in </w:t>
            </w:r>
            <w:proofErr w:type="spellStart"/>
            <w:r w:rsidRPr="00232028">
              <w:rPr>
                <w:rFonts w:asciiTheme="majorBidi" w:hAnsiTheme="majorBidi" w:cstheme="majorBidi"/>
                <w:sz w:val="20"/>
                <w:szCs w:val="20"/>
              </w:rPr>
              <w:t>Shari’ah</w:t>
            </w:r>
            <w:proofErr w:type="spellEnd"/>
          </w:p>
          <w:p w14:paraId="36573933"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Sufficient knowledge on finance and Islamic finance</w:t>
            </w:r>
          </w:p>
          <w:p w14:paraId="4B3A3324"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Independent view without any undue influence</w:t>
            </w:r>
          </w:p>
          <w:p w14:paraId="12C8CF36"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Committee’s report</w:t>
            </w:r>
          </w:p>
          <w:p w14:paraId="3CC20A02"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Must not be appointed from other IFI’s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Committee (SC)</w:t>
            </w:r>
          </w:p>
          <w:p w14:paraId="7B06BBD3"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Composition of SC members must not less than five (5)</w:t>
            </w:r>
          </w:p>
          <w:p w14:paraId="4C608A55"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At least 1 member SC is member of the Board</w:t>
            </w:r>
          </w:p>
          <w:p w14:paraId="2EA7C24F"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Chairman of SC must be direct liaison with the Board</w:t>
            </w:r>
          </w:p>
          <w:p w14:paraId="74D62BF5"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Accountable for view provided</w:t>
            </w:r>
          </w:p>
          <w:p w14:paraId="57615F59"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Advice regarding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matters</w:t>
            </w:r>
          </w:p>
          <w:p w14:paraId="4D93B139"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Endorse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policies and procedures</w:t>
            </w:r>
          </w:p>
          <w:p w14:paraId="3602B405"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Endorse and validate relevant documentations </w:t>
            </w:r>
          </w:p>
          <w:p w14:paraId="20C0F544"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Assess work carried out by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Review and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Audit</w:t>
            </w:r>
          </w:p>
          <w:p w14:paraId="258DF631"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Disclosure number of meeting in SC</w:t>
            </w:r>
          </w:p>
          <w:p w14:paraId="522A6A06"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lastRenderedPageBreak/>
              <w:t>Disclosure no attendees in SC’s meeting</w:t>
            </w:r>
          </w:p>
          <w:p w14:paraId="4032592C"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Number of attendees must be two-third of members with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background</w:t>
            </w:r>
          </w:p>
          <w:p w14:paraId="6693C386"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Meeting shall be held at least six (6) times a year</w:t>
            </w:r>
          </w:p>
          <w:p w14:paraId="4DC0E404"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Each member of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Committee must have at least 75% attendance of total meeting</w:t>
            </w:r>
          </w:p>
        </w:tc>
      </w:tr>
      <w:tr w:rsidR="00637531" w:rsidRPr="00232028" w14:paraId="037E6428" w14:textId="77777777" w:rsidTr="00E1277D">
        <w:tc>
          <w:tcPr>
            <w:cnfStyle w:val="001000000000" w:firstRow="0" w:lastRow="0" w:firstColumn="1" w:lastColumn="0" w:oddVBand="0" w:evenVBand="0" w:oddHBand="0" w:evenHBand="0" w:firstRowFirstColumn="0" w:firstRowLastColumn="0" w:lastRowFirstColumn="0" w:lastRowLastColumn="0"/>
            <w:tcW w:w="2155" w:type="dxa"/>
          </w:tcPr>
          <w:p w14:paraId="7D302CCC" w14:textId="77777777" w:rsidR="00637531" w:rsidRPr="006C7277" w:rsidRDefault="00637531" w:rsidP="00860507">
            <w:pPr>
              <w:rPr>
                <w:rFonts w:asciiTheme="majorBidi" w:hAnsiTheme="majorBidi" w:cstheme="majorBidi"/>
                <w:b w:val="0"/>
                <w:bCs w:val="0"/>
                <w:sz w:val="20"/>
                <w:szCs w:val="20"/>
              </w:rPr>
            </w:pPr>
            <w:proofErr w:type="spellStart"/>
            <w:r w:rsidRPr="006C7277">
              <w:rPr>
                <w:rFonts w:asciiTheme="majorBidi" w:hAnsiTheme="majorBidi" w:cstheme="majorBidi"/>
                <w:b w:val="0"/>
                <w:bCs w:val="0"/>
                <w:sz w:val="20"/>
                <w:szCs w:val="20"/>
              </w:rPr>
              <w:lastRenderedPageBreak/>
              <w:t>Shariah</w:t>
            </w:r>
            <w:proofErr w:type="spellEnd"/>
            <w:r w:rsidRPr="006C7277">
              <w:rPr>
                <w:rFonts w:asciiTheme="majorBidi" w:hAnsiTheme="majorBidi" w:cstheme="majorBidi"/>
                <w:b w:val="0"/>
                <w:bCs w:val="0"/>
                <w:sz w:val="20"/>
                <w:szCs w:val="20"/>
              </w:rPr>
              <w:t xml:space="preserve"> Review</w:t>
            </w:r>
          </w:p>
        </w:tc>
        <w:tc>
          <w:tcPr>
            <w:tcW w:w="5432" w:type="dxa"/>
          </w:tcPr>
          <w:p w14:paraId="3C3381B9"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Qualified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officers</w:t>
            </w:r>
          </w:p>
          <w:p w14:paraId="1F047A8A"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Review overall IFI’s business operations</w:t>
            </w:r>
          </w:p>
          <w:p w14:paraId="09DDBBEE"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Review documentation of the process</w:t>
            </w:r>
          </w:p>
          <w:p w14:paraId="1A7F4AFE"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Communicate to the Board, SC and senior management on outcomes</w:t>
            </w:r>
          </w:p>
          <w:p w14:paraId="206CA839"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Review IFI’s officers were provided with adequate training and guidelines on </w:t>
            </w:r>
            <w:proofErr w:type="spellStart"/>
            <w:r w:rsidRPr="00232028">
              <w:rPr>
                <w:rFonts w:asciiTheme="majorBidi" w:hAnsiTheme="majorBidi" w:cstheme="majorBidi"/>
                <w:sz w:val="20"/>
                <w:szCs w:val="20"/>
              </w:rPr>
              <w:t>Shari’ah</w:t>
            </w:r>
            <w:proofErr w:type="spellEnd"/>
          </w:p>
        </w:tc>
      </w:tr>
      <w:tr w:rsidR="00637531" w:rsidRPr="00232028" w14:paraId="542A9F1D" w14:textId="77777777" w:rsidTr="00E1277D">
        <w:tc>
          <w:tcPr>
            <w:cnfStyle w:val="001000000000" w:firstRow="0" w:lastRow="0" w:firstColumn="1" w:lastColumn="0" w:oddVBand="0" w:evenVBand="0" w:oddHBand="0" w:evenHBand="0" w:firstRowFirstColumn="0" w:firstRowLastColumn="0" w:lastRowFirstColumn="0" w:lastRowLastColumn="0"/>
            <w:tcW w:w="2155" w:type="dxa"/>
          </w:tcPr>
          <w:p w14:paraId="22D51705" w14:textId="77777777" w:rsidR="00637531" w:rsidRPr="006C7277" w:rsidRDefault="00637531" w:rsidP="00860507">
            <w:pPr>
              <w:rPr>
                <w:rFonts w:asciiTheme="majorBidi" w:hAnsiTheme="majorBidi" w:cstheme="majorBidi"/>
                <w:b w:val="0"/>
                <w:bCs w:val="0"/>
                <w:sz w:val="20"/>
                <w:szCs w:val="20"/>
              </w:rPr>
            </w:pPr>
            <w:proofErr w:type="spellStart"/>
            <w:r w:rsidRPr="006C7277">
              <w:rPr>
                <w:rFonts w:asciiTheme="majorBidi" w:hAnsiTheme="majorBidi" w:cstheme="majorBidi"/>
                <w:b w:val="0"/>
                <w:bCs w:val="0"/>
                <w:sz w:val="20"/>
                <w:szCs w:val="20"/>
              </w:rPr>
              <w:t>Shariah</w:t>
            </w:r>
            <w:proofErr w:type="spellEnd"/>
            <w:r w:rsidRPr="006C7277">
              <w:rPr>
                <w:rFonts w:asciiTheme="majorBidi" w:hAnsiTheme="majorBidi" w:cstheme="majorBidi"/>
                <w:b w:val="0"/>
                <w:bCs w:val="0"/>
                <w:sz w:val="20"/>
                <w:szCs w:val="20"/>
              </w:rPr>
              <w:t xml:space="preserve"> Audit</w:t>
            </w:r>
          </w:p>
        </w:tc>
        <w:tc>
          <w:tcPr>
            <w:tcW w:w="5432" w:type="dxa"/>
          </w:tcPr>
          <w:p w14:paraId="63E0CF0A"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Provide independent assessment and objective assurance</w:t>
            </w:r>
          </w:p>
          <w:p w14:paraId="4273A3A0"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Performed by internal auditors whom have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knowledge</w:t>
            </w:r>
          </w:p>
          <w:p w14:paraId="695907AA"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Audit of financial statement</w:t>
            </w:r>
          </w:p>
          <w:p w14:paraId="1787FD18"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Disclosure on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compliance</w:t>
            </w:r>
          </w:p>
          <w:p w14:paraId="5705509E"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Review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governance</w:t>
            </w:r>
          </w:p>
          <w:p w14:paraId="01F2A182"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Conduct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audit on periodical basis</w:t>
            </w:r>
          </w:p>
        </w:tc>
      </w:tr>
      <w:tr w:rsidR="00637531" w:rsidRPr="00232028" w14:paraId="1F49BEB2" w14:textId="77777777" w:rsidTr="00E1277D">
        <w:tc>
          <w:tcPr>
            <w:cnfStyle w:val="001000000000" w:firstRow="0" w:lastRow="0" w:firstColumn="1" w:lastColumn="0" w:oddVBand="0" w:evenVBand="0" w:oddHBand="0" w:evenHBand="0" w:firstRowFirstColumn="0" w:firstRowLastColumn="0" w:lastRowFirstColumn="0" w:lastRowLastColumn="0"/>
            <w:tcW w:w="2155" w:type="dxa"/>
          </w:tcPr>
          <w:p w14:paraId="0226FFCC" w14:textId="77777777" w:rsidR="00637531" w:rsidRPr="006C7277" w:rsidRDefault="00637531" w:rsidP="00860507">
            <w:pPr>
              <w:rPr>
                <w:rFonts w:asciiTheme="majorBidi" w:hAnsiTheme="majorBidi" w:cstheme="majorBidi"/>
                <w:b w:val="0"/>
                <w:bCs w:val="0"/>
                <w:sz w:val="20"/>
                <w:szCs w:val="20"/>
              </w:rPr>
            </w:pPr>
            <w:proofErr w:type="spellStart"/>
            <w:r w:rsidRPr="006C7277">
              <w:rPr>
                <w:rFonts w:asciiTheme="majorBidi" w:hAnsiTheme="majorBidi" w:cstheme="majorBidi"/>
                <w:b w:val="0"/>
                <w:bCs w:val="0"/>
                <w:sz w:val="20"/>
                <w:szCs w:val="20"/>
              </w:rPr>
              <w:t>Shariah</w:t>
            </w:r>
            <w:proofErr w:type="spellEnd"/>
            <w:r w:rsidRPr="006C7277">
              <w:rPr>
                <w:rFonts w:asciiTheme="majorBidi" w:hAnsiTheme="majorBidi" w:cstheme="majorBidi"/>
                <w:b w:val="0"/>
                <w:bCs w:val="0"/>
                <w:sz w:val="20"/>
                <w:szCs w:val="20"/>
              </w:rPr>
              <w:t xml:space="preserve"> Risk</w:t>
            </w:r>
          </w:p>
        </w:tc>
        <w:tc>
          <w:tcPr>
            <w:tcW w:w="5432" w:type="dxa"/>
          </w:tcPr>
          <w:p w14:paraId="2D2FDA93"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Performed by qualified risk officer</w:t>
            </w:r>
          </w:p>
          <w:p w14:paraId="1FE10C5A"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Facilitate the process of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risk</w:t>
            </w:r>
          </w:p>
          <w:p w14:paraId="17A3A619"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Formulate and recommend risk mitigation measures</w:t>
            </w:r>
          </w:p>
          <w:p w14:paraId="7C27D8E8"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Report to the Board, SC and senior management</w:t>
            </w:r>
          </w:p>
          <w:p w14:paraId="1FB93598"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Develop and implement process</w:t>
            </w:r>
          </w:p>
        </w:tc>
      </w:tr>
      <w:tr w:rsidR="00637531" w:rsidRPr="00232028" w14:paraId="0F8E39CA" w14:textId="77777777" w:rsidTr="00E1277D">
        <w:tc>
          <w:tcPr>
            <w:cnfStyle w:val="001000000000" w:firstRow="0" w:lastRow="0" w:firstColumn="1" w:lastColumn="0" w:oddVBand="0" w:evenVBand="0" w:oddHBand="0" w:evenHBand="0" w:firstRowFirstColumn="0" w:firstRowLastColumn="0" w:lastRowFirstColumn="0" w:lastRowLastColumn="0"/>
            <w:tcW w:w="2155" w:type="dxa"/>
          </w:tcPr>
          <w:p w14:paraId="6B256829" w14:textId="77777777" w:rsidR="00637531" w:rsidRPr="006C7277" w:rsidRDefault="00637531" w:rsidP="00860507">
            <w:pPr>
              <w:rPr>
                <w:rFonts w:asciiTheme="majorBidi" w:hAnsiTheme="majorBidi" w:cstheme="majorBidi"/>
                <w:b w:val="0"/>
                <w:bCs w:val="0"/>
                <w:sz w:val="20"/>
                <w:szCs w:val="20"/>
              </w:rPr>
            </w:pPr>
            <w:r w:rsidRPr="006C7277">
              <w:rPr>
                <w:rFonts w:asciiTheme="majorBidi" w:hAnsiTheme="majorBidi" w:cstheme="majorBidi"/>
                <w:b w:val="0"/>
                <w:bCs w:val="0"/>
                <w:sz w:val="20"/>
                <w:szCs w:val="20"/>
              </w:rPr>
              <w:t>Transparency &amp; Disclosure</w:t>
            </w:r>
          </w:p>
        </w:tc>
        <w:tc>
          <w:tcPr>
            <w:tcW w:w="5432" w:type="dxa"/>
          </w:tcPr>
          <w:p w14:paraId="1519E143"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Disclosure of SC on responsibilities</w:t>
            </w:r>
          </w:p>
          <w:p w14:paraId="1CE37E44"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Disclosure of opinion on IFI’s compliance with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by SC</w:t>
            </w:r>
          </w:p>
          <w:p w14:paraId="5E6FAFA6"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Disclosure of the Board on oversight accountability</w:t>
            </w:r>
          </w:p>
          <w:p w14:paraId="7DB24EF0"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Disclosure of opinion on IFI’s compliance with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by the Board</w:t>
            </w:r>
          </w:p>
          <w:p w14:paraId="3C8B5303"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Zakat obligations payment on business</w:t>
            </w:r>
          </w:p>
          <w:p w14:paraId="47FC5D73"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Zakat obligations payment on shareholders</w:t>
            </w:r>
          </w:p>
          <w:p w14:paraId="3799E9EE"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Zakat obligations on depositors</w:t>
            </w:r>
          </w:p>
          <w:p w14:paraId="26B0318B"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Profile of SC</w:t>
            </w:r>
          </w:p>
          <w:p w14:paraId="5069726B"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Financial information</w:t>
            </w:r>
          </w:p>
          <w:p w14:paraId="7857534D"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Aim and operation must free from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non-compliance</w:t>
            </w:r>
          </w:p>
          <w:p w14:paraId="4923A868"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 xml:space="preserve">Disclosure on </w:t>
            </w:r>
            <w:proofErr w:type="spellStart"/>
            <w:r w:rsidRPr="00232028">
              <w:rPr>
                <w:rFonts w:asciiTheme="majorBidi" w:hAnsiTheme="majorBidi" w:cstheme="majorBidi"/>
                <w:sz w:val="20"/>
                <w:szCs w:val="20"/>
              </w:rPr>
              <w:t>Shari’ah</w:t>
            </w:r>
            <w:proofErr w:type="spellEnd"/>
            <w:r w:rsidRPr="00232028">
              <w:rPr>
                <w:rFonts w:asciiTheme="majorBidi" w:hAnsiTheme="majorBidi" w:cstheme="majorBidi"/>
                <w:sz w:val="20"/>
                <w:szCs w:val="20"/>
              </w:rPr>
              <w:t xml:space="preserve"> non-compliance</w:t>
            </w:r>
          </w:p>
          <w:p w14:paraId="78008C4C"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Zakat amount</w:t>
            </w:r>
          </w:p>
          <w:p w14:paraId="48133CBD"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Involvement in non-permissible activities</w:t>
            </w:r>
          </w:p>
          <w:p w14:paraId="250E05B0"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Amount of involvement in non-permissible activities</w:t>
            </w:r>
          </w:p>
          <w:p w14:paraId="25FD016A"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Reason on non-permissible activities</w:t>
            </w:r>
          </w:p>
          <w:p w14:paraId="762BF621" w14:textId="77777777" w:rsidR="00637531" w:rsidRPr="00232028" w:rsidRDefault="00637531" w:rsidP="00860507">
            <w:pPr>
              <w:pStyle w:val="ListParagraph"/>
              <w:numPr>
                <w:ilvl w:val="0"/>
                <w:numId w:val="2"/>
              </w:numPr>
              <w:contextualSpacing/>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32028">
              <w:rPr>
                <w:rFonts w:asciiTheme="majorBidi" w:hAnsiTheme="majorBidi" w:cstheme="majorBidi"/>
                <w:sz w:val="20"/>
                <w:szCs w:val="20"/>
              </w:rPr>
              <w:t>Disclosure must be signed by not less than 2 SC members</w:t>
            </w:r>
          </w:p>
        </w:tc>
      </w:tr>
    </w:tbl>
    <w:p w14:paraId="7F4AC633" w14:textId="77DCD60F" w:rsidR="00702A5E" w:rsidRDefault="00702A5E" w:rsidP="00702A5E">
      <w:pPr>
        <w:keepNext/>
        <w:keepLines/>
        <w:tabs>
          <w:tab w:val="left" w:pos="454"/>
        </w:tabs>
        <w:spacing w:before="520" w:after="280"/>
        <w:jc w:val="both"/>
        <w:rPr>
          <w:rFonts w:eastAsia="Times"/>
          <w:b/>
          <w:sz w:val="24"/>
          <w:szCs w:val="24"/>
        </w:rPr>
      </w:pPr>
      <w:r>
        <w:rPr>
          <w:rFonts w:eastAsia="Times"/>
          <w:b/>
          <w:sz w:val="24"/>
          <w:szCs w:val="24"/>
        </w:rPr>
        <w:lastRenderedPageBreak/>
        <w:t>5   Conclusion</w:t>
      </w:r>
    </w:p>
    <w:p w14:paraId="04C1D21B" w14:textId="6C874177" w:rsidR="00702A5E" w:rsidRDefault="00702A5E" w:rsidP="00702A5E">
      <w:pPr>
        <w:ind w:firstLine="567"/>
        <w:jc w:val="both"/>
        <w:rPr>
          <w:rFonts w:eastAsia="Times"/>
        </w:rPr>
      </w:pPr>
      <w:r>
        <w:rPr>
          <w:rFonts w:eastAsia="Times"/>
        </w:rPr>
        <w:t>Shari’ah governance disclosure index is one of the way</w:t>
      </w:r>
      <w:r w:rsidR="002A0C35">
        <w:rPr>
          <w:rFonts w:eastAsia="Times"/>
        </w:rPr>
        <w:t>s</w:t>
      </w:r>
      <w:r>
        <w:rPr>
          <w:rFonts w:eastAsia="Times"/>
        </w:rPr>
        <w:t xml:space="preserve"> to measure the compliance of the organization. Since Islamic finance industry has grown tremendously, lots of risks are found that could potentially harm the organizations. Due to this, considerable attention especially on compliance level of Shari’ah governance has make people realize the importance of the governance. Through achieving the good quality disclosure of Shari’ah governance,</w:t>
      </w:r>
      <w:r w:rsidR="00E53787">
        <w:rPr>
          <w:rFonts w:eastAsia="Times"/>
        </w:rPr>
        <w:t xml:space="preserve"> the business operation will be improved in terms of governance practices and transparency. Subsequently, sustainable goals are achievable in the long run.</w:t>
      </w:r>
    </w:p>
    <w:p w14:paraId="2B99CB05" w14:textId="3750A70B" w:rsidR="00F618EE" w:rsidRDefault="00D4398A" w:rsidP="00F618EE">
      <w:pPr>
        <w:ind w:firstLine="567"/>
        <w:jc w:val="both"/>
        <w:rPr>
          <w:rFonts w:eastAsia="Times"/>
        </w:rPr>
      </w:pPr>
      <w:r>
        <w:rPr>
          <w:rFonts w:eastAsia="Times"/>
        </w:rPr>
        <w:t xml:space="preserve">The use of comprehensive list of disclosure items which summarizes </w:t>
      </w:r>
      <w:r w:rsidR="00910DD6">
        <w:rPr>
          <w:rFonts w:eastAsia="Times"/>
        </w:rPr>
        <w:t xml:space="preserve">from </w:t>
      </w:r>
      <w:r>
        <w:rPr>
          <w:rFonts w:eastAsia="Times"/>
        </w:rPr>
        <w:t xml:space="preserve">two frameworks </w:t>
      </w:r>
      <w:r w:rsidR="00910DD6">
        <w:rPr>
          <w:rFonts w:eastAsia="Times"/>
        </w:rPr>
        <w:t>by Bank Negara</w:t>
      </w:r>
      <w:r>
        <w:rPr>
          <w:rFonts w:eastAsia="Times"/>
        </w:rPr>
        <w:t xml:space="preserve"> Malaysia which are Shari’ah Governance Framework </w:t>
      </w:r>
      <w:r w:rsidR="00891C31">
        <w:rPr>
          <w:rFonts w:eastAsia="Times"/>
        </w:rPr>
        <w:t>2011</w:t>
      </w:r>
      <w:r>
        <w:rPr>
          <w:rFonts w:eastAsia="Times"/>
        </w:rPr>
        <w:t xml:space="preserve"> and Shari’ah Governance Policy Document 2019 </w:t>
      </w:r>
      <w:r w:rsidR="00910DD6">
        <w:rPr>
          <w:rFonts w:eastAsia="Times"/>
        </w:rPr>
        <w:t xml:space="preserve">are </w:t>
      </w:r>
      <w:r>
        <w:rPr>
          <w:rFonts w:eastAsia="Times"/>
        </w:rPr>
        <w:t xml:space="preserve">the primary contribution of the study. Moreover, the </w:t>
      </w:r>
      <w:r w:rsidR="00AF00B1">
        <w:rPr>
          <w:rFonts w:eastAsia="Times"/>
        </w:rPr>
        <w:t>SGDI</w:t>
      </w:r>
      <w:r>
        <w:rPr>
          <w:rFonts w:eastAsia="Times"/>
        </w:rPr>
        <w:t xml:space="preserve"> developed </w:t>
      </w:r>
      <w:r w:rsidR="00AF00B1">
        <w:rPr>
          <w:rFonts w:eastAsia="Times"/>
        </w:rPr>
        <w:t>in this study</w:t>
      </w:r>
      <w:r w:rsidR="005309C7">
        <w:rPr>
          <w:rFonts w:eastAsia="Times"/>
        </w:rPr>
        <w:t xml:space="preserve"> can be</w:t>
      </w:r>
      <w:r>
        <w:rPr>
          <w:rFonts w:eastAsia="Times"/>
        </w:rPr>
        <w:t xml:space="preserve"> used as a </w:t>
      </w:r>
      <w:r w:rsidR="005309C7">
        <w:rPr>
          <w:rFonts w:eastAsia="Times"/>
        </w:rPr>
        <w:t>benchmark</w:t>
      </w:r>
      <w:r>
        <w:rPr>
          <w:rFonts w:eastAsia="Times"/>
        </w:rPr>
        <w:t xml:space="preserve"> </w:t>
      </w:r>
      <w:r w:rsidR="005309C7">
        <w:rPr>
          <w:rFonts w:eastAsia="Times"/>
        </w:rPr>
        <w:t xml:space="preserve">to measure the quality of Shari’ah governance of Islamic Financial Institutions especially in Malaysia. </w:t>
      </w:r>
    </w:p>
    <w:p w14:paraId="670B7FDE" w14:textId="5A444921" w:rsidR="00F618EE" w:rsidRDefault="00F618EE" w:rsidP="00F618EE">
      <w:pPr>
        <w:keepNext/>
        <w:keepLines/>
        <w:tabs>
          <w:tab w:val="left" w:pos="454"/>
        </w:tabs>
        <w:spacing w:before="520" w:after="280"/>
        <w:jc w:val="both"/>
        <w:rPr>
          <w:rFonts w:eastAsia="Times"/>
          <w:b/>
          <w:sz w:val="24"/>
          <w:szCs w:val="24"/>
        </w:rPr>
      </w:pPr>
      <w:r>
        <w:rPr>
          <w:rFonts w:eastAsia="Times"/>
          <w:b/>
          <w:sz w:val="24"/>
          <w:szCs w:val="24"/>
        </w:rPr>
        <w:t>Reference</w:t>
      </w:r>
    </w:p>
    <w:p w14:paraId="7E3AC522" w14:textId="34EC7DE2" w:rsidR="00F618EE" w:rsidRPr="00F618EE" w:rsidRDefault="00F618EE" w:rsidP="00F618EE">
      <w:pPr>
        <w:widowControl w:val="0"/>
        <w:autoSpaceDE w:val="0"/>
        <w:autoSpaceDN w:val="0"/>
        <w:adjustRightInd w:val="0"/>
        <w:ind w:left="640" w:hanging="640"/>
        <w:rPr>
          <w:noProof/>
          <w:szCs w:val="24"/>
        </w:rPr>
      </w:pPr>
      <w:r>
        <w:rPr>
          <w:rFonts w:eastAsia="Times"/>
        </w:rPr>
        <w:fldChar w:fldCharType="begin" w:fldLock="1"/>
      </w:r>
      <w:r>
        <w:rPr>
          <w:rFonts w:eastAsia="Times"/>
        </w:rPr>
        <w:instrText xml:space="preserve">ADDIN Mendeley Bibliography CSL_BIBLIOGRAPHY </w:instrText>
      </w:r>
      <w:r>
        <w:rPr>
          <w:rFonts w:eastAsia="Times"/>
        </w:rPr>
        <w:fldChar w:fldCharType="separate"/>
      </w:r>
      <w:r w:rsidRPr="00F618EE">
        <w:rPr>
          <w:noProof/>
          <w:szCs w:val="24"/>
        </w:rPr>
        <w:t>[1]</w:t>
      </w:r>
      <w:r w:rsidRPr="00F618EE">
        <w:rPr>
          <w:noProof/>
          <w:szCs w:val="24"/>
        </w:rPr>
        <w:tab/>
        <w:t xml:space="preserve">T. Mizushima, “Corporate Governance and Shariah Governance at Islamic Financial Institutions : Assessing from Current Practice in Malaysia,” </w:t>
      </w:r>
      <w:r w:rsidRPr="00F618EE">
        <w:rPr>
          <w:i/>
          <w:iCs/>
          <w:noProof/>
          <w:szCs w:val="24"/>
        </w:rPr>
        <w:t>Reitaku J. Interdiscip. Stud.</w:t>
      </w:r>
      <w:r w:rsidRPr="00F618EE">
        <w:rPr>
          <w:noProof/>
          <w:szCs w:val="24"/>
        </w:rPr>
        <w:t>, vol. 22, no. 1, pp. 59–84, 2014.</w:t>
      </w:r>
    </w:p>
    <w:p w14:paraId="2FA9A1D6" w14:textId="77777777" w:rsidR="00F618EE" w:rsidRPr="00F618EE" w:rsidRDefault="00F618EE" w:rsidP="00F618EE">
      <w:pPr>
        <w:widowControl w:val="0"/>
        <w:autoSpaceDE w:val="0"/>
        <w:autoSpaceDN w:val="0"/>
        <w:adjustRightInd w:val="0"/>
        <w:ind w:left="640" w:hanging="640"/>
        <w:rPr>
          <w:noProof/>
          <w:szCs w:val="24"/>
        </w:rPr>
      </w:pPr>
      <w:r w:rsidRPr="00F618EE">
        <w:rPr>
          <w:noProof/>
          <w:szCs w:val="24"/>
        </w:rPr>
        <w:t>[2]</w:t>
      </w:r>
      <w:r w:rsidRPr="00F618EE">
        <w:rPr>
          <w:noProof/>
          <w:szCs w:val="24"/>
        </w:rPr>
        <w:tab/>
        <w:t xml:space="preserve">S. Miskam, “Shariah Governance in Islamic Finance : the Effects of the Islamic Financial Services Act 2013,” in </w:t>
      </w:r>
      <w:r w:rsidRPr="00F618EE">
        <w:rPr>
          <w:i/>
          <w:iCs/>
          <w:noProof/>
          <w:szCs w:val="24"/>
        </w:rPr>
        <w:t>Proceeding of the World Conference on Integration of Knowledge, WCIK 2013.</w:t>
      </w:r>
      <w:r w:rsidRPr="00F618EE">
        <w:rPr>
          <w:noProof/>
          <w:szCs w:val="24"/>
        </w:rPr>
        <w:t>, 2013, pp. 455–463.</w:t>
      </w:r>
    </w:p>
    <w:p w14:paraId="19B26B95" w14:textId="291CE316" w:rsidR="00F618EE" w:rsidRPr="00F618EE" w:rsidRDefault="00F618EE" w:rsidP="00F618EE">
      <w:pPr>
        <w:widowControl w:val="0"/>
        <w:autoSpaceDE w:val="0"/>
        <w:autoSpaceDN w:val="0"/>
        <w:adjustRightInd w:val="0"/>
        <w:ind w:left="640" w:hanging="640"/>
        <w:rPr>
          <w:noProof/>
          <w:szCs w:val="24"/>
        </w:rPr>
      </w:pPr>
      <w:r w:rsidRPr="00F618EE">
        <w:rPr>
          <w:noProof/>
          <w:szCs w:val="24"/>
        </w:rPr>
        <w:t>[3]</w:t>
      </w:r>
      <w:r w:rsidRPr="00F618EE">
        <w:rPr>
          <w:noProof/>
          <w:szCs w:val="24"/>
        </w:rPr>
        <w:tab/>
        <w:t xml:space="preserve">Mu. I. H. Kamaruddin, M. M. Hanefah, Z. Shafii, S. Salleh, and N. Zakaria, “Comparative Analysis on Shariah Governance in Malaysia : SGF </w:t>
      </w:r>
      <w:r w:rsidR="00891C31">
        <w:rPr>
          <w:noProof/>
          <w:szCs w:val="24"/>
        </w:rPr>
        <w:t>2011</w:t>
      </w:r>
      <w:r w:rsidRPr="00F618EE">
        <w:rPr>
          <w:noProof/>
          <w:szCs w:val="24"/>
        </w:rPr>
        <w:t xml:space="preserve"> , IFSA 2013 and SGPD 2019,” </w:t>
      </w:r>
      <w:r w:rsidRPr="00F618EE">
        <w:rPr>
          <w:i/>
          <w:iCs/>
          <w:noProof/>
          <w:szCs w:val="24"/>
        </w:rPr>
        <w:t>J. Public Adm. Gov.</w:t>
      </w:r>
      <w:r w:rsidRPr="00F618EE">
        <w:rPr>
          <w:noProof/>
          <w:szCs w:val="24"/>
        </w:rPr>
        <w:t>, vol. 10, no. 1, pp. 110–131, 2020, doi: 10.5296/jpag.v10i1.16157.</w:t>
      </w:r>
    </w:p>
    <w:p w14:paraId="6CD5E8A0" w14:textId="07D664C5" w:rsidR="00F618EE" w:rsidRPr="00F618EE" w:rsidRDefault="00F618EE" w:rsidP="00F618EE">
      <w:pPr>
        <w:widowControl w:val="0"/>
        <w:autoSpaceDE w:val="0"/>
        <w:autoSpaceDN w:val="0"/>
        <w:adjustRightInd w:val="0"/>
        <w:ind w:left="640" w:hanging="640"/>
        <w:rPr>
          <w:noProof/>
          <w:szCs w:val="24"/>
        </w:rPr>
      </w:pPr>
      <w:r w:rsidRPr="00F618EE">
        <w:rPr>
          <w:noProof/>
          <w:szCs w:val="24"/>
        </w:rPr>
        <w:t>[4]</w:t>
      </w:r>
      <w:r w:rsidRPr="00F618EE">
        <w:rPr>
          <w:noProof/>
          <w:szCs w:val="24"/>
        </w:rPr>
        <w:tab/>
        <w:t xml:space="preserve">B. N. Malaysia, </w:t>
      </w:r>
      <w:r w:rsidRPr="00F618EE">
        <w:rPr>
          <w:i/>
          <w:iCs/>
          <w:noProof/>
          <w:szCs w:val="24"/>
        </w:rPr>
        <w:t>Shariah Governance Framework</w:t>
      </w:r>
      <w:r w:rsidRPr="00F618EE">
        <w:rPr>
          <w:noProof/>
          <w:szCs w:val="24"/>
        </w:rPr>
        <w:t xml:space="preserve">. </w:t>
      </w:r>
      <w:r w:rsidR="00891C31">
        <w:rPr>
          <w:noProof/>
          <w:szCs w:val="24"/>
        </w:rPr>
        <w:t>2011</w:t>
      </w:r>
      <w:r w:rsidRPr="00F618EE">
        <w:rPr>
          <w:noProof/>
          <w:szCs w:val="24"/>
        </w:rPr>
        <w:t>, p. 50.</w:t>
      </w:r>
    </w:p>
    <w:p w14:paraId="654A367D" w14:textId="77777777" w:rsidR="00F618EE" w:rsidRPr="00F618EE" w:rsidRDefault="00F618EE" w:rsidP="00F618EE">
      <w:pPr>
        <w:widowControl w:val="0"/>
        <w:autoSpaceDE w:val="0"/>
        <w:autoSpaceDN w:val="0"/>
        <w:adjustRightInd w:val="0"/>
        <w:ind w:left="640" w:hanging="640"/>
        <w:rPr>
          <w:noProof/>
          <w:szCs w:val="24"/>
        </w:rPr>
      </w:pPr>
      <w:r w:rsidRPr="00F618EE">
        <w:rPr>
          <w:noProof/>
          <w:szCs w:val="24"/>
        </w:rPr>
        <w:t>[5]</w:t>
      </w:r>
      <w:r w:rsidRPr="00F618EE">
        <w:rPr>
          <w:noProof/>
          <w:szCs w:val="24"/>
        </w:rPr>
        <w:tab/>
        <w:t xml:space="preserve">B. N. Malaysia, </w:t>
      </w:r>
      <w:r w:rsidRPr="00F618EE">
        <w:rPr>
          <w:i/>
          <w:iCs/>
          <w:noProof/>
          <w:szCs w:val="24"/>
        </w:rPr>
        <w:t>Shariah Governance</w:t>
      </w:r>
      <w:r w:rsidRPr="00F618EE">
        <w:rPr>
          <w:noProof/>
          <w:szCs w:val="24"/>
        </w:rPr>
        <w:t>, no. iii. 2019, pp. 1–22.</w:t>
      </w:r>
    </w:p>
    <w:p w14:paraId="6B1936B2" w14:textId="77777777" w:rsidR="00F618EE" w:rsidRPr="00F618EE" w:rsidRDefault="00F618EE" w:rsidP="00F618EE">
      <w:pPr>
        <w:widowControl w:val="0"/>
        <w:autoSpaceDE w:val="0"/>
        <w:autoSpaceDN w:val="0"/>
        <w:adjustRightInd w:val="0"/>
        <w:ind w:left="640" w:hanging="640"/>
        <w:rPr>
          <w:noProof/>
          <w:szCs w:val="24"/>
        </w:rPr>
      </w:pPr>
      <w:r w:rsidRPr="00F618EE">
        <w:rPr>
          <w:noProof/>
          <w:szCs w:val="24"/>
        </w:rPr>
        <w:t>[6]</w:t>
      </w:r>
      <w:r w:rsidRPr="00F618EE">
        <w:rPr>
          <w:noProof/>
          <w:szCs w:val="24"/>
        </w:rPr>
        <w:tab/>
        <w:t xml:space="preserve">N. F. Bahari and N. A. Baharudin, “Shariah Governance Framework: The Roles Of Shariah Review And Shariah Auditing,” in </w:t>
      </w:r>
      <w:r w:rsidRPr="00F618EE">
        <w:rPr>
          <w:i/>
          <w:iCs/>
          <w:noProof/>
          <w:szCs w:val="24"/>
        </w:rPr>
        <w:t>Proceeding of the 3rd International Conference on Management &amp; Muamalah 2016 (3rd ICoMM)</w:t>
      </w:r>
      <w:r w:rsidRPr="00F618EE">
        <w:rPr>
          <w:noProof/>
          <w:szCs w:val="24"/>
        </w:rPr>
        <w:t>, 2016, p. 8.</w:t>
      </w:r>
    </w:p>
    <w:p w14:paraId="415429F9" w14:textId="77777777" w:rsidR="00F618EE" w:rsidRPr="00F618EE" w:rsidRDefault="00F618EE" w:rsidP="00F618EE">
      <w:pPr>
        <w:widowControl w:val="0"/>
        <w:autoSpaceDE w:val="0"/>
        <w:autoSpaceDN w:val="0"/>
        <w:adjustRightInd w:val="0"/>
        <w:ind w:left="640" w:hanging="640"/>
        <w:rPr>
          <w:noProof/>
          <w:szCs w:val="24"/>
        </w:rPr>
      </w:pPr>
      <w:r w:rsidRPr="00F618EE">
        <w:rPr>
          <w:noProof/>
          <w:szCs w:val="24"/>
        </w:rPr>
        <w:t>[7]</w:t>
      </w:r>
      <w:r w:rsidRPr="00F618EE">
        <w:rPr>
          <w:noProof/>
          <w:szCs w:val="24"/>
        </w:rPr>
        <w:tab/>
        <w:t xml:space="preserve">S. A. Yussof, “The Islamic Financial Services Act , 2013 : Malaysia’s Model Framework for Shariah-Compliance and Stability,” </w:t>
      </w:r>
      <w:r w:rsidRPr="00F618EE">
        <w:rPr>
          <w:i/>
          <w:iCs/>
          <w:noProof/>
          <w:szCs w:val="24"/>
        </w:rPr>
        <w:t>Islam Civilisational Renew.</w:t>
      </w:r>
      <w:r w:rsidRPr="00F618EE">
        <w:rPr>
          <w:noProof/>
          <w:szCs w:val="24"/>
        </w:rPr>
        <w:t>, vol. 4, no. 3, pp. 391–406, 2013, doi: 10.12816/0009759.</w:t>
      </w:r>
    </w:p>
    <w:p w14:paraId="54DB1118" w14:textId="77777777" w:rsidR="00F618EE" w:rsidRPr="00F618EE" w:rsidRDefault="00F618EE" w:rsidP="00F618EE">
      <w:pPr>
        <w:widowControl w:val="0"/>
        <w:autoSpaceDE w:val="0"/>
        <w:autoSpaceDN w:val="0"/>
        <w:adjustRightInd w:val="0"/>
        <w:ind w:left="640" w:hanging="640"/>
        <w:rPr>
          <w:noProof/>
          <w:szCs w:val="24"/>
        </w:rPr>
      </w:pPr>
      <w:r w:rsidRPr="00F618EE">
        <w:rPr>
          <w:noProof/>
          <w:szCs w:val="24"/>
        </w:rPr>
        <w:t>[8]</w:t>
      </w:r>
      <w:r w:rsidRPr="00F618EE">
        <w:rPr>
          <w:noProof/>
          <w:szCs w:val="24"/>
        </w:rPr>
        <w:tab/>
        <w:t xml:space="preserve">S. Mollah and M. Zaman, “Shari’ah supervision, corporate governance and performance: Conventional vs. Islamic banks,” </w:t>
      </w:r>
      <w:r w:rsidRPr="00F618EE">
        <w:rPr>
          <w:i/>
          <w:iCs/>
          <w:noProof/>
          <w:szCs w:val="24"/>
        </w:rPr>
        <w:t>J. Bank. Financ.</w:t>
      </w:r>
      <w:r w:rsidRPr="00F618EE">
        <w:rPr>
          <w:noProof/>
          <w:szCs w:val="24"/>
        </w:rPr>
        <w:t>, 2015, doi: 10.1016/j.jbankfin.2015.04.030.</w:t>
      </w:r>
    </w:p>
    <w:p w14:paraId="732BA52D" w14:textId="77777777" w:rsidR="00F618EE" w:rsidRPr="00F618EE" w:rsidRDefault="00F618EE" w:rsidP="00F618EE">
      <w:pPr>
        <w:widowControl w:val="0"/>
        <w:autoSpaceDE w:val="0"/>
        <w:autoSpaceDN w:val="0"/>
        <w:adjustRightInd w:val="0"/>
        <w:ind w:left="640" w:hanging="640"/>
        <w:rPr>
          <w:noProof/>
          <w:szCs w:val="24"/>
        </w:rPr>
      </w:pPr>
      <w:r w:rsidRPr="00F618EE">
        <w:rPr>
          <w:noProof/>
          <w:szCs w:val="24"/>
        </w:rPr>
        <w:t>[9]</w:t>
      </w:r>
      <w:r w:rsidRPr="00F618EE">
        <w:rPr>
          <w:noProof/>
          <w:szCs w:val="24"/>
        </w:rPr>
        <w:tab/>
        <w:t>F. Jaafar, M. H. M. Tahir, and N. J. Ismail, “Strengthening Shariah Compliance Risk Culture,” 2018.</w:t>
      </w:r>
    </w:p>
    <w:p w14:paraId="6C6C98EB" w14:textId="77777777" w:rsidR="00F618EE" w:rsidRPr="00F618EE" w:rsidRDefault="00F618EE" w:rsidP="00F618EE">
      <w:pPr>
        <w:widowControl w:val="0"/>
        <w:autoSpaceDE w:val="0"/>
        <w:autoSpaceDN w:val="0"/>
        <w:adjustRightInd w:val="0"/>
        <w:ind w:left="640" w:hanging="640"/>
        <w:rPr>
          <w:noProof/>
        </w:rPr>
      </w:pPr>
      <w:r w:rsidRPr="00F618EE">
        <w:rPr>
          <w:noProof/>
          <w:szCs w:val="24"/>
        </w:rPr>
        <w:t>[10]</w:t>
      </w:r>
      <w:r w:rsidRPr="00F618EE">
        <w:rPr>
          <w:noProof/>
          <w:szCs w:val="24"/>
        </w:rPr>
        <w:tab/>
        <w:t xml:space="preserve">R. Masruki, B. K. Dhar, and M. M. Hanefah, “Shariah Governance Practices of Malaysian Islamic Banks in the Light of Shariah Compliance,” </w:t>
      </w:r>
      <w:r w:rsidRPr="00F618EE">
        <w:rPr>
          <w:i/>
          <w:iCs/>
          <w:noProof/>
          <w:szCs w:val="24"/>
        </w:rPr>
        <w:t>Asian J. Account. Gov.</w:t>
      </w:r>
      <w:r w:rsidRPr="00F618EE">
        <w:rPr>
          <w:noProof/>
          <w:szCs w:val="24"/>
        </w:rPr>
        <w:t>, no. July, pp. 1–10, 2018.</w:t>
      </w:r>
    </w:p>
    <w:p w14:paraId="3C92CE92" w14:textId="58EA708C" w:rsidR="00F618EE" w:rsidRPr="00F618EE" w:rsidRDefault="00F618EE" w:rsidP="00F618EE">
      <w:pPr>
        <w:jc w:val="both"/>
        <w:rPr>
          <w:rFonts w:eastAsia="Times"/>
        </w:rPr>
      </w:pPr>
      <w:r>
        <w:rPr>
          <w:rFonts w:eastAsia="Times"/>
        </w:rPr>
        <w:fldChar w:fldCharType="end"/>
      </w:r>
    </w:p>
    <w:sectPr w:rsidR="00F618EE" w:rsidRPr="00F618EE" w:rsidSect="00B17912">
      <w:footerReference w:type="default" r:id="rId11"/>
      <w:footerReference w:type="first" r:id="rId12"/>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3CD0B" w14:textId="77777777" w:rsidR="00BB05C3" w:rsidRDefault="00BB05C3">
      <w:r>
        <w:separator/>
      </w:r>
    </w:p>
  </w:endnote>
  <w:endnote w:type="continuationSeparator" w:id="0">
    <w:p w14:paraId="5F3D4219" w14:textId="77777777" w:rsidR="00BB05C3" w:rsidRDefault="00B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66541" w14:textId="77777777" w:rsidR="00C31214" w:rsidRDefault="00C312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33A59" w14:textId="77777777" w:rsidR="00BB05C3" w:rsidRDefault="00BB05C3">
      <w:r>
        <w:separator/>
      </w:r>
    </w:p>
  </w:footnote>
  <w:footnote w:type="continuationSeparator" w:id="0">
    <w:p w14:paraId="0326E259" w14:textId="77777777" w:rsidR="00BB05C3" w:rsidRDefault="00BB05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C2EDB"/>
    <w:multiLevelType w:val="hybridMultilevel"/>
    <w:tmpl w:val="88CC67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83BDF"/>
    <w:multiLevelType w:val="hybridMultilevel"/>
    <w:tmpl w:val="891C5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6"/>
    <w:rsid w:val="00002023"/>
    <w:rsid w:val="00003675"/>
    <w:rsid w:val="000362C9"/>
    <w:rsid w:val="00041BF3"/>
    <w:rsid w:val="00082CFA"/>
    <w:rsid w:val="000C5981"/>
    <w:rsid w:val="000F715B"/>
    <w:rsid w:val="00114EDC"/>
    <w:rsid w:val="0013041C"/>
    <w:rsid w:val="001373CD"/>
    <w:rsid w:val="001920AD"/>
    <w:rsid w:val="001A7A88"/>
    <w:rsid w:val="001F7E04"/>
    <w:rsid w:val="0020523A"/>
    <w:rsid w:val="00217C50"/>
    <w:rsid w:val="00230FB2"/>
    <w:rsid w:val="00232028"/>
    <w:rsid w:val="00233E83"/>
    <w:rsid w:val="002525C0"/>
    <w:rsid w:val="00266107"/>
    <w:rsid w:val="00266F90"/>
    <w:rsid w:val="00274BE6"/>
    <w:rsid w:val="002A0C35"/>
    <w:rsid w:val="002E2B39"/>
    <w:rsid w:val="002E311E"/>
    <w:rsid w:val="00381934"/>
    <w:rsid w:val="00392732"/>
    <w:rsid w:val="00394CA7"/>
    <w:rsid w:val="003A3FCB"/>
    <w:rsid w:val="003B5652"/>
    <w:rsid w:val="003C47CF"/>
    <w:rsid w:val="003E5FEA"/>
    <w:rsid w:val="003F3B45"/>
    <w:rsid w:val="00405A33"/>
    <w:rsid w:val="00405EBF"/>
    <w:rsid w:val="0042530D"/>
    <w:rsid w:val="00425669"/>
    <w:rsid w:val="00454C2D"/>
    <w:rsid w:val="00472F54"/>
    <w:rsid w:val="00477436"/>
    <w:rsid w:val="004A12EF"/>
    <w:rsid w:val="004A4B03"/>
    <w:rsid w:val="004B2ADA"/>
    <w:rsid w:val="004B2DC9"/>
    <w:rsid w:val="004C18AB"/>
    <w:rsid w:val="004C4565"/>
    <w:rsid w:val="004F24A9"/>
    <w:rsid w:val="00500543"/>
    <w:rsid w:val="00517D2A"/>
    <w:rsid w:val="005309C7"/>
    <w:rsid w:val="005372B5"/>
    <w:rsid w:val="0054675B"/>
    <w:rsid w:val="005501F7"/>
    <w:rsid w:val="00570052"/>
    <w:rsid w:val="00570496"/>
    <w:rsid w:val="005815CA"/>
    <w:rsid w:val="00587F44"/>
    <w:rsid w:val="005A0D09"/>
    <w:rsid w:val="005B0DE6"/>
    <w:rsid w:val="005C36AF"/>
    <w:rsid w:val="005C70DE"/>
    <w:rsid w:val="005D0AE4"/>
    <w:rsid w:val="005D2D76"/>
    <w:rsid w:val="005E3D08"/>
    <w:rsid w:val="005E3DF4"/>
    <w:rsid w:val="005F22E4"/>
    <w:rsid w:val="005F53EE"/>
    <w:rsid w:val="00613B26"/>
    <w:rsid w:val="00637531"/>
    <w:rsid w:val="006550E7"/>
    <w:rsid w:val="0066499B"/>
    <w:rsid w:val="00675E03"/>
    <w:rsid w:val="00697157"/>
    <w:rsid w:val="006C7277"/>
    <w:rsid w:val="006D758C"/>
    <w:rsid w:val="006E2BD6"/>
    <w:rsid w:val="006F2316"/>
    <w:rsid w:val="006F477D"/>
    <w:rsid w:val="006F62F7"/>
    <w:rsid w:val="00702A5E"/>
    <w:rsid w:val="0071167F"/>
    <w:rsid w:val="007164A9"/>
    <w:rsid w:val="007242D1"/>
    <w:rsid w:val="007378C1"/>
    <w:rsid w:val="00755060"/>
    <w:rsid w:val="007630C8"/>
    <w:rsid w:val="0077160F"/>
    <w:rsid w:val="007823CC"/>
    <w:rsid w:val="0078651B"/>
    <w:rsid w:val="00790CB3"/>
    <w:rsid w:val="007949D2"/>
    <w:rsid w:val="007B0983"/>
    <w:rsid w:val="007D04FB"/>
    <w:rsid w:val="008153B4"/>
    <w:rsid w:val="00824D1D"/>
    <w:rsid w:val="00825EDC"/>
    <w:rsid w:val="00860507"/>
    <w:rsid w:val="00873F8F"/>
    <w:rsid w:val="0089002A"/>
    <w:rsid w:val="00891C31"/>
    <w:rsid w:val="008A1F6B"/>
    <w:rsid w:val="008B25AC"/>
    <w:rsid w:val="008E750D"/>
    <w:rsid w:val="008F01BD"/>
    <w:rsid w:val="00910DD6"/>
    <w:rsid w:val="00926129"/>
    <w:rsid w:val="009809A4"/>
    <w:rsid w:val="009C28D0"/>
    <w:rsid w:val="009F51C9"/>
    <w:rsid w:val="00A02D51"/>
    <w:rsid w:val="00A1438B"/>
    <w:rsid w:val="00A224E9"/>
    <w:rsid w:val="00A62826"/>
    <w:rsid w:val="00A718CB"/>
    <w:rsid w:val="00A74855"/>
    <w:rsid w:val="00A87C52"/>
    <w:rsid w:val="00AA0766"/>
    <w:rsid w:val="00AB4E85"/>
    <w:rsid w:val="00AC2446"/>
    <w:rsid w:val="00AC32F9"/>
    <w:rsid w:val="00AE6768"/>
    <w:rsid w:val="00AF00B1"/>
    <w:rsid w:val="00B17912"/>
    <w:rsid w:val="00B2004B"/>
    <w:rsid w:val="00B24546"/>
    <w:rsid w:val="00B33E4F"/>
    <w:rsid w:val="00B359FC"/>
    <w:rsid w:val="00B53421"/>
    <w:rsid w:val="00B737EE"/>
    <w:rsid w:val="00B75C32"/>
    <w:rsid w:val="00BB05C3"/>
    <w:rsid w:val="00BB7419"/>
    <w:rsid w:val="00C14E4E"/>
    <w:rsid w:val="00C31214"/>
    <w:rsid w:val="00C43EEF"/>
    <w:rsid w:val="00C7070E"/>
    <w:rsid w:val="00C75960"/>
    <w:rsid w:val="00C76964"/>
    <w:rsid w:val="00CA3467"/>
    <w:rsid w:val="00CC1F99"/>
    <w:rsid w:val="00CC64FE"/>
    <w:rsid w:val="00CD3988"/>
    <w:rsid w:val="00CE160A"/>
    <w:rsid w:val="00D42D61"/>
    <w:rsid w:val="00D438E0"/>
    <w:rsid w:val="00D4398A"/>
    <w:rsid w:val="00D90CAB"/>
    <w:rsid w:val="00DC32C2"/>
    <w:rsid w:val="00DD066C"/>
    <w:rsid w:val="00E02C09"/>
    <w:rsid w:val="00E1277D"/>
    <w:rsid w:val="00E14AE7"/>
    <w:rsid w:val="00E2629C"/>
    <w:rsid w:val="00E30C3D"/>
    <w:rsid w:val="00E53787"/>
    <w:rsid w:val="00E7403F"/>
    <w:rsid w:val="00E9263F"/>
    <w:rsid w:val="00EB0832"/>
    <w:rsid w:val="00EF2FBE"/>
    <w:rsid w:val="00F1029F"/>
    <w:rsid w:val="00F16F92"/>
    <w:rsid w:val="00F44DEE"/>
    <w:rsid w:val="00F618EE"/>
    <w:rsid w:val="00F6536F"/>
    <w:rsid w:val="00F7376C"/>
    <w:rsid w:val="00F8701D"/>
    <w:rsid w:val="00F95E07"/>
    <w:rsid w:val="00FA49C9"/>
    <w:rsid w:val="00FC4699"/>
    <w:rsid w:val="00FC5DF7"/>
    <w:rsid w:val="00FC70D9"/>
    <w:rsid w:val="00FC724F"/>
    <w:rsid w:val="00FD3DB1"/>
    <w:rsid w:val="00FE0807"/>
    <w:rsid w:val="00FE41DE"/>
    <w:rsid w:val="00FF2B2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C3490"/>
  <w15:docId w15:val="{E1C31096-F9C6-4063-9F65-0D180309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ListParagraph">
    <w:name w:val="List Paragraph"/>
    <w:basedOn w:val="Normal"/>
    <w:uiPriority w:val="34"/>
    <w:qFormat/>
    <w:rsid w:val="00DD066C"/>
    <w:pPr>
      <w:ind w:left="720"/>
    </w:pPr>
    <w:rPr>
      <w:rFonts w:ascii="Century Gothic" w:eastAsia="Century Gothic" w:hAnsi="Century Gothic" w:cs="Century Gothic"/>
      <w:color w:val="auto"/>
      <w:sz w:val="24"/>
      <w:szCs w:val="24"/>
      <w:lang w:val="en-US" w:eastAsia="en-SG"/>
    </w:rPr>
  </w:style>
  <w:style w:type="table" w:customStyle="1" w:styleId="GridTable1Light1">
    <w:name w:val="Grid Table 1 Light1"/>
    <w:basedOn w:val="TableNormal"/>
    <w:uiPriority w:val="46"/>
    <w:rsid w:val="00637531"/>
    <w:rPr>
      <w:rFonts w:asciiTheme="minorHAnsi" w:eastAsiaTheme="minorHAnsi" w:hAnsiTheme="minorHAnsi" w:cstheme="minorBidi"/>
      <w:color w:val="auto"/>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5C36AF"/>
    <w:rPr>
      <w:color w:val="808080"/>
    </w:rPr>
  </w:style>
  <w:style w:type="paragraph" w:styleId="Header">
    <w:name w:val="header"/>
    <w:basedOn w:val="Normal"/>
    <w:link w:val="HeaderChar"/>
    <w:uiPriority w:val="99"/>
    <w:unhideWhenUsed/>
    <w:rsid w:val="00C31214"/>
    <w:pPr>
      <w:tabs>
        <w:tab w:val="center" w:pos="4680"/>
        <w:tab w:val="right" w:pos="9360"/>
      </w:tabs>
    </w:pPr>
  </w:style>
  <w:style w:type="character" w:customStyle="1" w:styleId="HeaderChar">
    <w:name w:val="Header Char"/>
    <w:basedOn w:val="DefaultParagraphFont"/>
    <w:link w:val="Header"/>
    <w:uiPriority w:val="99"/>
    <w:rsid w:val="00C31214"/>
  </w:style>
  <w:style w:type="paragraph" w:styleId="Footer">
    <w:name w:val="footer"/>
    <w:basedOn w:val="Normal"/>
    <w:link w:val="FooterChar"/>
    <w:uiPriority w:val="99"/>
    <w:unhideWhenUsed/>
    <w:rsid w:val="00C31214"/>
    <w:pPr>
      <w:tabs>
        <w:tab w:val="center" w:pos="4680"/>
        <w:tab w:val="right" w:pos="9360"/>
      </w:tabs>
    </w:pPr>
  </w:style>
  <w:style w:type="character" w:customStyle="1" w:styleId="FooterChar">
    <w:name w:val="Footer Char"/>
    <w:basedOn w:val="DefaultParagraphFont"/>
    <w:link w:val="Footer"/>
    <w:uiPriority w:val="99"/>
    <w:rsid w:val="00C3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4267">
      <w:bodyDiv w:val="1"/>
      <w:marLeft w:val="0"/>
      <w:marRight w:val="0"/>
      <w:marTop w:val="0"/>
      <w:marBottom w:val="0"/>
      <w:divBdr>
        <w:top w:val="none" w:sz="0" w:space="0" w:color="auto"/>
        <w:left w:val="none" w:sz="0" w:space="0" w:color="auto"/>
        <w:bottom w:val="none" w:sz="0" w:space="0" w:color="auto"/>
        <w:right w:val="none" w:sz="0" w:space="0" w:color="auto"/>
      </w:divBdr>
    </w:div>
    <w:div w:id="1183205002">
      <w:bodyDiv w:val="1"/>
      <w:marLeft w:val="0"/>
      <w:marRight w:val="0"/>
      <w:marTop w:val="0"/>
      <w:marBottom w:val="0"/>
      <w:divBdr>
        <w:top w:val="none" w:sz="0" w:space="0" w:color="auto"/>
        <w:left w:val="none" w:sz="0" w:space="0" w:color="auto"/>
        <w:bottom w:val="none" w:sz="0" w:space="0" w:color="auto"/>
        <w:right w:val="none" w:sz="0" w:space="0" w:color="auto"/>
      </w:divBdr>
    </w:div>
    <w:div w:id="1274897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A928B-3EAD-427F-B287-C7ADCF16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13</Pages>
  <Words>14619</Words>
  <Characters>83329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PUTERA</dc:creator>
  <cp:lastModifiedBy>admin</cp:lastModifiedBy>
  <cp:revision>55</cp:revision>
  <dcterms:created xsi:type="dcterms:W3CDTF">2020-08-03T02:36:00Z</dcterms:created>
  <dcterms:modified xsi:type="dcterms:W3CDTF">2020-08-13T02:23:00Z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853c4c0f-d1e3-3752-8f47-880b56dbcfae</vt:lpwstr>
  </property>
</Properties>
</file>