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Cultural Discourse of </w:t>
      </w:r>
      <w:r>
        <w:rPr>
          <w:rFonts w:ascii="Times New Roman" w:hAnsi="Times New Roman" w:cs="Times New Roman"/>
          <w:b/>
          <w:bCs/>
          <w:i/>
          <w:iCs/>
          <w:sz w:val="24"/>
          <w:szCs w:val="24"/>
        </w:rPr>
        <w:t xml:space="preserve">Siasat </w:t>
      </w:r>
      <w:r>
        <w:rPr>
          <w:rFonts w:ascii="Times New Roman" w:hAnsi="Times New Roman" w:cs="Times New Roman"/>
          <w:b/>
          <w:bCs/>
          <w:sz w:val="24"/>
          <w:szCs w:val="24"/>
        </w:rPr>
        <w:t>Magazine at 1947-1961</w:t>
      </w:r>
    </w:p>
    <w:p>
      <w:pPr>
        <w:spacing w:after="0"/>
        <w:jc w:val="center"/>
        <w:rPr>
          <w:rFonts w:ascii="Times New Roman" w:hAnsi="Times New Roman" w:cs="Times New Roman"/>
          <w:bCs/>
          <w:sz w:val="24"/>
          <w:szCs w:val="24"/>
        </w:rPr>
      </w:pPr>
      <w:r>
        <w:rPr>
          <w:rFonts w:ascii="Times New Roman" w:hAnsi="Times New Roman" w:cs="Times New Roman"/>
          <w:bCs/>
          <w:sz w:val="24"/>
          <w:szCs w:val="24"/>
        </w:rPr>
        <w:t>Ivan Rahardianto &amp; H.Y. Agus Murdiyastomo</w:t>
      </w:r>
    </w:p>
    <w:p>
      <w:pPr>
        <w:spacing w:after="0"/>
        <w:jc w:val="center"/>
        <w:rPr>
          <w:rFonts w:ascii="Times New Roman" w:hAnsi="Times New Roman" w:cs="Times New Roman"/>
          <w:sz w:val="24"/>
          <w:szCs w:val="24"/>
        </w:rPr>
      </w:pPr>
      <w:r>
        <w:rPr>
          <w:rFonts w:hint="default" w:ascii="Times New Roman" w:hAnsi="Times New Roman" w:cs="Times New Roman"/>
          <w:sz w:val="24"/>
          <w:szCs w:val="24"/>
          <w:lang w:val="en-US"/>
        </w:rPr>
        <w:t>Historical Science Study Program</w:t>
      </w:r>
      <w:r>
        <w:rPr>
          <w:rFonts w:ascii="Times New Roman" w:hAnsi="Times New Roman" w:cs="Times New Roman"/>
          <w:sz w:val="24"/>
          <w:szCs w:val="24"/>
        </w:rPr>
        <w:t>, Universitas Negeri Yogyakarta</w:t>
      </w:r>
    </w:p>
    <w:p>
      <w:pPr>
        <w:spacing w:after="0"/>
        <w:jc w:val="center"/>
        <w:rPr>
          <w:rFonts w:hint="default" w:ascii="Times New Roman" w:hAnsi="Times New Roman" w:cs="Times New Roman"/>
          <w:color w:val="0000FF"/>
          <w:sz w:val="24"/>
          <w:szCs w:val="24"/>
          <w:u w:val="single"/>
          <w:lang w:val="en-US"/>
        </w:rPr>
      </w:pPr>
      <w:r>
        <w:rPr>
          <w:rFonts w:hint="default" w:ascii="Times New Roman" w:hAnsi="Times New Roman" w:cs="Times New Roman"/>
          <w:color w:val="0000FF"/>
          <w:sz w:val="24"/>
          <w:szCs w:val="24"/>
          <w:u w:val="single"/>
          <w:lang w:val="en-US"/>
        </w:rPr>
        <w:t>ivanrahardianto45@gmail.com</w:t>
      </w:r>
    </w:p>
    <w:p>
      <w:pPr>
        <w:jc w:val="center"/>
        <w:rPr>
          <w:rFonts w:ascii="Times New Roman" w:hAnsi="Times New Roman" w:cs="Times New Roman"/>
          <w:b/>
          <w:bCs/>
          <w:i w:val="0"/>
          <w:iCs w:val="0"/>
          <w:sz w:val="24"/>
          <w:szCs w:val="24"/>
        </w:rPr>
      </w:pPr>
    </w:p>
    <w:p>
      <w:pPr>
        <w:jc w:val="center"/>
        <w:rPr>
          <w:rFonts w:hint="default" w:ascii="Times New Roman" w:hAnsi="Times New Roman" w:cs="Times New Roman"/>
          <w:b/>
          <w:bCs/>
          <w:i w:val="0"/>
          <w:iCs w:val="0"/>
          <w:sz w:val="24"/>
          <w:szCs w:val="24"/>
          <w:lang w:val="en-US"/>
        </w:rPr>
      </w:pPr>
      <w:r>
        <w:rPr>
          <w:rFonts w:ascii="Times New Roman" w:hAnsi="Times New Roman" w:cs="Times New Roman"/>
          <w:b/>
          <w:bCs/>
          <w:i w:val="0"/>
          <w:iCs w:val="0"/>
          <w:sz w:val="24"/>
          <w:szCs w:val="24"/>
        </w:rPr>
        <w:t>A</w:t>
      </w:r>
      <w:r>
        <w:rPr>
          <w:rFonts w:hint="default" w:ascii="Times New Roman" w:hAnsi="Times New Roman" w:cs="Times New Roman"/>
          <w:b/>
          <w:bCs/>
          <w:i w:val="0"/>
          <w:iCs w:val="0"/>
          <w:sz w:val="24"/>
          <w:szCs w:val="24"/>
          <w:lang w:val="en-US"/>
        </w:rPr>
        <w:t>BSTRACT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9" w:firstLineChars="183"/>
        <w:jc w:val="both"/>
        <w:rPr>
          <w:rFonts w:ascii="Times New Roman" w:hAnsi="Times New Roman" w:eastAsia="Times New Roman"/>
          <w:color w:val="222222"/>
          <w:sz w:val="24"/>
          <w:szCs w:val="24"/>
          <w:lang w:val="en"/>
        </w:rPr>
      </w:pPr>
      <w:r>
        <w:rPr>
          <w:rFonts w:ascii="Times New Roman" w:hAnsi="Times New Roman" w:eastAsia="Times New Roman"/>
          <w:color w:val="222222"/>
          <w:sz w:val="24"/>
          <w:szCs w:val="24"/>
          <w:lang w:val="en"/>
        </w:rPr>
        <w:t xml:space="preserve">In the period of 1945-1965, there were efforts to formulate a national </w:t>
      </w:r>
      <w:r>
        <w:rPr>
          <w:rFonts w:ascii="Times New Roman" w:hAnsi="Times New Roman" w:eastAsia="Times New Roman"/>
          <w:color w:val="222222"/>
          <w:sz w:val="24"/>
          <w:szCs w:val="24"/>
        </w:rPr>
        <w:t xml:space="preserve">culture </w:t>
      </w:r>
      <w:r>
        <w:rPr>
          <w:rFonts w:ascii="Times New Roman" w:hAnsi="Times New Roman" w:eastAsia="Times New Roman"/>
          <w:color w:val="222222"/>
          <w:sz w:val="24"/>
          <w:szCs w:val="24"/>
          <w:lang w:val="en"/>
        </w:rPr>
        <w:t>conception through the mass media. Written in Indonesian for Indonesian readers, the 1945-1965 cultural journals and magazines</w:t>
      </w:r>
      <w:r>
        <w:rPr>
          <w:rFonts w:ascii="Times New Roman" w:hAnsi="Times New Roman" w:eastAsia="Times New Roman"/>
          <w:color w:val="222222"/>
          <w:sz w:val="24"/>
          <w:szCs w:val="24"/>
        </w:rPr>
        <w:t xml:space="preserve"> had</w:t>
      </w:r>
      <w:r>
        <w:rPr>
          <w:rFonts w:ascii="Times New Roman" w:hAnsi="Times New Roman" w:eastAsia="Times New Roman"/>
          <w:color w:val="222222"/>
          <w:sz w:val="24"/>
          <w:szCs w:val="24"/>
          <w:lang w:val="en"/>
        </w:rPr>
        <w:t xml:space="preserve"> provide</w:t>
      </w:r>
      <w:r>
        <w:rPr>
          <w:rFonts w:ascii="Times New Roman" w:hAnsi="Times New Roman" w:eastAsia="Times New Roman"/>
          <w:color w:val="222222"/>
          <w:sz w:val="24"/>
          <w:szCs w:val="24"/>
        </w:rPr>
        <w:t>d</w:t>
      </w:r>
      <w:r>
        <w:rPr>
          <w:rFonts w:ascii="Times New Roman" w:hAnsi="Times New Roman" w:eastAsia="Times New Roman"/>
          <w:color w:val="222222"/>
          <w:sz w:val="24"/>
          <w:szCs w:val="24"/>
          <w:lang w:val="en"/>
        </w:rPr>
        <w:t xml:space="preserve"> information about the cultural discourse that took place at that time and articles that cover the broad topic of discussion. In the period of 1950-1960,</w:t>
      </w:r>
      <w:r>
        <w:rPr>
          <w:rFonts w:ascii="Times New Roman" w:hAnsi="Times New Roman" w:eastAsia="Times New Roman"/>
          <w:i/>
          <w:iCs/>
          <w:color w:val="222222"/>
          <w:sz w:val="24"/>
          <w:szCs w:val="24"/>
          <w:lang w:val="en"/>
        </w:rPr>
        <w:t xml:space="preserve"> Siasat</w:t>
      </w:r>
      <w:r>
        <w:rPr>
          <w:rFonts w:ascii="Times New Roman" w:hAnsi="Times New Roman" w:eastAsia="Times New Roman"/>
          <w:color w:val="222222"/>
          <w:sz w:val="24"/>
          <w:szCs w:val="24"/>
          <w:lang w:val="en"/>
        </w:rPr>
        <w:t xml:space="preserve"> became one of the magazines which took part in the formulation</w:t>
      </w:r>
      <w:r>
        <w:rPr>
          <w:rFonts w:ascii="Times New Roman" w:hAnsi="Times New Roman" w:eastAsia="Times New Roman"/>
          <w:color w:val="222222"/>
          <w:sz w:val="24"/>
          <w:szCs w:val="24"/>
        </w:rPr>
        <w:t xml:space="preserve"> and events recording of Indonesian culture</w:t>
      </w:r>
      <w:r>
        <w:rPr>
          <w:rFonts w:ascii="Times New Roman" w:hAnsi="Times New Roman" w:eastAsia="Times New Roman"/>
          <w:color w:val="222222"/>
          <w:sz w:val="24"/>
          <w:szCs w:val="24"/>
          <w:lang w:val="en"/>
        </w:rPr>
        <w:t xml:space="preserve"> from the 1945s to the 1960s. Various discourses</w:t>
      </w:r>
      <w:r>
        <w:rPr>
          <w:rFonts w:ascii="Times New Roman" w:hAnsi="Times New Roman" w:eastAsia="Times New Roman"/>
          <w:color w:val="222222"/>
          <w:sz w:val="24"/>
          <w:szCs w:val="24"/>
        </w:rPr>
        <w:t xml:space="preserve"> were</w:t>
      </w:r>
      <w:r>
        <w:rPr>
          <w:rFonts w:ascii="Times New Roman" w:hAnsi="Times New Roman" w:eastAsia="Times New Roman"/>
          <w:color w:val="222222"/>
          <w:sz w:val="24"/>
          <w:szCs w:val="24"/>
          <w:lang w:val="en"/>
        </w:rPr>
        <w:t xml:space="preserve"> published by </w:t>
      </w:r>
      <w:r>
        <w:rPr>
          <w:rFonts w:ascii="Times New Roman" w:hAnsi="Times New Roman" w:eastAsia="Times New Roman"/>
          <w:i/>
          <w:iCs/>
          <w:color w:val="222222"/>
          <w:sz w:val="24"/>
          <w:szCs w:val="24"/>
          <w:lang w:val="en"/>
        </w:rPr>
        <w:t>Siasat</w:t>
      </w:r>
      <w:r>
        <w:rPr>
          <w:rFonts w:ascii="Times New Roman" w:hAnsi="Times New Roman" w:eastAsia="Times New Roman"/>
          <w:i/>
          <w:iCs/>
          <w:color w:val="222222"/>
          <w:sz w:val="24"/>
          <w:szCs w:val="24"/>
        </w:rPr>
        <w:t xml:space="preserve"> </w:t>
      </w:r>
      <w:r>
        <w:rPr>
          <w:rFonts w:ascii="Times New Roman" w:hAnsi="Times New Roman" w:eastAsia="Times New Roman"/>
          <w:color w:val="222222"/>
          <w:sz w:val="24"/>
          <w:szCs w:val="24"/>
        </w:rPr>
        <w:t xml:space="preserve">that </w:t>
      </w:r>
      <w:r>
        <w:rPr>
          <w:rFonts w:ascii="Times New Roman" w:hAnsi="Times New Roman" w:eastAsia="Times New Roman"/>
          <w:color w:val="222222"/>
          <w:sz w:val="24"/>
          <w:szCs w:val="24"/>
          <w:lang w:val="en"/>
        </w:rPr>
        <w:t>talk about Indonesian Cultural Identity: between Internationalism and Nationalism,  and Cultur</w:t>
      </w:r>
      <w:r>
        <w:rPr>
          <w:rFonts w:ascii="Times New Roman" w:hAnsi="Times New Roman" w:eastAsia="Times New Roman"/>
          <w:color w:val="222222"/>
          <w:sz w:val="24"/>
          <w:szCs w:val="24"/>
        </w:rPr>
        <w:t>al Development</w:t>
      </w:r>
      <w:r>
        <w:rPr>
          <w:rFonts w:ascii="Times New Roman" w:hAnsi="Times New Roman" w:eastAsia="Times New Roman"/>
          <w:color w:val="222222"/>
          <w:sz w:val="24"/>
          <w:szCs w:val="24"/>
          <w:lang w:val="en"/>
        </w:rPr>
        <w:t xml:space="preserve"> of Indonesia.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bCs/>
          <w:i/>
          <w:iCs/>
          <w:color w:val="222222"/>
          <w:sz w:val="24"/>
          <w:szCs w:val="24"/>
          <w:lang w:val="e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val="0"/>
          <w:iCs w:val="0"/>
          <w:color w:val="222222"/>
          <w:sz w:val="24"/>
          <w:szCs w:val="24"/>
          <w:lang w:val="en"/>
        </w:rPr>
      </w:pPr>
      <w:r>
        <w:rPr>
          <w:rFonts w:ascii="Times New Roman" w:hAnsi="Times New Roman" w:eastAsia="Times New Roman" w:cs="Times New Roman"/>
          <w:b/>
          <w:bCs/>
          <w:i/>
          <w:iCs/>
          <w:color w:val="222222"/>
          <w:sz w:val="24"/>
          <w:szCs w:val="24"/>
          <w:lang w:val="en"/>
        </w:rPr>
        <w:t>Keywords</w:t>
      </w:r>
      <w:r>
        <w:rPr>
          <w:rFonts w:ascii="Times New Roman" w:hAnsi="Times New Roman" w:eastAsia="Times New Roman" w:cs="Times New Roman"/>
          <w:color w:val="222222"/>
          <w:sz w:val="24"/>
          <w:szCs w:val="24"/>
          <w:lang w:val="en"/>
        </w:rPr>
        <w:t>:</w:t>
      </w:r>
      <w:r>
        <w:rPr>
          <w:rFonts w:ascii="Times New Roman" w:hAnsi="Times New Roman" w:eastAsia="Times New Roman" w:cs="Times New Roman"/>
          <w:i w:val="0"/>
          <w:iCs w:val="0"/>
          <w:color w:val="222222"/>
          <w:sz w:val="24"/>
          <w:szCs w:val="24"/>
          <w:lang w:val="en"/>
        </w:rPr>
        <w:t xml:space="preserve"> Discourse, Culture, Siasat Magazine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val="0"/>
          <w:iCs w:val="0"/>
          <w:color w:val="222222"/>
          <w:sz w:val="24"/>
          <w:szCs w:val="24"/>
          <w:lang w:val="en"/>
        </w:rPr>
      </w:pPr>
    </w:p>
    <w:p>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I</w:t>
      </w:r>
      <w:r>
        <w:rPr>
          <w:rFonts w:hint="default" w:ascii="Times New Roman" w:hAnsi="Times New Roman" w:cs="Times New Roman"/>
          <w:b/>
          <w:sz w:val="24"/>
          <w:szCs w:val="24"/>
          <w:lang w:val="en-US"/>
        </w:rPr>
        <w:t>NTRODUCTION</w:t>
      </w:r>
      <w:r>
        <w:rPr>
          <w:rFonts w:ascii="Times New Roman" w:hAnsi="Times New Roman" w:cs="Times New Roman"/>
          <w:b/>
          <w:sz w:val="24"/>
          <w:szCs w:val="24"/>
        </w:rPr>
        <w:t xml:space="preserve"> </w:t>
      </w:r>
    </w:p>
    <w:p>
      <w:pPr>
        <w:spacing w:after="0" w:line="360" w:lineRule="auto"/>
        <w:ind w:firstLine="439" w:firstLineChars="183"/>
        <w:jc w:val="both"/>
        <w:rPr>
          <w:rFonts w:ascii="Times New Roman" w:hAnsi="Times New Roman" w:cs="Times New Roman"/>
          <w:sz w:val="24"/>
          <w:szCs w:val="24"/>
        </w:rPr>
      </w:pPr>
      <w:r>
        <w:rPr>
          <w:rFonts w:ascii="Times New Roman" w:hAnsi="Times New Roman"/>
          <w:sz w:val="24"/>
          <w:szCs w:val="24"/>
        </w:rPr>
        <w:t>The 1950s for Indonesia was a period when the search for national identity and all visions of the nation, especially culture, were formulated and contested. The cultures before independence were faced with critical attitudes and new ideas about culture were explored intensively to get new cultural treasures</w:t>
      </w:r>
      <w:r>
        <w:rPr>
          <w:rFonts w:hint="default" w:ascii="Times New Roman" w:hAnsi="Times New Roman"/>
          <w:sz w:val="24"/>
          <w:szCs w:val="24"/>
          <w:lang w:val="en-US"/>
        </w:rPr>
        <w:t xml:space="preserve"> [1].</w:t>
      </w:r>
      <w:r>
        <w:rPr>
          <w:rFonts w:ascii="Times New Roman" w:hAnsi="Times New Roman"/>
          <w:sz w:val="24"/>
          <w:szCs w:val="24"/>
        </w:rPr>
        <w:t xml:space="preserve"> The openness and optimism become a tendency of the search for Indonesian cultural identity that can not be separated from the desire to know what is happening in the outside world and the spirit to break the isolation of thought</w:t>
      </w:r>
      <w:r>
        <w:rPr>
          <w:rFonts w:hint="default" w:ascii="Times New Roman" w:hAnsi="Times New Roman"/>
          <w:sz w:val="24"/>
          <w:szCs w:val="24"/>
          <w:lang w:val="en-US"/>
        </w:rPr>
        <w:t>.</w:t>
      </w:r>
      <w:r>
        <w:rPr>
          <w:rFonts w:ascii="Times New Roman" w:hAnsi="Times New Roman"/>
          <w:sz w:val="24"/>
          <w:szCs w:val="24"/>
        </w:rPr>
        <w:t xml:space="preserve">  </w:t>
      </w:r>
    </w:p>
    <w:p>
      <w:pPr>
        <w:spacing w:after="0" w:line="360" w:lineRule="auto"/>
        <w:ind w:firstLine="440"/>
        <w:jc w:val="both"/>
        <w:rPr>
          <w:rFonts w:ascii="Times New Roman" w:hAnsi="Times New Roman"/>
          <w:sz w:val="24"/>
          <w:szCs w:val="24"/>
        </w:rPr>
      </w:pPr>
      <w:r>
        <w:rPr>
          <w:rFonts w:ascii="Times New Roman" w:hAnsi="Times New Roman"/>
          <w:sz w:val="24"/>
          <w:szCs w:val="24"/>
        </w:rPr>
        <w:t>The initial effort to formulate post-independence Indonesian culture was carried out by the Indonesian government</w:t>
      </w:r>
      <w:r>
        <w:rPr>
          <w:rFonts w:hint="default" w:ascii="Times New Roman" w:hAnsi="Times New Roman"/>
          <w:sz w:val="24"/>
          <w:szCs w:val="24"/>
          <w:lang w:val="en-US"/>
        </w:rPr>
        <w:t xml:space="preserve"> [2]</w:t>
      </w:r>
      <w:r>
        <w:rPr>
          <w:rFonts w:ascii="Times New Roman" w:hAnsi="Times New Roman"/>
          <w:sz w:val="24"/>
          <w:szCs w:val="24"/>
        </w:rPr>
        <w:t>, who deliberately placed culture as a tool to define national identity through state cultural institutions consisting of galleries, museums and cultural centers</w:t>
      </w:r>
      <w:r>
        <w:rPr>
          <w:rFonts w:hint="default" w:ascii="Times New Roman" w:hAnsi="Times New Roman"/>
          <w:sz w:val="24"/>
          <w:szCs w:val="24"/>
          <w:lang w:val="en-US"/>
        </w:rPr>
        <w:t xml:space="preserve"> [3]</w:t>
      </w:r>
      <w:r>
        <w:rPr>
          <w:rFonts w:ascii="Times New Roman" w:hAnsi="Times New Roman" w:cs="Times New Roman"/>
          <w:sz w:val="24"/>
          <w:szCs w:val="24"/>
        </w:rPr>
        <w:t xml:space="preserve">. </w:t>
      </w:r>
      <w:r>
        <w:rPr>
          <w:rFonts w:ascii="Times New Roman" w:hAnsi="Times New Roman"/>
          <w:sz w:val="24"/>
          <w:szCs w:val="24"/>
        </w:rPr>
        <w:t>The Indonesian government also moved by sponsoring cultural conventions and congers in 1948, 1951, 1954, 1957 and 1960</w:t>
      </w:r>
      <w:r>
        <w:rPr>
          <w:rFonts w:hint="default" w:ascii="Times New Roman" w:hAnsi="Times New Roman"/>
          <w:sz w:val="24"/>
          <w:szCs w:val="24"/>
          <w:lang w:val="en-US"/>
        </w:rPr>
        <w:t xml:space="preserve"> [4]</w:t>
      </w:r>
      <w:r>
        <w:rPr>
          <w:rFonts w:ascii="Times New Roman" w:hAnsi="Times New Roman"/>
          <w:sz w:val="24"/>
          <w:szCs w:val="24"/>
        </w:rPr>
        <w:t>.</w:t>
      </w:r>
    </w:p>
    <w:p>
      <w:pPr>
        <w:spacing w:after="0" w:line="360" w:lineRule="auto"/>
        <w:ind w:firstLine="440"/>
        <w:jc w:val="both"/>
        <w:rPr>
          <w:rFonts w:ascii="Times New Roman" w:hAnsi="Times New Roman"/>
          <w:sz w:val="24"/>
          <w:szCs w:val="24"/>
        </w:rPr>
      </w:pPr>
      <w:r>
        <w:rPr>
          <w:rFonts w:ascii="Times New Roman" w:hAnsi="Times New Roman"/>
          <w:sz w:val="24"/>
          <w:szCs w:val="24"/>
        </w:rPr>
        <w:t xml:space="preserve">Beyond the Indonesian government-owned channels, there are efforts to formulate the conception of national culture through mass media, which has taken root since the 1930s and continued in the 1950s. Despite the political, economic upheaval and chaos in the first years of independence, dozens of new journals and cultural magazines emerged, one of them was </w:t>
      </w:r>
      <w:r>
        <w:rPr>
          <w:rFonts w:ascii="Times New Roman" w:hAnsi="Times New Roman"/>
          <w:i/>
          <w:iCs/>
          <w:sz w:val="24"/>
          <w:szCs w:val="24"/>
        </w:rPr>
        <w:t>Siasat</w:t>
      </w:r>
      <w:r>
        <w:rPr>
          <w:rFonts w:ascii="Times New Roman" w:hAnsi="Times New Roman"/>
          <w:sz w:val="24"/>
          <w:szCs w:val="24"/>
        </w:rPr>
        <w:t xml:space="preserve"> magazine.</w:t>
      </w:r>
    </w:p>
    <w:p>
      <w:pPr>
        <w:spacing w:after="0" w:line="360" w:lineRule="auto"/>
        <w:ind w:firstLine="439" w:firstLineChars="183"/>
        <w:jc w:val="both"/>
        <w:rPr>
          <w:rFonts w:ascii="Times New Roman" w:hAnsi="Times New Roman" w:cs="Times New Roman"/>
          <w:i/>
          <w:iCs/>
          <w:sz w:val="24"/>
          <w:szCs w:val="24"/>
        </w:rPr>
      </w:pPr>
      <w:r>
        <w:rPr>
          <w:rFonts w:ascii="Times New Roman" w:hAnsi="Times New Roman"/>
          <w:sz w:val="24"/>
          <w:szCs w:val="24"/>
        </w:rPr>
        <w:t>According to historical timelines</w:t>
      </w:r>
      <w:r>
        <w:rPr>
          <w:rFonts w:ascii="Times New Roman" w:hAnsi="Times New Roman"/>
          <w:i/>
          <w:iCs/>
          <w:sz w:val="24"/>
          <w:szCs w:val="24"/>
        </w:rPr>
        <w:t>, Siasat</w:t>
      </w:r>
      <w:r>
        <w:rPr>
          <w:rFonts w:ascii="Times New Roman" w:hAnsi="Times New Roman"/>
          <w:sz w:val="24"/>
          <w:szCs w:val="24"/>
        </w:rPr>
        <w:t xml:space="preserve"> magazine was established on January 4, 1947 in Jakarta by Rosihan Anwar, Soedjatmoko, and Gadis Rasjid</w:t>
      </w:r>
      <w:r>
        <w:rPr>
          <w:rFonts w:hint="default" w:ascii="Times New Roman" w:hAnsi="Times New Roman"/>
          <w:sz w:val="24"/>
          <w:szCs w:val="24"/>
          <w:lang w:val="en-US"/>
        </w:rPr>
        <w:t xml:space="preserve"> [5]</w:t>
      </w:r>
      <w:r>
        <w:rPr>
          <w:rFonts w:ascii="Times New Roman" w:hAnsi="Times New Roman" w:cs="Times New Roman"/>
          <w:sz w:val="24"/>
          <w:szCs w:val="24"/>
        </w:rPr>
        <w:t xml:space="preserve">. </w:t>
      </w:r>
      <w:r>
        <w:rPr>
          <w:rFonts w:ascii="Times New Roman" w:hAnsi="Times New Roman"/>
          <w:sz w:val="24"/>
          <w:szCs w:val="24"/>
        </w:rPr>
        <w:t xml:space="preserve">In the early years of its establishment, </w:t>
      </w:r>
      <w:r>
        <w:rPr>
          <w:rFonts w:ascii="Times New Roman" w:hAnsi="Times New Roman"/>
          <w:i/>
          <w:iCs/>
          <w:sz w:val="24"/>
          <w:szCs w:val="24"/>
        </w:rPr>
        <w:t>Siasat</w:t>
      </w:r>
      <w:r>
        <w:rPr>
          <w:rFonts w:ascii="Times New Roman" w:hAnsi="Times New Roman"/>
          <w:sz w:val="24"/>
          <w:szCs w:val="24"/>
        </w:rPr>
        <w:t xml:space="preserve"> magazine discussed more about politics, especially about the </w:t>
      </w:r>
      <w:r>
        <w:rPr>
          <w:rFonts w:ascii="Times New Roman" w:hAnsi="Times New Roman"/>
          <w:i/>
          <w:iCs/>
          <w:sz w:val="24"/>
          <w:szCs w:val="24"/>
        </w:rPr>
        <w:t>Konferensi Meja Bundar</w:t>
      </w:r>
      <w:r>
        <w:rPr>
          <w:rFonts w:ascii="Times New Roman" w:hAnsi="Times New Roman"/>
          <w:sz w:val="24"/>
          <w:szCs w:val="24"/>
        </w:rPr>
        <w:t xml:space="preserve">. And then, in 1948 a group of artists who were members of the </w:t>
      </w:r>
      <w:r>
        <w:rPr>
          <w:rFonts w:ascii="Times New Roman" w:hAnsi="Times New Roman"/>
          <w:i/>
          <w:iCs/>
          <w:sz w:val="24"/>
          <w:szCs w:val="24"/>
        </w:rPr>
        <w:t xml:space="preserve">Gelanggang Seniman Merdeka </w:t>
      </w:r>
      <w:r>
        <w:rPr>
          <w:rFonts w:ascii="Times New Roman" w:hAnsi="Times New Roman"/>
          <w:sz w:val="24"/>
          <w:szCs w:val="24"/>
        </w:rPr>
        <w:t xml:space="preserve">expressed their desire to write in </w:t>
      </w:r>
      <w:r>
        <w:rPr>
          <w:rFonts w:ascii="Times New Roman" w:hAnsi="Times New Roman"/>
          <w:i/>
          <w:iCs/>
          <w:sz w:val="24"/>
          <w:szCs w:val="24"/>
        </w:rPr>
        <w:t>Siasat</w:t>
      </w:r>
      <w:r>
        <w:rPr>
          <w:rFonts w:ascii="Times New Roman" w:hAnsi="Times New Roman"/>
          <w:sz w:val="24"/>
          <w:szCs w:val="24"/>
        </w:rPr>
        <w:t xml:space="preserve"> magazine</w:t>
      </w:r>
      <w:r>
        <w:rPr>
          <w:rFonts w:hint="default" w:ascii="Times New Roman" w:hAnsi="Times New Roman"/>
          <w:sz w:val="24"/>
          <w:szCs w:val="24"/>
          <w:lang w:val="en-US"/>
        </w:rPr>
        <w:t xml:space="preserve"> [6]</w:t>
      </w:r>
      <w:r>
        <w:rPr>
          <w:rFonts w:ascii="Times New Roman" w:hAnsi="Times New Roman"/>
          <w:sz w:val="24"/>
          <w:szCs w:val="24"/>
        </w:rPr>
        <w:t>.</w:t>
      </w:r>
      <w:r>
        <w:rPr>
          <w:rFonts w:ascii="Times New Roman" w:hAnsi="Times New Roman" w:cs="Times New Roman"/>
          <w:sz w:val="24"/>
          <w:szCs w:val="24"/>
        </w:rPr>
        <w:t xml:space="preserve"> </w:t>
      </w:r>
      <w:r>
        <w:rPr>
          <w:rFonts w:ascii="Times New Roman" w:hAnsi="Times New Roman"/>
          <w:sz w:val="24"/>
          <w:szCs w:val="24"/>
        </w:rPr>
        <w:t>So, Chairil Anwar with Ida Nasution took steps and a cultural rubric called</w:t>
      </w:r>
      <w:r>
        <w:rPr>
          <w:rFonts w:ascii="Times New Roman" w:hAnsi="Times New Roman"/>
          <w:i/>
          <w:iCs/>
          <w:sz w:val="24"/>
          <w:szCs w:val="24"/>
        </w:rPr>
        <w:t xml:space="preserve"> Gelanggang</w:t>
      </w:r>
      <w:r>
        <w:rPr>
          <w:rFonts w:ascii="Times New Roman" w:hAnsi="Times New Roman"/>
          <w:sz w:val="24"/>
          <w:szCs w:val="24"/>
        </w:rPr>
        <w:t xml:space="preserve"> was born</w:t>
      </w:r>
      <w:r>
        <w:rPr>
          <w:rFonts w:hint="default" w:ascii="Times New Roman" w:hAnsi="Times New Roman"/>
          <w:sz w:val="24"/>
          <w:szCs w:val="24"/>
          <w:lang w:val="en-US"/>
        </w:rPr>
        <w:t xml:space="preserve"> [7]</w:t>
      </w:r>
      <w:r>
        <w:rPr>
          <w:rFonts w:ascii="Times New Roman" w:hAnsi="Times New Roman"/>
          <w:sz w:val="24"/>
          <w:szCs w:val="24"/>
        </w:rPr>
        <w:t>.</w:t>
      </w:r>
      <w:r>
        <w:rPr>
          <w:rFonts w:ascii="Times New Roman" w:hAnsi="Times New Roman" w:cs="Times New Roman"/>
          <w:i/>
          <w:iCs/>
          <w:sz w:val="24"/>
          <w:szCs w:val="24"/>
        </w:rPr>
        <w:t xml:space="preserve"> </w:t>
      </w:r>
    </w:p>
    <w:p>
      <w:pPr>
        <w:spacing w:after="0" w:line="360" w:lineRule="auto"/>
        <w:ind w:firstLine="440"/>
        <w:jc w:val="both"/>
        <w:rPr>
          <w:rFonts w:ascii="Times New Roman" w:hAnsi="Times New Roman"/>
          <w:iCs/>
          <w:sz w:val="24"/>
          <w:szCs w:val="24"/>
        </w:rPr>
      </w:pPr>
      <w:r>
        <w:rPr>
          <w:rFonts w:ascii="Times New Roman" w:hAnsi="Times New Roman"/>
          <w:iCs/>
          <w:sz w:val="24"/>
          <w:szCs w:val="24"/>
        </w:rPr>
        <w:t>In the</w:t>
      </w:r>
      <w:r>
        <w:rPr>
          <w:rFonts w:ascii="Times New Roman" w:hAnsi="Times New Roman"/>
          <w:i/>
          <w:sz w:val="24"/>
          <w:szCs w:val="24"/>
        </w:rPr>
        <w:t xml:space="preserve"> Gelanggang</w:t>
      </w:r>
      <w:r>
        <w:rPr>
          <w:rFonts w:ascii="Times New Roman" w:hAnsi="Times New Roman"/>
          <w:iCs/>
          <w:sz w:val="24"/>
          <w:szCs w:val="24"/>
        </w:rPr>
        <w:t xml:space="preserve"> rubric, the writers such as Asrul Sani, Rivai Apin, Usmar Ismail, Wiratmo Soekito, Mochtar Lubis, JA Dungga, Amir Pasaribu, Hamka, and Sitor Situmorang articulate cultural ideas and the development of art that took place in the 1950s. One of the famous cultural ideas in the</w:t>
      </w:r>
      <w:r>
        <w:rPr>
          <w:rFonts w:ascii="Times New Roman" w:hAnsi="Times New Roman"/>
          <w:i/>
          <w:sz w:val="24"/>
          <w:szCs w:val="24"/>
        </w:rPr>
        <w:t xml:space="preserve"> Gelanggang</w:t>
      </w:r>
      <w:r>
        <w:rPr>
          <w:rFonts w:ascii="Times New Roman" w:hAnsi="Times New Roman"/>
          <w:iCs/>
          <w:sz w:val="24"/>
          <w:szCs w:val="24"/>
        </w:rPr>
        <w:t xml:space="preserve"> rubric is the </w:t>
      </w:r>
      <w:r>
        <w:rPr>
          <w:rFonts w:ascii="Times New Roman" w:hAnsi="Times New Roman"/>
          <w:i/>
          <w:sz w:val="24"/>
          <w:szCs w:val="24"/>
        </w:rPr>
        <w:t>Manifesto Surat Kepercayaan Gelanggang</w:t>
      </w:r>
      <w:r>
        <w:rPr>
          <w:rFonts w:ascii="Times New Roman" w:hAnsi="Times New Roman"/>
          <w:iCs/>
          <w:sz w:val="24"/>
          <w:szCs w:val="24"/>
        </w:rPr>
        <w:t xml:space="preserve"> which opens with provocative sentences.</w:t>
      </w:r>
    </w:p>
    <w:p>
      <w:pPr>
        <w:spacing w:after="0" w:line="360" w:lineRule="auto"/>
        <w:ind w:firstLine="440"/>
        <w:jc w:val="both"/>
        <w:rPr>
          <w:rFonts w:ascii="Times New Roman" w:hAnsi="Times New Roman" w:cs="Times New Roman"/>
          <w:sz w:val="24"/>
          <w:szCs w:val="24"/>
        </w:rPr>
      </w:pPr>
      <w:r>
        <w:rPr>
          <w:rFonts w:ascii="Times New Roman" w:hAnsi="Times New Roman"/>
          <w:iCs/>
          <w:sz w:val="24"/>
          <w:szCs w:val="24"/>
        </w:rPr>
        <w:t xml:space="preserve">Through the opening sentences of </w:t>
      </w:r>
      <w:r>
        <w:rPr>
          <w:rFonts w:ascii="Times New Roman" w:hAnsi="Times New Roman"/>
          <w:i/>
          <w:sz w:val="24"/>
          <w:szCs w:val="24"/>
        </w:rPr>
        <w:t>Surat Kepercayaan Gelanggang</w:t>
      </w:r>
      <w:r>
        <w:rPr>
          <w:rFonts w:ascii="Times New Roman" w:hAnsi="Times New Roman"/>
          <w:iCs/>
          <w:sz w:val="24"/>
          <w:szCs w:val="24"/>
        </w:rPr>
        <w:t xml:space="preserve">, the conceptors of </w:t>
      </w:r>
      <w:r>
        <w:rPr>
          <w:rFonts w:ascii="Times New Roman" w:hAnsi="Times New Roman"/>
          <w:i/>
          <w:sz w:val="24"/>
          <w:szCs w:val="24"/>
        </w:rPr>
        <w:t>Surat Kepercayaan Gelanggang</w:t>
      </w:r>
      <w:r>
        <w:rPr>
          <w:rFonts w:ascii="Times New Roman" w:hAnsi="Times New Roman"/>
          <w:iCs/>
          <w:sz w:val="24"/>
          <w:szCs w:val="24"/>
        </w:rPr>
        <w:t xml:space="preserve"> assume that new arts and culture are generally universal, not confined by the boundaries of language, ethnicity, and territory. Thus, Indonesian culture is part of the world's cultural traffic</w:t>
      </w:r>
      <w:r>
        <w:rPr>
          <w:rFonts w:hint="default" w:ascii="Times New Roman" w:hAnsi="Times New Roman"/>
          <w:iCs/>
          <w:sz w:val="24"/>
          <w:szCs w:val="24"/>
          <w:lang w:val="en-US"/>
        </w:rPr>
        <w:t xml:space="preserve"> [8]</w:t>
      </w:r>
      <w:r>
        <w:rPr>
          <w:rFonts w:ascii="Times New Roman" w:hAnsi="Times New Roman"/>
          <w:iCs/>
          <w:sz w:val="24"/>
          <w:szCs w:val="24"/>
        </w:rPr>
        <w:t>.</w:t>
      </w:r>
      <w:r>
        <w:rPr>
          <w:rFonts w:hint="default" w:ascii="Times New Roman" w:hAnsi="Times New Roman"/>
          <w:iCs/>
          <w:sz w:val="24"/>
          <w:szCs w:val="24"/>
          <w:lang w:val="en-US"/>
        </w:rPr>
        <w:t xml:space="preserve"> </w:t>
      </w:r>
      <w:r>
        <w:rPr>
          <w:rFonts w:ascii="Times New Roman" w:hAnsi="Times New Roman"/>
          <w:sz w:val="24"/>
          <w:szCs w:val="24"/>
        </w:rPr>
        <w:t xml:space="preserve">Furthermore, the statement of </w:t>
      </w:r>
      <w:r>
        <w:rPr>
          <w:rFonts w:ascii="Times New Roman" w:hAnsi="Times New Roman"/>
          <w:i/>
          <w:iCs/>
          <w:sz w:val="24"/>
          <w:szCs w:val="24"/>
        </w:rPr>
        <w:t>Surat Kepercayaan Gelanggang</w:t>
      </w:r>
      <w:r>
        <w:rPr>
          <w:rFonts w:ascii="Times New Roman" w:hAnsi="Times New Roman"/>
          <w:sz w:val="24"/>
          <w:szCs w:val="24"/>
        </w:rPr>
        <w:t xml:space="preserve"> echoes the cultural practices of internationalism and cosmopolitan cultural attitudes, which negatively conceptualize imitation, adaptation, acculturation, and the others</w:t>
      </w:r>
      <w:r>
        <w:rPr>
          <w:rFonts w:hint="default" w:ascii="Times New Roman" w:hAnsi="Times New Roman"/>
          <w:sz w:val="24"/>
          <w:szCs w:val="24"/>
          <w:lang w:val="en-US"/>
        </w:rPr>
        <w:t xml:space="preserve"> [9]</w:t>
      </w:r>
      <w:r>
        <w:rPr>
          <w:rFonts w:ascii="Times New Roman" w:hAnsi="Times New Roman"/>
          <w:sz w:val="24"/>
          <w:szCs w:val="24"/>
        </w:rPr>
        <w:t>.</w:t>
      </w:r>
    </w:p>
    <w:p>
      <w:pPr>
        <w:spacing w:after="0" w:line="360" w:lineRule="auto"/>
        <w:ind w:firstLine="440"/>
        <w:jc w:val="both"/>
        <w:rPr>
          <w:rFonts w:ascii="Times New Roman" w:hAnsi="Times New Roman" w:cs="Times New Roman"/>
          <w:sz w:val="24"/>
          <w:szCs w:val="24"/>
        </w:rPr>
      </w:pPr>
    </w:p>
    <w:p>
      <w:pPr>
        <w:numPr>
          <w:ilvl w:val="0"/>
          <w:numId w:val="2"/>
        </w:numPr>
        <w:spacing w:line="360" w:lineRule="auto"/>
        <w:jc w:val="both"/>
        <w:rPr>
          <w:rFonts w:ascii="Times New Roman" w:hAnsi="Times New Roman" w:cs="Times New Roman"/>
          <w:b/>
          <w:sz w:val="24"/>
          <w:szCs w:val="24"/>
        </w:rPr>
      </w:pPr>
      <w:r>
        <w:rPr>
          <w:rFonts w:hint="default" w:ascii="Times New Roman" w:hAnsi="Times New Roman" w:cs="Times New Roman"/>
          <w:b/>
          <w:sz w:val="24"/>
          <w:szCs w:val="24"/>
          <w:lang w:val="en-US"/>
        </w:rPr>
        <w:t xml:space="preserve">  RESEARCH METHODS</w:t>
      </w:r>
      <w:r>
        <w:rPr>
          <w:rFonts w:ascii="Times New Roman" w:hAnsi="Times New Roman" w:cs="Times New Roman"/>
          <w:b/>
          <w:sz w:val="24"/>
          <w:szCs w:val="24"/>
        </w:rPr>
        <w:t xml:space="preserve"> </w:t>
      </w:r>
    </w:p>
    <w:p>
      <w:pPr>
        <w:spacing w:line="360" w:lineRule="auto"/>
        <w:ind w:firstLine="440"/>
        <w:jc w:val="both"/>
        <w:rPr>
          <w:rFonts w:ascii="Times New Roman" w:hAnsi="Times New Roman" w:cs="Times New Roman"/>
          <w:b/>
          <w:sz w:val="24"/>
          <w:szCs w:val="24"/>
        </w:rPr>
      </w:pPr>
      <w:r>
        <w:rPr>
          <w:rFonts w:ascii="Times New Roman" w:hAnsi="Times New Roman"/>
          <w:sz w:val="24"/>
          <w:szCs w:val="24"/>
        </w:rPr>
        <w:t>This study uses a historical method which consists of four stages consisting of heuristics, source criticism, interpretation, and historiography. First, heuristics or stages of data collection and other relevant sources. Second, source criticism is the process of testing the truth of facts. Third, interpretation is to look for the relationship of meaning that is related between the facts that have been obtained so as to facilitate the writing process. Fourth, historiography or writing stage, where the synthesis that has been obtained will be presented in the form of chronological history.</w:t>
      </w:r>
    </w:p>
    <w:p>
      <w:pPr>
        <w:spacing w:line="360" w:lineRule="auto"/>
        <w:jc w:val="both"/>
        <w:rPr>
          <w:rFonts w:ascii="Times New Roman" w:hAnsi="Times New Roman" w:cs="Times New Roman"/>
          <w:b/>
          <w:sz w:val="24"/>
          <w:szCs w:val="24"/>
        </w:rPr>
      </w:pPr>
      <w:r>
        <w:rPr>
          <w:rFonts w:hint="default" w:ascii="Times New Roman" w:hAnsi="Times New Roman" w:cs="Times New Roman"/>
          <w:b/>
          <w:sz w:val="24"/>
          <w:szCs w:val="24"/>
          <w:lang w:val="en-US"/>
        </w:rPr>
        <w:t>3.</w:t>
      </w:r>
      <w:r>
        <w:rPr>
          <w:rFonts w:ascii="Times New Roman" w:hAnsi="Times New Roman" w:cs="Times New Roman"/>
          <w:b/>
          <w:sz w:val="24"/>
          <w:szCs w:val="24"/>
        </w:rPr>
        <w:t xml:space="preserve"> R</w:t>
      </w:r>
      <w:r>
        <w:rPr>
          <w:rFonts w:hint="default" w:ascii="Times New Roman" w:hAnsi="Times New Roman" w:cs="Times New Roman"/>
          <w:b/>
          <w:sz w:val="24"/>
          <w:szCs w:val="24"/>
          <w:lang w:val="en-US"/>
        </w:rPr>
        <w:t>ESULTS AND DISCUSSION</w:t>
      </w:r>
      <w:r>
        <w:rPr>
          <w:rFonts w:ascii="Times New Roman" w:hAnsi="Times New Roman" w:cs="Times New Roman"/>
          <w:b/>
          <w:sz w:val="24"/>
          <w:szCs w:val="24"/>
        </w:rPr>
        <w:t xml:space="preserve"> </w:t>
      </w:r>
    </w:p>
    <w:p>
      <w:pPr>
        <w:pStyle w:val="12"/>
        <w:numPr>
          <w:ilvl w:val="0"/>
          <w:numId w:val="3"/>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History of </w:t>
      </w:r>
      <w:r>
        <w:rPr>
          <w:rFonts w:ascii="Times New Roman" w:hAnsi="Times New Roman" w:cs="Times New Roman"/>
          <w:b/>
          <w:i/>
          <w:iCs/>
          <w:sz w:val="24"/>
          <w:szCs w:val="24"/>
        </w:rPr>
        <w:t xml:space="preserve">Siasat </w:t>
      </w:r>
      <w:r>
        <w:rPr>
          <w:rFonts w:ascii="Times New Roman" w:hAnsi="Times New Roman" w:cs="Times New Roman"/>
          <w:b/>
          <w:sz w:val="24"/>
          <w:szCs w:val="24"/>
        </w:rPr>
        <w:t xml:space="preserve">Magazine and </w:t>
      </w:r>
      <w:r>
        <w:rPr>
          <w:rFonts w:ascii="Times New Roman" w:hAnsi="Times New Roman" w:cs="Times New Roman"/>
          <w:b/>
          <w:i/>
          <w:iCs/>
          <w:sz w:val="24"/>
          <w:szCs w:val="24"/>
        </w:rPr>
        <w:t xml:space="preserve">Gelanggang </w:t>
      </w:r>
      <w:r>
        <w:rPr>
          <w:rFonts w:ascii="Times New Roman" w:hAnsi="Times New Roman" w:cs="Times New Roman"/>
          <w:b/>
          <w:sz w:val="24"/>
          <w:szCs w:val="24"/>
        </w:rPr>
        <w:t>Rubric</w:t>
      </w:r>
    </w:p>
    <w:p>
      <w:pPr>
        <w:spacing w:after="0" w:line="360" w:lineRule="auto"/>
        <w:ind w:firstLine="440"/>
        <w:jc w:val="both"/>
        <w:rPr>
          <w:rFonts w:ascii="Times New Roman" w:hAnsi="Times New Roman" w:cs="Times New Roman"/>
          <w:sz w:val="24"/>
          <w:szCs w:val="24"/>
        </w:rPr>
      </w:pPr>
      <w:r>
        <w:rPr>
          <w:rFonts w:ascii="Times New Roman" w:hAnsi="Times New Roman"/>
          <w:sz w:val="24"/>
          <w:szCs w:val="24"/>
        </w:rPr>
        <w:t xml:space="preserve">During the 1950-1960s, </w:t>
      </w:r>
      <w:r>
        <w:rPr>
          <w:rFonts w:ascii="Times New Roman" w:hAnsi="Times New Roman"/>
          <w:i/>
          <w:iCs/>
          <w:sz w:val="24"/>
          <w:szCs w:val="24"/>
        </w:rPr>
        <w:t>Siasat</w:t>
      </w:r>
      <w:r>
        <w:rPr>
          <w:rFonts w:ascii="Times New Roman" w:hAnsi="Times New Roman"/>
          <w:sz w:val="24"/>
          <w:szCs w:val="24"/>
        </w:rPr>
        <w:t xml:space="preserve"> became one of the magazines which took part in formulating and recording cultural events from the 1950s to the 1960s. In its history, the magazine with the slogan "Reviewing Social Problems for Indonesian Development", was founded on January 4, 1947 in Jakarta by Rosihan Anwar and Soedjatmoko, which was motivated by the ignorance of Rosihan Anwar and Soedjatmoko on Dutch propaganda which after independence reoccupied Indonesia and the establishment of </w:t>
      </w:r>
      <w:r>
        <w:rPr>
          <w:rFonts w:ascii="Times New Roman" w:hAnsi="Times New Roman"/>
          <w:i/>
          <w:iCs/>
          <w:sz w:val="24"/>
          <w:szCs w:val="24"/>
        </w:rPr>
        <w:t>Siasat</w:t>
      </w:r>
      <w:r>
        <w:rPr>
          <w:rFonts w:ascii="Times New Roman" w:hAnsi="Times New Roman"/>
          <w:sz w:val="24"/>
          <w:szCs w:val="24"/>
        </w:rPr>
        <w:t>. The aim is to provide awareness to the public about the state and democracy and to record what is happening to the international world and its impact on the Indonesian nation</w:t>
      </w:r>
      <w:r>
        <w:rPr>
          <w:rFonts w:hint="default" w:ascii="Times New Roman" w:hAnsi="Times New Roman"/>
          <w:sz w:val="24"/>
          <w:szCs w:val="24"/>
          <w:lang w:val="en-US"/>
        </w:rPr>
        <w:t xml:space="preserve"> [10]</w:t>
      </w:r>
      <w:r>
        <w:rPr>
          <w:rFonts w:ascii="Times New Roman" w:hAnsi="Times New Roman"/>
          <w:sz w:val="24"/>
          <w:szCs w:val="24"/>
        </w:rPr>
        <w:t>.</w:t>
      </w:r>
    </w:p>
    <w:p>
      <w:pPr>
        <w:tabs>
          <w:tab w:val="left" w:pos="450"/>
          <w:tab w:val="left" w:pos="851"/>
          <w:tab w:val="left" w:pos="7088"/>
        </w:tabs>
        <w:spacing w:after="0" w:line="360" w:lineRule="auto"/>
        <w:ind w:right="17" w:firstLine="440"/>
        <w:jc w:val="both"/>
        <w:rPr>
          <w:rFonts w:ascii="Times New Roman" w:hAnsi="Times New Roman" w:eastAsia="Georgia" w:cs="Times New Roman"/>
          <w:sz w:val="24"/>
          <w:szCs w:val="24"/>
          <w:shd w:val="clear" w:color="auto" w:fill="FFFFFF"/>
        </w:rPr>
      </w:pPr>
      <w:r>
        <w:rPr>
          <w:rFonts w:ascii="Times New Roman" w:hAnsi="Times New Roman"/>
          <w:sz w:val="24"/>
          <w:szCs w:val="24"/>
        </w:rPr>
        <w:t xml:space="preserve">The idea of establishing </w:t>
      </w:r>
      <w:r>
        <w:rPr>
          <w:rFonts w:ascii="Times New Roman" w:hAnsi="Times New Roman"/>
          <w:i/>
          <w:iCs/>
          <w:sz w:val="24"/>
          <w:szCs w:val="24"/>
        </w:rPr>
        <w:t>Siasat</w:t>
      </w:r>
      <w:r>
        <w:rPr>
          <w:rFonts w:ascii="Times New Roman" w:hAnsi="Times New Roman"/>
          <w:sz w:val="24"/>
          <w:szCs w:val="24"/>
        </w:rPr>
        <w:t xml:space="preserve"> was emerged when Soedjatmoko as chief editor in </w:t>
      </w:r>
      <w:r>
        <w:rPr>
          <w:rFonts w:ascii="Times New Roman" w:hAnsi="Times New Roman"/>
          <w:i/>
          <w:iCs/>
          <w:sz w:val="24"/>
          <w:szCs w:val="24"/>
        </w:rPr>
        <w:t>Het Inzicht</w:t>
      </w:r>
      <w:r>
        <w:rPr>
          <w:rFonts w:ascii="Times New Roman" w:hAnsi="Times New Roman"/>
          <w:sz w:val="24"/>
          <w:szCs w:val="24"/>
        </w:rPr>
        <w:t xml:space="preserve"> and Rosihan Anwar as </w:t>
      </w:r>
      <w:r>
        <w:rPr>
          <w:rFonts w:ascii="Times New Roman" w:hAnsi="Times New Roman"/>
          <w:i/>
          <w:iCs/>
          <w:sz w:val="24"/>
          <w:szCs w:val="24"/>
        </w:rPr>
        <w:t>Merdeka</w:t>
      </w:r>
      <w:r>
        <w:rPr>
          <w:rFonts w:ascii="Times New Roman" w:hAnsi="Times New Roman"/>
          <w:sz w:val="24"/>
          <w:szCs w:val="24"/>
        </w:rPr>
        <w:t>'s first editors attended the Malino Conference in July 1946</w:t>
      </w:r>
      <w:r>
        <w:rPr>
          <w:rFonts w:hint="default" w:ascii="Times New Roman" w:hAnsi="Times New Roman"/>
          <w:sz w:val="24"/>
          <w:szCs w:val="24"/>
          <w:lang w:val="en-US"/>
        </w:rPr>
        <w:t xml:space="preserve"> [11]</w:t>
      </w:r>
      <w:r>
        <w:rPr>
          <w:rFonts w:ascii="Times New Roman" w:hAnsi="Times New Roman"/>
          <w:sz w:val="24"/>
          <w:szCs w:val="24"/>
        </w:rPr>
        <w:t>,</w:t>
      </w:r>
      <w:r>
        <w:rPr>
          <w:rFonts w:ascii="Times New Roman" w:hAnsi="Times New Roman" w:cs="Times New Roman"/>
          <w:sz w:val="24"/>
          <w:szCs w:val="24"/>
        </w:rPr>
        <w:t xml:space="preserve"> </w:t>
      </w:r>
      <w:r>
        <w:rPr>
          <w:rFonts w:ascii="Times New Roman" w:hAnsi="Times New Roman"/>
          <w:sz w:val="24"/>
          <w:szCs w:val="24"/>
        </w:rPr>
        <w:t xml:space="preserve">organized by Lieutenant Governor General, Dr. H.J Van Mook. They were placed in the Oranje Hotel and placed in one bungalow. At one moment in the morning, Budi Setiyono wrote, the two men squatted side by side in the </w:t>
      </w:r>
      <w:r>
        <w:rPr>
          <w:rFonts w:ascii="Times New Roman" w:hAnsi="Times New Roman"/>
          <w:i/>
          <w:iCs/>
          <w:sz w:val="24"/>
          <w:szCs w:val="24"/>
        </w:rPr>
        <w:t>lunglap</w:t>
      </w:r>
      <w:r>
        <w:rPr>
          <w:rFonts w:ascii="Times New Roman" w:hAnsi="Times New Roman"/>
          <w:sz w:val="24"/>
          <w:szCs w:val="24"/>
        </w:rPr>
        <w:t xml:space="preserve"> toilet, there was a conversation about frivolous matters, politics, literature, and philosophy. From this toilet sessions, also emerged the idea of the need to publish a political and cultural magazine in Indonesian as a means of public political education and the ignorance of Rosihan Anwar and Soedjatmoko on Dutch propaganda.</w:t>
      </w:r>
      <w:r>
        <w:rPr>
          <w:rFonts w:ascii="Times New Roman" w:hAnsi="Times New Roman" w:eastAsia="Georgia" w:cs="Times New Roman"/>
          <w:sz w:val="24"/>
          <w:szCs w:val="24"/>
          <w:shd w:val="clear" w:color="auto" w:fill="FFFFFF"/>
        </w:rPr>
        <w:t xml:space="preserve"> </w:t>
      </w:r>
    </w:p>
    <w:p>
      <w:pPr>
        <w:pStyle w:val="12"/>
        <w:tabs>
          <w:tab w:val="left" w:pos="90"/>
        </w:tabs>
        <w:spacing w:after="0" w:line="360" w:lineRule="auto"/>
        <w:ind w:left="0" w:firstLine="439" w:firstLineChars="183"/>
        <w:jc w:val="both"/>
        <w:rPr>
          <w:rFonts w:ascii="Times New Roman" w:hAnsi="Times New Roman" w:cs="Times New Roman"/>
          <w:b/>
          <w:sz w:val="24"/>
        </w:rPr>
      </w:pPr>
      <w:r>
        <w:rPr>
          <w:rFonts w:ascii="Times New Roman" w:hAnsi="Times New Roman" w:eastAsia="Georgia"/>
          <w:sz w:val="24"/>
          <w:szCs w:val="24"/>
          <w:shd w:val="clear" w:color="auto" w:fill="FFFFFF"/>
        </w:rPr>
        <w:t xml:space="preserve">In its development, over a span of about 14 years, from the first time it was published in 1947 until closed in 1961, the </w:t>
      </w:r>
      <w:r>
        <w:rPr>
          <w:rFonts w:ascii="Times New Roman" w:hAnsi="Times New Roman" w:eastAsia="Georgia"/>
          <w:i/>
          <w:iCs/>
          <w:sz w:val="24"/>
          <w:szCs w:val="24"/>
          <w:shd w:val="clear" w:color="auto" w:fill="FFFFFF"/>
        </w:rPr>
        <w:t>Siasat</w:t>
      </w:r>
      <w:r>
        <w:rPr>
          <w:rFonts w:ascii="Times New Roman" w:hAnsi="Times New Roman" w:eastAsia="Georgia"/>
          <w:sz w:val="24"/>
          <w:szCs w:val="24"/>
          <w:shd w:val="clear" w:color="auto" w:fill="FFFFFF"/>
        </w:rPr>
        <w:t xml:space="preserve"> has been able to record various political and cultural events that occurred in Indonesia from the time of the Revolution to </w:t>
      </w:r>
      <w:r>
        <w:rPr>
          <w:rFonts w:ascii="Times New Roman" w:hAnsi="Times New Roman" w:eastAsia="Georgia"/>
          <w:i/>
          <w:iCs/>
          <w:sz w:val="24"/>
          <w:szCs w:val="24"/>
          <w:shd w:val="clear" w:color="auto" w:fill="FFFFFF"/>
        </w:rPr>
        <w:t>Demokrasi Terpimpin</w:t>
      </w:r>
      <w:r>
        <w:rPr>
          <w:rFonts w:ascii="Times New Roman" w:hAnsi="Times New Roman" w:eastAsia="Georgia"/>
          <w:sz w:val="24"/>
          <w:szCs w:val="24"/>
          <w:shd w:val="clear" w:color="auto" w:fill="FFFFFF"/>
        </w:rPr>
        <w:t xml:space="preserve">. In the political scene, when </w:t>
      </w:r>
      <w:r>
        <w:rPr>
          <w:rFonts w:ascii="Times New Roman" w:hAnsi="Times New Roman" w:eastAsia="Georgia"/>
          <w:i/>
          <w:iCs/>
          <w:sz w:val="24"/>
          <w:szCs w:val="24"/>
          <w:shd w:val="clear" w:color="auto" w:fill="FFFFFF"/>
        </w:rPr>
        <w:t>Siasat</w:t>
      </w:r>
      <w:r>
        <w:rPr>
          <w:rFonts w:ascii="Times New Roman" w:hAnsi="Times New Roman" w:eastAsia="Georgia"/>
          <w:sz w:val="24"/>
          <w:szCs w:val="24"/>
          <w:shd w:val="clear" w:color="auto" w:fill="FFFFFF"/>
        </w:rPr>
        <w:t xml:space="preserve"> was published, Indonesia was divided into regions that controlled by the republic and  the Dutch. </w:t>
      </w:r>
      <w:r>
        <w:rPr>
          <w:rFonts w:ascii="Times New Roman" w:hAnsi="Times New Roman" w:eastAsia="Georgia"/>
          <w:i/>
          <w:iCs/>
          <w:sz w:val="24"/>
          <w:szCs w:val="24"/>
          <w:shd w:val="clear" w:color="auto" w:fill="FFFFFF"/>
        </w:rPr>
        <w:t xml:space="preserve">Siasat </w:t>
      </w:r>
      <w:r>
        <w:rPr>
          <w:rFonts w:ascii="Times New Roman" w:hAnsi="Times New Roman" w:eastAsia="Georgia"/>
          <w:sz w:val="24"/>
          <w:szCs w:val="24"/>
          <w:shd w:val="clear" w:color="auto" w:fill="FFFFFF"/>
        </w:rPr>
        <w:t>had quickly and accurately covered various political events that occurred at that time</w:t>
      </w:r>
      <w:r>
        <w:rPr>
          <w:rFonts w:hint="default" w:ascii="Times New Roman" w:hAnsi="Times New Roman" w:eastAsia="Georgia"/>
          <w:sz w:val="24"/>
          <w:szCs w:val="24"/>
          <w:shd w:val="clear" w:color="auto" w:fill="FFFFFF"/>
          <w:lang w:val="en-US"/>
        </w:rPr>
        <w:t xml:space="preserve"> [12]</w:t>
      </w:r>
      <w:r>
        <w:rPr>
          <w:rFonts w:ascii="Times New Roman" w:hAnsi="Times New Roman" w:eastAsia="Georgia"/>
          <w:sz w:val="24"/>
          <w:szCs w:val="24"/>
          <w:shd w:val="clear" w:color="auto" w:fill="FFFFFF"/>
        </w:rPr>
        <w:t>.</w:t>
      </w:r>
      <w:r>
        <w:rPr>
          <w:rFonts w:ascii="Times New Roman" w:hAnsi="Times New Roman" w:cs="Times New Roman"/>
          <w:sz w:val="24"/>
          <w:szCs w:val="24"/>
        </w:rPr>
        <w:t xml:space="preserve"> Futhermore</w:t>
      </w:r>
      <w:r>
        <w:rPr>
          <w:rFonts w:ascii="Times New Roman" w:hAnsi="Times New Roman"/>
          <w:sz w:val="24"/>
          <w:szCs w:val="24"/>
        </w:rPr>
        <w:t xml:space="preserve">, in the following years, </w:t>
      </w:r>
      <w:r>
        <w:rPr>
          <w:rFonts w:ascii="Times New Roman" w:hAnsi="Times New Roman"/>
          <w:i/>
          <w:iCs/>
          <w:sz w:val="24"/>
          <w:szCs w:val="24"/>
        </w:rPr>
        <w:t xml:space="preserve">Siasat </w:t>
      </w:r>
      <w:r>
        <w:rPr>
          <w:rFonts w:ascii="Times New Roman" w:hAnsi="Times New Roman"/>
          <w:sz w:val="24"/>
          <w:szCs w:val="24"/>
        </w:rPr>
        <w:t xml:space="preserve">developed quite rapidly, marked by more extensive and varied news. This can be seen from </w:t>
      </w:r>
      <w:r>
        <w:rPr>
          <w:rFonts w:ascii="Times New Roman" w:hAnsi="Times New Roman"/>
          <w:i/>
          <w:iCs/>
          <w:sz w:val="24"/>
          <w:szCs w:val="24"/>
        </w:rPr>
        <w:t>Siasat</w:t>
      </w:r>
      <w:r>
        <w:rPr>
          <w:rFonts w:ascii="Times New Roman" w:hAnsi="Times New Roman"/>
          <w:sz w:val="24"/>
          <w:szCs w:val="24"/>
        </w:rPr>
        <w:t xml:space="preserve">'s reportage, which is not only about Jakarta, but instead starts reporting on regional conditions. Thus, </w:t>
      </w:r>
      <w:r>
        <w:rPr>
          <w:rFonts w:ascii="Times New Roman" w:hAnsi="Times New Roman"/>
          <w:i/>
          <w:iCs/>
          <w:sz w:val="24"/>
          <w:szCs w:val="24"/>
        </w:rPr>
        <w:t>Siasat</w:t>
      </w:r>
      <w:r>
        <w:rPr>
          <w:rFonts w:ascii="Times New Roman" w:hAnsi="Times New Roman"/>
          <w:sz w:val="24"/>
          <w:szCs w:val="24"/>
        </w:rPr>
        <w:t xml:space="preserve"> became a national forum where public issues from across the country are publicized</w:t>
      </w:r>
      <w:r>
        <w:rPr>
          <w:rFonts w:hint="default" w:ascii="Times New Roman" w:hAnsi="Times New Roman"/>
          <w:sz w:val="24"/>
          <w:szCs w:val="24"/>
          <w:lang w:val="en-US"/>
        </w:rPr>
        <w:t xml:space="preserve"> [13]</w:t>
      </w:r>
      <w:r>
        <w:rPr>
          <w:rFonts w:ascii="Times New Roman" w:hAnsi="Times New Roman"/>
          <w:sz w:val="24"/>
          <w:szCs w:val="24"/>
        </w:rPr>
        <w:t>.</w:t>
      </w:r>
      <w:r>
        <w:rPr>
          <w:rFonts w:ascii="Times New Roman" w:hAnsi="Times New Roman" w:cs="Times New Roman"/>
          <w:b/>
          <w:sz w:val="24"/>
        </w:rPr>
        <w:t xml:space="preserve"> </w:t>
      </w:r>
    </w:p>
    <w:p>
      <w:pPr>
        <w:tabs>
          <w:tab w:val="left" w:pos="450"/>
          <w:tab w:val="left" w:pos="851"/>
          <w:tab w:val="left" w:pos="7088"/>
        </w:tabs>
        <w:spacing w:after="0" w:line="360" w:lineRule="auto"/>
        <w:ind w:right="1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I</w:t>
      </w:r>
      <w:r>
        <w:rPr>
          <w:rFonts w:ascii="Times New Roman" w:hAnsi="Times New Roman"/>
          <w:sz w:val="24"/>
        </w:rPr>
        <w:t xml:space="preserve">n the realm of culture, </w:t>
      </w:r>
      <w:r>
        <w:rPr>
          <w:rFonts w:ascii="Times New Roman" w:hAnsi="Times New Roman"/>
          <w:i/>
          <w:iCs/>
          <w:sz w:val="24"/>
        </w:rPr>
        <w:t xml:space="preserve">Siasat </w:t>
      </w:r>
      <w:r>
        <w:rPr>
          <w:rFonts w:ascii="Times New Roman" w:hAnsi="Times New Roman"/>
          <w:sz w:val="24"/>
        </w:rPr>
        <w:t xml:space="preserve">issued a rubric called the </w:t>
      </w:r>
      <w:r>
        <w:rPr>
          <w:rFonts w:ascii="Times New Roman" w:hAnsi="Times New Roman"/>
          <w:i/>
          <w:iCs/>
          <w:sz w:val="24"/>
        </w:rPr>
        <w:t>Gelanggang Cahier Seni dan Sastra</w:t>
      </w:r>
      <w:r>
        <w:rPr>
          <w:rFonts w:hint="default" w:ascii="Times New Roman" w:hAnsi="Times New Roman"/>
          <w:i/>
          <w:iCs/>
          <w:sz w:val="24"/>
          <w:lang w:val="en-US"/>
        </w:rPr>
        <w:t xml:space="preserve"> </w:t>
      </w:r>
      <w:r>
        <w:rPr>
          <w:rFonts w:hint="default" w:ascii="Times New Roman" w:hAnsi="Times New Roman"/>
          <w:i w:val="0"/>
          <w:iCs w:val="0"/>
          <w:sz w:val="24"/>
          <w:lang w:val="en-US"/>
        </w:rPr>
        <w:t>[14]</w:t>
      </w:r>
      <w:r>
        <w:rPr>
          <w:rFonts w:ascii="Times New Roman" w:hAnsi="Times New Roman" w:cs="Times New Roman"/>
          <w:sz w:val="24"/>
        </w:rPr>
        <w:t xml:space="preserve">, </w:t>
      </w:r>
      <w:r>
        <w:rPr>
          <w:rFonts w:ascii="Times New Roman" w:hAnsi="Times New Roman"/>
          <w:sz w:val="24"/>
        </w:rPr>
        <w:t xml:space="preserve">which was first published in </w:t>
      </w:r>
      <w:r>
        <w:rPr>
          <w:rFonts w:ascii="Times New Roman" w:hAnsi="Times New Roman"/>
          <w:i/>
          <w:iCs/>
          <w:sz w:val="24"/>
        </w:rPr>
        <w:t>Siasat</w:t>
      </w:r>
      <w:r>
        <w:rPr>
          <w:rFonts w:ascii="Times New Roman" w:hAnsi="Times New Roman"/>
          <w:sz w:val="24"/>
        </w:rPr>
        <w:t xml:space="preserve"> number 83, year II, March 1948</w:t>
      </w:r>
      <w:r>
        <w:rPr>
          <w:rFonts w:hint="default" w:ascii="Times New Roman" w:hAnsi="Times New Roman"/>
          <w:sz w:val="24"/>
          <w:lang w:val="en-US"/>
        </w:rPr>
        <w:t xml:space="preserve"> [15]</w:t>
      </w:r>
      <w:r>
        <w:rPr>
          <w:rFonts w:ascii="Times New Roman" w:hAnsi="Times New Roman" w:cs="Times New Roman"/>
          <w:sz w:val="24"/>
        </w:rPr>
        <w:t xml:space="preserve">. </w:t>
      </w:r>
      <w:r>
        <w:rPr>
          <w:rFonts w:ascii="Times New Roman" w:hAnsi="Times New Roman"/>
          <w:sz w:val="24"/>
        </w:rPr>
        <w:t xml:space="preserve">In its history, the </w:t>
      </w:r>
      <w:r>
        <w:rPr>
          <w:rFonts w:ascii="Times New Roman" w:hAnsi="Times New Roman"/>
          <w:i/>
          <w:iCs/>
          <w:sz w:val="24"/>
        </w:rPr>
        <w:t>Gelanggang</w:t>
      </w:r>
      <w:r>
        <w:rPr>
          <w:rFonts w:ascii="Times New Roman" w:hAnsi="Times New Roman"/>
          <w:sz w:val="24"/>
        </w:rPr>
        <w:t xml:space="preserve"> cultural space was born from the initiative of the </w:t>
      </w:r>
      <w:r>
        <w:rPr>
          <w:rFonts w:ascii="Times New Roman" w:hAnsi="Times New Roman"/>
          <w:i/>
          <w:iCs/>
          <w:sz w:val="24"/>
        </w:rPr>
        <w:t>Gelanggang Seniman Merdeka</w:t>
      </w:r>
      <w:r>
        <w:rPr>
          <w:rFonts w:ascii="Times New Roman" w:hAnsi="Times New Roman"/>
          <w:sz w:val="24"/>
        </w:rPr>
        <w:t xml:space="preserve"> art association which has the desire to write permanently in</w:t>
      </w:r>
      <w:r>
        <w:rPr>
          <w:rFonts w:ascii="Times New Roman" w:hAnsi="Times New Roman"/>
          <w:i/>
          <w:iCs/>
          <w:sz w:val="24"/>
        </w:rPr>
        <w:t xml:space="preserve"> Siasat</w:t>
      </w:r>
      <w:r>
        <w:rPr>
          <w:rFonts w:ascii="Times New Roman" w:hAnsi="Times New Roman"/>
          <w:sz w:val="24"/>
        </w:rPr>
        <w:t xml:space="preserve"> and has the aim of opposing the narrowness of cultural views. This cultural rubric was initially redacted by Chairil Anwar and Ida Nasution</w:t>
      </w:r>
      <w:r>
        <w:rPr>
          <w:rFonts w:hint="default" w:ascii="Times New Roman" w:hAnsi="Times New Roman"/>
          <w:sz w:val="24"/>
          <w:lang w:val="en-US"/>
        </w:rPr>
        <w:t xml:space="preserve"> [16]</w:t>
      </w:r>
      <w:r>
        <w:rPr>
          <w:rFonts w:ascii="Times New Roman" w:hAnsi="Times New Roman" w:cs="Times New Roman"/>
          <w:sz w:val="24"/>
        </w:rPr>
        <w:t xml:space="preserve">, </w:t>
      </w:r>
      <w:r>
        <w:rPr>
          <w:rFonts w:ascii="Times New Roman" w:hAnsi="Times New Roman"/>
          <w:sz w:val="24"/>
        </w:rPr>
        <w:t>assisted by Asrul Sani and Rivai Apin. In 1948 when Ida Nasution disappeared without a trace on a trip from Jakarta to Bogor, and Chairil Anwar died in 1949</w:t>
      </w:r>
      <w:r>
        <w:rPr>
          <w:rFonts w:hint="default" w:ascii="Times New Roman" w:hAnsi="Times New Roman"/>
          <w:sz w:val="24"/>
          <w:lang w:val="en-US"/>
        </w:rPr>
        <w:t xml:space="preserve"> [17]</w:t>
      </w:r>
      <w:r>
        <w:rPr>
          <w:rFonts w:ascii="Times New Roman" w:hAnsi="Times New Roman" w:cs="Times New Roman"/>
          <w:sz w:val="24"/>
        </w:rPr>
        <w:t xml:space="preserve">, </w:t>
      </w:r>
      <w:r>
        <w:rPr>
          <w:rFonts w:ascii="Times New Roman" w:hAnsi="Times New Roman"/>
          <w:sz w:val="24"/>
        </w:rPr>
        <w:t xml:space="preserve">the editors of the </w:t>
      </w:r>
      <w:r>
        <w:rPr>
          <w:rFonts w:ascii="Times New Roman" w:hAnsi="Times New Roman"/>
          <w:i/>
          <w:iCs/>
          <w:sz w:val="24"/>
        </w:rPr>
        <w:t>Gelanggang</w:t>
      </w:r>
      <w:r>
        <w:rPr>
          <w:rFonts w:ascii="Times New Roman" w:hAnsi="Times New Roman"/>
          <w:sz w:val="24"/>
        </w:rPr>
        <w:t xml:space="preserve"> cultural attachment were held by Asrul Sani and Rivai Apin, assisted by Siti Nuraini as editorial secretary</w:t>
      </w:r>
      <w:r>
        <w:rPr>
          <w:rFonts w:hint="default" w:ascii="Times New Roman" w:hAnsi="Times New Roman"/>
          <w:sz w:val="24"/>
          <w:lang w:val="en-US"/>
        </w:rPr>
        <w:t xml:space="preserve"> [18]</w:t>
      </w:r>
      <w:r>
        <w:rPr>
          <w:rFonts w:ascii="Times New Roman" w:hAnsi="Times New Roman"/>
          <w:sz w:val="24"/>
        </w:rPr>
        <w:t>.</w:t>
      </w:r>
      <w:r>
        <w:rPr>
          <w:rFonts w:ascii="Times New Roman" w:hAnsi="Times New Roman" w:cs="Times New Roman"/>
          <w:sz w:val="24"/>
        </w:rPr>
        <w:tab/>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 xml:space="preserve"> </w:t>
      </w:r>
      <w:r>
        <w:rPr>
          <w:rFonts w:ascii="Times New Roman" w:hAnsi="Times New Roman" w:eastAsia="Times New Roman"/>
          <w:i/>
          <w:iCs/>
          <w:sz w:val="24"/>
          <w:szCs w:val="24"/>
        </w:rPr>
        <w:t>Gelanggang</w:t>
      </w:r>
      <w:r>
        <w:rPr>
          <w:rFonts w:ascii="Times New Roman" w:hAnsi="Times New Roman" w:eastAsia="Times New Roman"/>
          <w:sz w:val="24"/>
          <w:szCs w:val="24"/>
        </w:rPr>
        <w:t xml:space="preserve"> cultural space at</w:t>
      </w:r>
      <w:r>
        <w:rPr>
          <w:rFonts w:ascii="Times New Roman" w:hAnsi="Times New Roman" w:eastAsia="Times New Roman"/>
          <w:i/>
          <w:iCs/>
          <w:sz w:val="24"/>
          <w:szCs w:val="24"/>
        </w:rPr>
        <w:t xml:space="preserve"> Siasat</w:t>
      </w:r>
      <w:r>
        <w:rPr>
          <w:rFonts w:ascii="Times New Roman" w:hAnsi="Times New Roman" w:eastAsia="Times New Roman"/>
          <w:sz w:val="24"/>
          <w:szCs w:val="24"/>
        </w:rPr>
        <w:t xml:space="preserve"> magazine, quickly became known as one of the many cultural magazines that recorded documentation of artistic activities and cultural debates during the 1950s. Many artists and cultural figures use </w:t>
      </w:r>
      <w:r>
        <w:rPr>
          <w:rFonts w:ascii="Times New Roman" w:hAnsi="Times New Roman" w:eastAsia="Times New Roman"/>
          <w:i/>
          <w:iCs/>
          <w:sz w:val="24"/>
          <w:szCs w:val="24"/>
        </w:rPr>
        <w:t xml:space="preserve">Siasat </w:t>
      </w:r>
      <w:r>
        <w:rPr>
          <w:rFonts w:ascii="Times New Roman" w:hAnsi="Times New Roman" w:eastAsia="Times New Roman"/>
          <w:sz w:val="24"/>
          <w:szCs w:val="24"/>
        </w:rPr>
        <w:t xml:space="preserve">magazine as a medium to convey their ideas and expressions. It is because the position of the </w:t>
      </w:r>
      <w:r>
        <w:rPr>
          <w:rFonts w:ascii="Times New Roman" w:hAnsi="Times New Roman" w:eastAsia="Times New Roman"/>
          <w:i/>
          <w:iCs/>
          <w:sz w:val="24"/>
          <w:szCs w:val="24"/>
        </w:rPr>
        <w:t xml:space="preserve">Siasat </w:t>
      </w:r>
      <w:r>
        <w:rPr>
          <w:rFonts w:ascii="Times New Roman" w:hAnsi="Times New Roman" w:eastAsia="Times New Roman"/>
          <w:sz w:val="24"/>
          <w:szCs w:val="24"/>
        </w:rPr>
        <w:t xml:space="preserve">magazine was impartial and general and makes </w:t>
      </w:r>
      <w:r>
        <w:rPr>
          <w:rFonts w:ascii="Times New Roman" w:hAnsi="Times New Roman" w:eastAsia="Times New Roman"/>
          <w:i/>
          <w:iCs/>
          <w:sz w:val="24"/>
          <w:szCs w:val="24"/>
        </w:rPr>
        <w:t xml:space="preserve">Siasat </w:t>
      </w:r>
      <w:r>
        <w:rPr>
          <w:rFonts w:ascii="Times New Roman" w:hAnsi="Times New Roman" w:eastAsia="Times New Roman"/>
          <w:sz w:val="24"/>
          <w:szCs w:val="24"/>
        </w:rPr>
        <w:t xml:space="preserve">magazine "inclusive" and democratic proven by the diverse backgrounds of writers who write in the </w:t>
      </w:r>
      <w:r>
        <w:rPr>
          <w:rFonts w:ascii="Times New Roman" w:hAnsi="Times New Roman" w:eastAsia="Times New Roman"/>
          <w:i/>
          <w:iCs/>
          <w:sz w:val="24"/>
          <w:szCs w:val="24"/>
        </w:rPr>
        <w:t>Gelanggang</w:t>
      </w:r>
      <w:r>
        <w:rPr>
          <w:rFonts w:ascii="Times New Roman" w:hAnsi="Times New Roman" w:eastAsia="Times New Roman"/>
          <w:sz w:val="24"/>
          <w:szCs w:val="24"/>
        </w:rPr>
        <w:t xml:space="preserve"> column starting from the right intellectuals, left artists, and writers who incidentally do not have cultural views which is the same as </w:t>
      </w:r>
      <w:r>
        <w:rPr>
          <w:rFonts w:ascii="Times New Roman" w:hAnsi="Times New Roman" w:eastAsia="Times New Roman"/>
          <w:i/>
          <w:iCs/>
          <w:sz w:val="24"/>
          <w:szCs w:val="24"/>
        </w:rPr>
        <w:t>Siasat</w:t>
      </w:r>
      <w:r>
        <w:rPr>
          <w:rFonts w:ascii="Times New Roman" w:hAnsi="Times New Roman" w:eastAsia="Times New Roman"/>
          <w:sz w:val="24"/>
          <w:szCs w:val="24"/>
        </w:rPr>
        <w:t xml:space="preserve">. For example, </w:t>
      </w:r>
      <w:r>
        <w:rPr>
          <w:rFonts w:ascii="Times New Roman" w:hAnsi="Times New Roman" w:eastAsia="Times New Roman"/>
          <w:i/>
          <w:iCs/>
          <w:sz w:val="24"/>
          <w:szCs w:val="24"/>
        </w:rPr>
        <w:t>Siasat</w:t>
      </w:r>
      <w:r>
        <w:rPr>
          <w:rFonts w:ascii="Times New Roman" w:hAnsi="Times New Roman" w:eastAsia="Times New Roman"/>
          <w:sz w:val="24"/>
          <w:szCs w:val="24"/>
        </w:rPr>
        <w:t xml:space="preserve"> accepts the writings of Lekra members, such as Buyung Saleh and Joebar Ajoeb. Therefore, </w:t>
      </w:r>
      <w:r>
        <w:rPr>
          <w:rFonts w:ascii="Times New Roman" w:hAnsi="Times New Roman" w:eastAsia="Times New Roman"/>
          <w:i/>
          <w:iCs/>
          <w:sz w:val="24"/>
          <w:szCs w:val="24"/>
        </w:rPr>
        <w:t>Siasat</w:t>
      </w:r>
      <w:r>
        <w:rPr>
          <w:rFonts w:ascii="Times New Roman" w:hAnsi="Times New Roman" w:eastAsia="Times New Roman"/>
          <w:sz w:val="24"/>
          <w:szCs w:val="24"/>
        </w:rPr>
        <w:t xml:space="preserve"> shows that the magazine established by Rosihan Anwar does not have a particular cultural tendency and become a forum for discussion that accommodates various cultural discourses.</w:t>
      </w:r>
    </w:p>
    <w:p>
      <w:pPr>
        <w:spacing w:after="0" w:line="360" w:lineRule="auto"/>
        <w:ind w:firstLine="630"/>
        <w:jc w:val="both"/>
        <w:rPr>
          <w:rFonts w:ascii="Times New Roman" w:hAnsi="Times New Roman" w:eastAsia="Times New Roman" w:cs="Times New Roman"/>
          <w:sz w:val="24"/>
          <w:szCs w:val="24"/>
        </w:rPr>
      </w:pPr>
    </w:p>
    <w:p>
      <w:pPr>
        <w:pStyle w:val="12"/>
        <w:numPr>
          <w:ilvl w:val="0"/>
          <w:numId w:val="3"/>
        </w:numPr>
        <w:spacing w:line="360" w:lineRule="auto"/>
        <w:ind w:left="450" w:hanging="450"/>
        <w:jc w:val="both"/>
        <w:rPr>
          <w:rFonts w:ascii="Times New Roman" w:hAnsi="Times New Roman" w:cs="Times New Roman"/>
          <w:b/>
          <w:sz w:val="24"/>
          <w:szCs w:val="24"/>
        </w:rPr>
      </w:pPr>
      <w:r>
        <w:rPr>
          <w:rFonts w:ascii="Times New Roman" w:hAnsi="Times New Roman" w:cs="Times New Roman"/>
          <w:b/>
          <w:iCs/>
          <w:sz w:val="24"/>
          <w:szCs w:val="24"/>
        </w:rPr>
        <w:t xml:space="preserve">Cultural Discourse of </w:t>
      </w:r>
      <w:r>
        <w:rPr>
          <w:rFonts w:ascii="Times New Roman" w:hAnsi="Times New Roman" w:cs="Times New Roman"/>
          <w:b/>
          <w:i/>
          <w:sz w:val="24"/>
          <w:szCs w:val="24"/>
        </w:rPr>
        <w:t xml:space="preserve">Siasat </w:t>
      </w:r>
      <w:r>
        <w:rPr>
          <w:rFonts w:ascii="Times New Roman" w:hAnsi="Times New Roman" w:cs="Times New Roman"/>
          <w:b/>
          <w:iCs/>
          <w:sz w:val="24"/>
          <w:szCs w:val="24"/>
        </w:rPr>
        <w:t>Magazine</w:t>
      </w:r>
    </w:p>
    <w:p>
      <w:pPr>
        <w:pStyle w:val="12"/>
        <w:numPr>
          <w:ilvl w:val="0"/>
          <w:numId w:val="4"/>
        </w:numPr>
        <w:spacing w:line="360" w:lineRule="auto"/>
        <w:ind w:left="870" w:leftChars="0" w:hanging="450"/>
        <w:jc w:val="both"/>
        <w:rPr>
          <w:rFonts w:ascii="Times New Roman" w:hAnsi="Times New Roman" w:cs="Times New Roman"/>
          <w:b/>
          <w:sz w:val="24"/>
        </w:rPr>
      </w:pPr>
      <w:r>
        <w:rPr>
          <w:rFonts w:ascii="Times New Roman" w:hAnsi="Times New Roman" w:cs="Times New Roman"/>
          <w:b/>
          <w:sz w:val="24"/>
        </w:rPr>
        <w:t xml:space="preserve">Indonesia Cultural Identity </w:t>
      </w:r>
    </w:p>
    <w:p>
      <w:pPr>
        <w:pStyle w:val="12"/>
        <w:spacing w:after="0" w:line="360" w:lineRule="auto"/>
        <w:ind w:left="0" w:firstLine="440"/>
        <w:jc w:val="both"/>
        <w:rPr>
          <w:rFonts w:ascii="Times New Roman" w:hAnsi="Times New Roman" w:cs="Times New Roman"/>
          <w:sz w:val="24"/>
          <w:lang w:eastAsia="ja-JP"/>
        </w:rPr>
      </w:pPr>
      <w:r>
        <w:rPr>
          <w:rFonts w:ascii="Times New Roman" w:hAnsi="Times New Roman"/>
          <w:bCs/>
          <w:sz w:val="24"/>
        </w:rPr>
        <w:t xml:space="preserve">An essay contains the ideals of an internationalist Indonesian culture, one of which is listed in the </w:t>
      </w:r>
      <w:r>
        <w:rPr>
          <w:rFonts w:ascii="Times New Roman" w:hAnsi="Times New Roman"/>
          <w:bCs/>
          <w:i/>
          <w:iCs/>
          <w:sz w:val="24"/>
        </w:rPr>
        <w:t>Surat Kepercayaan Gelanggang</w:t>
      </w:r>
      <w:r>
        <w:rPr>
          <w:rFonts w:ascii="Times New Roman" w:hAnsi="Times New Roman"/>
          <w:bCs/>
          <w:sz w:val="24"/>
        </w:rPr>
        <w:t xml:space="preserve">. The birth of </w:t>
      </w:r>
      <w:r>
        <w:rPr>
          <w:rFonts w:ascii="Times New Roman" w:hAnsi="Times New Roman"/>
          <w:bCs/>
          <w:i/>
          <w:iCs/>
          <w:sz w:val="24"/>
        </w:rPr>
        <w:t>Surat Kepercayaan Gelanggang</w:t>
      </w:r>
      <w:r>
        <w:rPr>
          <w:rFonts w:ascii="Times New Roman" w:hAnsi="Times New Roman"/>
          <w:bCs/>
          <w:sz w:val="24"/>
        </w:rPr>
        <w:t xml:space="preserve"> is a sign that Indonesian culture which is imbued with the spirit of independence must be in line with the cultures of other nations in the world</w:t>
      </w:r>
      <w:r>
        <w:rPr>
          <w:rFonts w:hint="default" w:ascii="Times New Roman" w:hAnsi="Times New Roman"/>
          <w:bCs/>
          <w:sz w:val="24"/>
          <w:lang w:val="en-US"/>
        </w:rPr>
        <w:t xml:space="preserve"> [19]</w:t>
      </w:r>
      <w:r>
        <w:rPr>
          <w:rFonts w:ascii="Times New Roman" w:hAnsi="Times New Roman"/>
          <w:bCs/>
          <w:sz w:val="24"/>
        </w:rPr>
        <w:t>,</w:t>
      </w:r>
      <w:r>
        <w:rPr>
          <w:rFonts w:ascii="Times New Roman" w:hAnsi="Times New Roman" w:cs="Times New Roman"/>
          <w:sz w:val="24"/>
          <w:szCs w:val="24"/>
        </w:rPr>
        <w:t xml:space="preserve"> </w:t>
      </w:r>
      <w:r>
        <w:rPr>
          <w:rFonts w:ascii="Times New Roman" w:hAnsi="Times New Roman"/>
          <w:sz w:val="24"/>
          <w:szCs w:val="24"/>
        </w:rPr>
        <w:t>and is a sign that boundaries in culture are no longer relevant.</w:t>
      </w:r>
      <w:r>
        <w:rPr>
          <w:rFonts w:ascii="Times New Roman" w:hAnsi="Times New Roman" w:cs="Times New Roman"/>
          <w:sz w:val="24"/>
          <w:lang w:eastAsia="ja-JP"/>
        </w:rPr>
        <w:t xml:space="preserve"> </w:t>
      </w:r>
      <w:r>
        <w:rPr>
          <w:rFonts w:ascii="Times New Roman" w:hAnsi="Times New Roman"/>
          <w:sz w:val="24"/>
          <w:lang w:eastAsia="ja-JP"/>
        </w:rPr>
        <w:t xml:space="preserve">In its development and growth, the new and modern Indonesian culture, as envisioned by </w:t>
      </w:r>
      <w:r>
        <w:rPr>
          <w:rFonts w:ascii="Times New Roman" w:hAnsi="Times New Roman"/>
          <w:i/>
          <w:iCs/>
          <w:sz w:val="24"/>
          <w:lang w:eastAsia="ja-JP"/>
        </w:rPr>
        <w:t>Surat Kepercayaan Gelanggang</w:t>
      </w:r>
      <w:r>
        <w:rPr>
          <w:rFonts w:ascii="Times New Roman" w:hAnsi="Times New Roman"/>
          <w:sz w:val="24"/>
          <w:lang w:eastAsia="ja-JP"/>
        </w:rPr>
        <w:t>, is no longer based on ancient and local culture, because the spirit of Indonesianness does not rest on the brown skin and the temple bones that protrude forward, but rather a lot more expressed by the expression of the heart and mind</w:t>
      </w:r>
      <w:r>
        <w:rPr>
          <w:rFonts w:hint="default" w:ascii="Times New Roman" w:hAnsi="Times New Roman"/>
          <w:sz w:val="24"/>
          <w:lang w:val="en-US" w:eastAsia="ja-JP"/>
        </w:rPr>
        <w:t xml:space="preserve"> [20]</w:t>
      </w:r>
      <w:r>
        <w:rPr>
          <w:rFonts w:ascii="Times New Roman" w:hAnsi="Times New Roman"/>
          <w:sz w:val="24"/>
          <w:lang w:eastAsia="ja-JP"/>
        </w:rPr>
        <w:t>.</w:t>
      </w:r>
      <w:r>
        <w:rPr>
          <w:rFonts w:ascii="Times New Roman" w:hAnsi="Times New Roman" w:cs="Times New Roman"/>
          <w:sz w:val="24"/>
          <w:lang w:eastAsia="ja-JP"/>
        </w:rPr>
        <w:t xml:space="preserve"> </w:t>
      </w:r>
    </w:p>
    <w:p>
      <w:pPr>
        <w:spacing w:after="0" w:line="360" w:lineRule="auto"/>
        <w:ind w:firstLine="440"/>
        <w:jc w:val="both"/>
        <w:rPr>
          <w:rFonts w:hint="default" w:ascii="Times New Roman" w:hAnsi="Times New Roman" w:cs="Times New Roman"/>
          <w:sz w:val="24"/>
          <w:lang w:val="en-US"/>
        </w:rPr>
      </w:pPr>
      <w:r>
        <w:rPr>
          <w:rFonts w:ascii="Times New Roman" w:hAnsi="Times New Roman" w:eastAsia="Times New Roman"/>
          <w:iCs/>
          <w:sz w:val="24"/>
          <w:szCs w:val="24"/>
        </w:rPr>
        <w:t xml:space="preserve">In the timeline of Indonesian cultural history, </w:t>
      </w:r>
      <w:r>
        <w:rPr>
          <w:rFonts w:ascii="Times New Roman" w:hAnsi="Times New Roman" w:eastAsia="Times New Roman"/>
          <w:i/>
          <w:sz w:val="24"/>
          <w:szCs w:val="24"/>
        </w:rPr>
        <w:t>Surat Kepercayaan Gelanggang</w:t>
      </w:r>
      <w:r>
        <w:rPr>
          <w:rFonts w:ascii="Times New Roman" w:hAnsi="Times New Roman" w:eastAsia="Times New Roman"/>
          <w:iCs/>
          <w:sz w:val="24"/>
          <w:szCs w:val="24"/>
        </w:rPr>
        <w:t xml:space="preserve"> contains the orientation of Indonesian culture based on cultural internationalism because Indonesian culture is determined by the unity of various sound stimuli caused by voices emitted from all corners of the world. Cultural writers at </w:t>
      </w:r>
      <w:r>
        <w:rPr>
          <w:rFonts w:ascii="Times New Roman" w:hAnsi="Times New Roman" w:eastAsia="Times New Roman"/>
          <w:i/>
          <w:sz w:val="24"/>
          <w:szCs w:val="24"/>
        </w:rPr>
        <w:t>Siasat</w:t>
      </w:r>
      <w:r>
        <w:rPr>
          <w:rFonts w:ascii="Times New Roman" w:hAnsi="Times New Roman" w:eastAsia="Times New Roman"/>
          <w:iCs/>
          <w:sz w:val="24"/>
          <w:szCs w:val="24"/>
        </w:rPr>
        <w:t xml:space="preserve"> see cultural development in Indonesia in the 1950s as an internationalist project, in which various world cultural influences, be it from "West" or "East" or in other words cultural universalism, are used to build a new Indonesian culture, swhich not the culmination of regional culture</w:t>
      </w:r>
      <w:r>
        <w:rPr>
          <w:rFonts w:hint="default" w:ascii="Times New Roman" w:hAnsi="Times New Roman" w:eastAsia="Times New Roman"/>
          <w:iCs/>
          <w:sz w:val="24"/>
          <w:szCs w:val="24"/>
          <w:lang w:val="en-US"/>
        </w:rPr>
        <w:t xml:space="preserve"> [21]</w:t>
      </w:r>
      <w:r>
        <w:rPr>
          <w:rFonts w:ascii="Times New Roman" w:hAnsi="Times New Roman" w:cs="Times New Roman"/>
          <w:sz w:val="24"/>
          <w:lang w:val="id-ID"/>
        </w:rPr>
        <w:t>.</w:t>
      </w:r>
    </w:p>
    <w:p>
      <w:pPr>
        <w:spacing w:after="0" w:line="360" w:lineRule="auto"/>
        <w:ind w:firstLine="440"/>
        <w:jc w:val="both"/>
        <w:rPr>
          <w:rFonts w:ascii="Times New Roman" w:hAnsi="Times New Roman" w:cs="Times New Roman"/>
          <w:sz w:val="24"/>
        </w:rPr>
      </w:pPr>
      <w:r>
        <w:rPr>
          <w:rFonts w:ascii="Times New Roman" w:hAnsi="Times New Roman"/>
          <w:sz w:val="24"/>
        </w:rPr>
        <w:t>On the other hand, there are writers in Siasat who are distracted by the internationalist orientation of Indonesian culture who claim to be the legitimate heirs of world culture and therefore prefer a cultural nationalism, one of which is Buyung Saleh's writing. For Buyung Saleh, there is no such thing as a world culture or a universal international culture, because in Buyung Saleh's view there is no international community or society that is organically homogeneous and therefore world culture is only an allusion, even though scientific and technical advances have unified the world, but this unification will not eliminate the nations of the world into one homogeneous nation</w:t>
      </w:r>
      <w:r>
        <w:rPr>
          <w:rFonts w:hint="default" w:ascii="Times New Roman" w:hAnsi="Times New Roman"/>
          <w:sz w:val="24"/>
          <w:lang w:val="en-US"/>
        </w:rPr>
        <w:t xml:space="preserve"> [22]</w:t>
      </w:r>
      <w:r>
        <w:rPr>
          <w:rFonts w:ascii="Times New Roman" w:hAnsi="Times New Roman"/>
          <w:sz w:val="24"/>
        </w:rPr>
        <w:t>.</w:t>
      </w:r>
      <w:r>
        <w:rPr>
          <w:rFonts w:ascii="Times New Roman" w:hAnsi="Times New Roman" w:cs="Times New Roman"/>
          <w:sz w:val="24"/>
        </w:rPr>
        <w:t xml:space="preserve"> </w:t>
      </w:r>
    </w:p>
    <w:p>
      <w:pPr>
        <w:spacing w:after="0" w:line="360" w:lineRule="auto"/>
        <w:ind w:firstLine="440"/>
        <w:jc w:val="both"/>
        <w:rPr>
          <w:rFonts w:ascii="Times New Roman" w:hAnsi="Times New Roman"/>
          <w:sz w:val="24"/>
        </w:rPr>
      </w:pPr>
      <w:r>
        <w:rPr>
          <w:rFonts w:ascii="Times New Roman" w:hAnsi="Times New Roman"/>
          <w:sz w:val="24"/>
        </w:rPr>
        <w:t>In his writings, Buyung Saleh rejects his contempt for the cosmopolitan pretentious dreamed by internationalism-oriented cultural leaders and activists who want to make culture not rooted in society and the people, because of the slogan of international culture which never exists in reality and wants to turn people away from their nation and the earth in which he was born, lived, and died. For Buyung Saleh, cosmopolitanism is an empty slogan that has no attachment to the people at large and which "deliberately or not help to abolish nations for something that cannot be praised."</w:t>
      </w:r>
    </w:p>
    <w:p>
      <w:pPr>
        <w:pStyle w:val="12"/>
        <w:numPr>
          <w:ilvl w:val="0"/>
          <w:numId w:val="4"/>
        </w:numPr>
        <w:spacing w:after="0" w:line="360" w:lineRule="auto"/>
        <w:ind w:left="780" w:leftChars="0"/>
        <w:jc w:val="both"/>
        <w:rPr>
          <w:rFonts w:ascii="Times New Roman" w:hAnsi="Times New Roman" w:cs="Times New Roman"/>
          <w:b/>
          <w:sz w:val="24"/>
        </w:rPr>
      </w:pPr>
      <w:r>
        <w:rPr>
          <w:rFonts w:ascii="Times New Roman" w:hAnsi="Times New Roman" w:cs="Times New Roman"/>
          <w:b/>
          <w:sz w:val="24"/>
        </w:rPr>
        <w:t>Indonesian Culture Growth</w:t>
      </w:r>
    </w:p>
    <w:p>
      <w:pPr>
        <w:pStyle w:val="12"/>
        <w:spacing w:after="0" w:line="360" w:lineRule="auto"/>
        <w:ind w:left="0" w:firstLine="360"/>
        <w:jc w:val="both"/>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sz w:val="24"/>
        </w:rPr>
        <w:t xml:space="preserve">The discourse of Indonesia's national culture growth is also discussed in </w:t>
      </w:r>
      <w:r>
        <w:rPr>
          <w:rFonts w:ascii="Times New Roman" w:hAnsi="Times New Roman"/>
          <w:i/>
          <w:iCs/>
          <w:sz w:val="24"/>
        </w:rPr>
        <w:t>Siasat</w:t>
      </w:r>
      <w:r>
        <w:rPr>
          <w:rFonts w:ascii="Times New Roman" w:hAnsi="Times New Roman"/>
          <w:sz w:val="24"/>
        </w:rPr>
        <w:t xml:space="preserve"> Magazine. In this article, it is written that the growth of Indonesian culture cannot be separated from the political revolution. The Indonesian cultural revolution was the result of a political and economic revolution that had been going on since 17 August 1945. The first ten years of independence, Indonesia had created favorable conditions for the development of Indonesia's national culture, which if under colonial rule would have taken centuries. For example, the Indonesian language, which is the strongest element in the unity of Indonesian culture, has developed rapidly since Indonesia's independence</w:t>
      </w:r>
      <w:r>
        <w:rPr>
          <w:rFonts w:hint="default" w:ascii="Times New Roman" w:hAnsi="Times New Roman"/>
          <w:sz w:val="24"/>
          <w:lang w:val="en-US"/>
        </w:rPr>
        <w:t xml:space="preserve"> [23]</w:t>
      </w:r>
      <w:r>
        <w:rPr>
          <w:rFonts w:ascii="Times New Roman" w:hAnsi="Times New Roman" w:cs="Times New Roman"/>
          <w:sz w:val="24"/>
        </w:rPr>
        <w:t xml:space="preserve">.  </w:t>
      </w:r>
    </w:p>
    <w:p>
      <w:pPr>
        <w:spacing w:after="0" w:line="360" w:lineRule="auto"/>
        <w:ind w:firstLine="360"/>
        <w:jc w:val="both"/>
        <w:rPr>
          <w:rFonts w:ascii="Times New Roman" w:hAnsi="Times New Roman" w:cs="Times New Roman"/>
          <w:sz w:val="24"/>
        </w:rPr>
      </w:pPr>
      <w:r>
        <w:rPr>
          <w:rFonts w:ascii="Times New Roman" w:hAnsi="Times New Roman" w:cs="Times New Roman"/>
          <w:sz w:val="24"/>
        </w:rPr>
        <w:t xml:space="preserve"> I</w:t>
      </w:r>
      <w:r>
        <w:rPr>
          <w:rFonts w:ascii="Times New Roman" w:hAnsi="Times New Roman"/>
          <w:sz w:val="24"/>
        </w:rPr>
        <w:t xml:space="preserve">f Buyung Saleh sees the growth of Indonesian culture as a result of the political and economic revolution in 1945, Rusman Bratakusuman in his essay </w:t>
      </w:r>
      <w:r>
        <w:rPr>
          <w:rFonts w:ascii="Times New Roman" w:hAnsi="Times New Roman"/>
          <w:i/>
          <w:iCs/>
          <w:sz w:val="24"/>
        </w:rPr>
        <w:t>Merawat Kebudajaan</w:t>
      </w:r>
      <w:r>
        <w:rPr>
          <w:rFonts w:ascii="Times New Roman" w:hAnsi="Times New Roman"/>
          <w:sz w:val="24"/>
        </w:rPr>
        <w:t>¸ argues that the growth of cultural life cannot be separated from two factors - objective factors and subjective factors. The objective factor is the external factor that determines the growth of cultural life such as the economic realm, the political realm, and the social realm, while the subjective factor is when the cultural life is determined by internal factors, especially the psychological realm, such as mental, consciousness, personality, and so on. These two factors, in Rusman Bratakusuman's view, can maintain an ideal balance in cultural life. However, both must be fought for, because Indonesia had just become independent in 1945 and gained complete control over its sovereignty in 1949</w:t>
      </w:r>
      <w:r>
        <w:rPr>
          <w:rFonts w:hint="default" w:ascii="Times New Roman" w:hAnsi="Times New Roman"/>
          <w:sz w:val="24"/>
          <w:lang w:val="en-US"/>
        </w:rPr>
        <w:t xml:space="preserve"> [24]</w:t>
      </w:r>
      <w:r>
        <w:rPr>
          <w:rFonts w:ascii="Times New Roman" w:hAnsi="Times New Roman"/>
          <w:sz w:val="24"/>
        </w:rPr>
        <w:t>.</w:t>
      </w:r>
    </w:p>
    <w:p>
      <w:pPr>
        <w:spacing w:after="0" w:line="360" w:lineRule="auto"/>
        <w:ind w:firstLine="440"/>
        <w:jc w:val="both"/>
        <w:rPr>
          <w:rFonts w:ascii="Times New Roman" w:hAnsi="Times New Roman"/>
          <w:sz w:val="24"/>
        </w:rPr>
      </w:pPr>
      <w:r>
        <w:rPr>
          <w:rFonts w:ascii="Times New Roman" w:hAnsi="Times New Roman"/>
          <w:sz w:val="24"/>
        </w:rPr>
        <w:t xml:space="preserve">Geographically, the growth of Indonesia's national culture, cultural writers in </w:t>
      </w:r>
      <w:r>
        <w:rPr>
          <w:rFonts w:ascii="Times New Roman" w:hAnsi="Times New Roman"/>
          <w:i/>
          <w:iCs/>
          <w:sz w:val="24"/>
        </w:rPr>
        <w:t>Siasat</w:t>
      </w:r>
      <w:r>
        <w:rPr>
          <w:rFonts w:ascii="Times New Roman" w:hAnsi="Times New Roman"/>
          <w:sz w:val="24"/>
        </w:rPr>
        <w:t xml:space="preserve"> magazine, such as Sitor Situmorang, see villages as more suitable places for cultural growth and renewal, because 80% of the Indonesian people in the 1950s lived in villages and villages gave more life power, still has roots, has cultural values that are more humane and culturally independent</w:t>
      </w:r>
      <w:r>
        <w:rPr>
          <w:rFonts w:hint="default" w:ascii="Times New Roman" w:hAnsi="Times New Roman"/>
          <w:sz w:val="24"/>
          <w:lang w:val="en-US"/>
        </w:rPr>
        <w:t xml:space="preserve"> [25]</w:t>
      </w:r>
      <w:r>
        <w:rPr>
          <w:rFonts w:ascii="Times New Roman" w:hAnsi="Times New Roman"/>
          <w:sz w:val="24"/>
        </w:rPr>
        <w:t>.</w:t>
      </w:r>
      <w:r>
        <w:rPr>
          <w:rFonts w:ascii="Times New Roman" w:hAnsi="Times New Roman" w:cs="Times New Roman"/>
          <w:sz w:val="24"/>
        </w:rPr>
        <w:t xml:space="preserve"> </w:t>
      </w:r>
      <w:r>
        <w:rPr>
          <w:rFonts w:ascii="Times New Roman" w:hAnsi="Times New Roman"/>
          <w:sz w:val="24"/>
        </w:rPr>
        <w:t>A village with all its technological backwardness and all irrational elements in the mind, sociologically more rooted, more lively and cultural growth and development can benefit the villagers economically and socially.</w:t>
      </w:r>
    </w:p>
    <w:p>
      <w:pPr>
        <w:spacing w:after="0" w:line="360" w:lineRule="auto"/>
        <w:ind w:firstLine="440"/>
        <w:jc w:val="both"/>
        <w:rPr>
          <w:rFonts w:ascii="Times New Roman" w:hAnsi="Times New Roman" w:cs="Times New Roman"/>
          <w:sz w:val="24"/>
        </w:rPr>
      </w:pPr>
      <w:r>
        <w:rPr>
          <w:rFonts w:ascii="Times New Roman" w:hAnsi="Times New Roman"/>
          <w:sz w:val="24"/>
        </w:rPr>
        <w:t>The aim of cultural development in the village is that the village community is economically and socially prosperous, and the village is seen as a suitable place as a fortress for the Indonesian revolution. In addition, cultural development in villages is based on the fact that in the history of Indonesian culture, cultural growth has often been centered in cities which have actually been uprooted, giving birth to a national culture that is too urbanized and belongs to the middle class, has not been evenly distributed to the villages and covering all the people</w:t>
      </w:r>
      <w:r>
        <w:rPr>
          <w:rFonts w:hint="default" w:ascii="Times New Roman" w:hAnsi="Times New Roman"/>
          <w:sz w:val="24"/>
          <w:lang w:val="en-US"/>
        </w:rPr>
        <w:t xml:space="preserve"> [26]</w:t>
      </w:r>
      <w:r>
        <w:rPr>
          <w:rFonts w:ascii="Times New Roman" w:hAnsi="Times New Roman"/>
          <w:sz w:val="24"/>
        </w:rPr>
        <w:t>.</w:t>
      </w:r>
    </w:p>
    <w:p>
      <w:pPr>
        <w:spacing w:after="0" w:line="360" w:lineRule="auto"/>
        <w:jc w:val="both"/>
        <w:rPr>
          <w:rFonts w:ascii="Times New Roman" w:hAnsi="Times New Roman" w:cs="Times New Roman"/>
          <w:b/>
          <w:sz w:val="24"/>
        </w:rPr>
      </w:pPr>
    </w:p>
    <w:p>
      <w:pPr>
        <w:numPr>
          <w:ilvl w:val="0"/>
          <w:numId w:val="0"/>
        </w:numPr>
        <w:spacing w:after="0" w:line="360" w:lineRule="auto"/>
        <w:jc w:val="both"/>
        <w:rPr>
          <w:rFonts w:ascii="Times New Roman" w:hAnsi="Times New Roman" w:cs="Times New Roman"/>
          <w:b/>
          <w:sz w:val="24"/>
        </w:rPr>
      </w:pPr>
      <w:r>
        <w:rPr>
          <w:rFonts w:hint="default" w:ascii="Times New Roman" w:hAnsi="Times New Roman" w:cs="Times New Roman"/>
          <w:b/>
          <w:sz w:val="24"/>
          <w:lang w:val="en-US"/>
        </w:rPr>
        <w:t>4.CONCLUSIONS</w:t>
      </w:r>
      <w:r>
        <w:rPr>
          <w:rFonts w:ascii="Times New Roman" w:hAnsi="Times New Roman" w:cs="Times New Roman"/>
          <w:b/>
          <w:sz w:val="24"/>
        </w:rPr>
        <w:t xml:space="preserve"> </w:t>
      </w:r>
    </w:p>
    <w:p>
      <w:pPr>
        <w:spacing w:after="0" w:line="360" w:lineRule="auto"/>
        <w:ind w:firstLine="440"/>
        <w:jc w:val="both"/>
        <w:rPr>
          <w:rFonts w:ascii="Times New Roman" w:hAnsi="Times New Roman"/>
          <w:sz w:val="24"/>
        </w:rPr>
      </w:pPr>
      <w:r>
        <w:rPr>
          <w:rFonts w:ascii="Times New Roman" w:hAnsi="Times New Roman"/>
          <w:sz w:val="24"/>
        </w:rPr>
        <w:t xml:space="preserve">The diversity of the contents of </w:t>
      </w:r>
      <w:r>
        <w:rPr>
          <w:rFonts w:ascii="Times New Roman" w:hAnsi="Times New Roman"/>
          <w:i/>
          <w:iCs/>
          <w:sz w:val="24"/>
        </w:rPr>
        <w:t>Siasat</w:t>
      </w:r>
      <w:r>
        <w:rPr>
          <w:rFonts w:ascii="Times New Roman" w:hAnsi="Times New Roman"/>
          <w:sz w:val="24"/>
        </w:rPr>
        <w:t xml:space="preserve"> magazine means that the magazine does not have a "single" cultural discourse. It means that there is no one big discourse that is discussed intensively. Cultural writers in </w:t>
      </w:r>
      <w:r>
        <w:rPr>
          <w:rFonts w:ascii="Times New Roman" w:hAnsi="Times New Roman"/>
          <w:i/>
          <w:iCs/>
          <w:sz w:val="24"/>
        </w:rPr>
        <w:t>Siasat</w:t>
      </w:r>
      <w:r>
        <w:rPr>
          <w:rFonts w:ascii="Times New Roman" w:hAnsi="Times New Roman"/>
          <w:sz w:val="24"/>
        </w:rPr>
        <w:t xml:space="preserve">, on the one hand, crave a new, modern Indonesian culture that becomes part of the world cultural traffic or cultural internationalism, as contained in essays discussing the development of culture and arts in Europe, America and Asia. On the other hand, the writers at </w:t>
      </w:r>
      <w:r>
        <w:rPr>
          <w:rFonts w:ascii="Times New Roman" w:hAnsi="Times New Roman"/>
          <w:i/>
          <w:iCs/>
          <w:sz w:val="24"/>
        </w:rPr>
        <w:t>Siasat</w:t>
      </w:r>
      <w:r>
        <w:rPr>
          <w:rFonts w:ascii="Times New Roman" w:hAnsi="Times New Roman"/>
          <w:sz w:val="24"/>
        </w:rPr>
        <w:t xml:space="preserve"> suggest that Indonesian culture is the culmination or combination of regional cultures.</w:t>
      </w:r>
    </w:p>
    <w:p>
      <w:pPr>
        <w:spacing w:after="0" w:line="360" w:lineRule="auto"/>
        <w:ind w:firstLine="440"/>
        <w:jc w:val="both"/>
        <w:rPr>
          <w:rFonts w:ascii="Times New Roman" w:hAnsi="Times New Roman" w:cs="Times New Roman"/>
          <w:b/>
          <w:bCs/>
          <w:sz w:val="24"/>
        </w:rPr>
      </w:pPr>
      <w:r>
        <w:rPr>
          <w:rFonts w:ascii="Times New Roman" w:hAnsi="Times New Roman"/>
          <w:sz w:val="24"/>
        </w:rPr>
        <w:t>In addition, cultural discourse shows various kinds of debates and thoughts about the new Indonesian culture. Starting from the orientation of Indonesian culture, the growth and development of Indonesian culture, cultural cooperation and cultural congresses, aesthetic polemics, artistic duties, and the relationship between art and society. The cultural debates and discourses that appeared in</w:t>
      </w:r>
      <w:r>
        <w:rPr>
          <w:rFonts w:ascii="Times New Roman" w:hAnsi="Times New Roman"/>
          <w:i/>
          <w:iCs/>
          <w:sz w:val="24"/>
        </w:rPr>
        <w:t xml:space="preserve"> Siasa</w:t>
      </w:r>
      <w:r>
        <w:rPr>
          <w:rFonts w:ascii="Times New Roman" w:hAnsi="Times New Roman"/>
          <w:sz w:val="24"/>
        </w:rPr>
        <w:t xml:space="preserve">t magazine were part of the decolonization process after Indonesia gained its sovereignty in 1949. In addition, the discussions that have emerged on </w:t>
      </w:r>
      <w:r>
        <w:rPr>
          <w:rFonts w:ascii="Times New Roman" w:hAnsi="Times New Roman"/>
          <w:i/>
          <w:iCs/>
          <w:sz w:val="24"/>
        </w:rPr>
        <w:t>Siasat</w:t>
      </w:r>
      <w:r>
        <w:rPr>
          <w:rFonts w:ascii="Times New Roman" w:hAnsi="Times New Roman"/>
          <w:sz w:val="24"/>
        </w:rPr>
        <w:t xml:space="preserve"> show an openness to various viewpoints about how 'Indonesian' culture was imagined and the enthusiasm for intercultural contacts and influences that characterized the cultural debate in the early 1950s.</w:t>
      </w:r>
    </w:p>
    <w:p>
      <w:pPr>
        <w:spacing w:after="0" w:line="360" w:lineRule="auto"/>
        <w:ind w:firstLine="440"/>
        <w:jc w:val="both"/>
        <w:rPr>
          <w:rFonts w:ascii="Times New Roman" w:hAnsi="Times New Roman"/>
          <w:sz w:val="24"/>
        </w:rPr>
      </w:pPr>
      <w:r>
        <w:rPr>
          <w:rFonts w:ascii="Times New Roman" w:hAnsi="Times New Roman"/>
          <w:sz w:val="24"/>
        </w:rPr>
        <w:t xml:space="preserve">Thus, the core of </w:t>
      </w:r>
      <w:r>
        <w:rPr>
          <w:rFonts w:ascii="Times New Roman" w:hAnsi="Times New Roman"/>
          <w:i/>
          <w:iCs/>
          <w:sz w:val="24"/>
        </w:rPr>
        <w:t>Siasat</w:t>
      </w:r>
      <w:r>
        <w:rPr>
          <w:rFonts w:ascii="Times New Roman" w:hAnsi="Times New Roman"/>
          <w:sz w:val="24"/>
        </w:rPr>
        <w:t>'s cultural discourse, which is extracted from various writings or discourses, produces a synthesis of cultural discourse - preserving ancient and regional culture and producing a new Indonesian culture based on the spirit of Indonesian independence.</w:t>
      </w:r>
    </w:p>
    <w:p>
      <w:pPr>
        <w:spacing w:after="0" w:line="360" w:lineRule="auto"/>
        <w:ind w:firstLine="720"/>
        <w:jc w:val="both"/>
        <w:rPr>
          <w:rFonts w:ascii="Times New Roman" w:hAnsi="Times New Roman"/>
          <w:sz w:val="24"/>
        </w:rPr>
      </w:pPr>
    </w:p>
    <w:p>
      <w:pPr>
        <w:spacing w:after="0" w:line="360" w:lineRule="auto"/>
        <w:jc w:val="both"/>
        <w:rPr>
          <w:rFonts w:hint="default" w:ascii="Times New Roman" w:hAnsi="Times New Roman" w:cs="Times New Roman"/>
          <w:b/>
          <w:sz w:val="24"/>
          <w:lang w:val="en-US"/>
        </w:rPr>
      </w:pPr>
      <w:r>
        <w:rPr>
          <w:rFonts w:hint="default" w:ascii="Times New Roman" w:hAnsi="Times New Roman" w:cs="Times New Roman"/>
          <w:b/>
          <w:sz w:val="24"/>
          <w:lang w:val="en-US"/>
        </w:rPr>
        <w:t>REFERENCES</w:t>
      </w:r>
    </w:p>
    <w:p>
      <w:pPr>
        <w:pStyle w:val="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Asrul Sani, </w:t>
      </w:r>
      <w:r>
        <w:rPr>
          <w:rFonts w:ascii="Times New Roman" w:hAnsi="Times New Roman" w:cs="Times New Roman"/>
          <w:i/>
          <w:sz w:val="24"/>
        </w:rPr>
        <w:t>Surat-Surat Kepercayaan</w:t>
      </w:r>
      <w:r>
        <w:rPr>
          <w:rFonts w:ascii="Times New Roman" w:hAnsi="Times New Roman" w:cs="Times New Roman"/>
          <w:sz w:val="24"/>
        </w:rPr>
        <w:t xml:space="preserve">, (Jakarta: Pustaka Jaya, 1997), </w:t>
      </w:r>
      <w:r>
        <w:rPr>
          <w:rFonts w:ascii="Times New Roman" w:hAnsi="Times New Roman" w:cs="Times New Roman"/>
          <w:sz w:val="24"/>
          <w:szCs w:val="24"/>
        </w:rPr>
        <w:t>hlm. xxi.</w:t>
      </w:r>
    </w:p>
    <w:p>
      <w:pPr>
        <w:pStyle w:val="3"/>
        <w:numPr>
          <w:ilvl w:val="0"/>
          <w:numId w:val="0"/>
        </w:numPr>
        <w:spacing w:after="0" w:line="240" w:lineRule="auto"/>
        <w:jc w:val="both"/>
        <w:rPr>
          <w:rFonts w:ascii="Times New Roman" w:hAnsi="Times New Roman" w:cs="Times New Roman"/>
          <w:sz w:val="24"/>
          <w:szCs w:val="24"/>
        </w:rPr>
      </w:pPr>
    </w:p>
    <w:p>
      <w:pPr>
        <w:pStyle w:val="3"/>
        <w:numPr>
          <w:ilvl w:val="0"/>
          <w:numId w:val="0"/>
        </w:numPr>
        <w:spacing w:line="240" w:lineRule="auto"/>
        <w:ind w:left="439" w:leftChars="0" w:hanging="439" w:hangingChars="183"/>
        <w:jc w:val="both"/>
        <w:rPr>
          <w:sz w:val="24"/>
        </w:rPr>
      </w:pPr>
      <w:r>
        <w:rPr>
          <w:rFonts w:hint="default" w:ascii="Times New Roman" w:hAnsi="Times New Roman" w:cs="Times New Roman"/>
          <w:sz w:val="24"/>
          <w:lang w:val="en-US"/>
        </w:rPr>
        <w:t xml:space="preserve">[2] </w:t>
      </w:r>
      <w:r>
        <w:rPr>
          <w:rFonts w:ascii="Times New Roman" w:hAnsi="Times New Roman" w:cs="Times New Roman"/>
          <w:sz w:val="24"/>
        </w:rPr>
        <w:t xml:space="preserve">Pemerintah Indonesia mengadakan musyawarah kebudayaan di Sukabumi pada 31 </w:t>
      </w:r>
      <w:r>
        <w:rPr>
          <w:rFonts w:hint="default" w:ascii="Times New Roman" w:hAnsi="Times New Roman" w:cs="Times New Roman"/>
          <w:sz w:val="24"/>
          <w:lang w:val="en-US"/>
        </w:rPr>
        <w:t xml:space="preserve">    </w:t>
      </w:r>
      <w:r>
        <w:rPr>
          <w:rFonts w:ascii="Times New Roman" w:hAnsi="Times New Roman" w:cs="Times New Roman"/>
          <w:sz w:val="24"/>
        </w:rPr>
        <w:t xml:space="preserve">Desember 1945. Lihat Pax Benedento, </w:t>
      </w:r>
      <w:r>
        <w:rPr>
          <w:rFonts w:ascii="Times New Roman" w:hAnsi="Times New Roman" w:cs="Times New Roman"/>
          <w:i/>
          <w:sz w:val="24"/>
        </w:rPr>
        <w:t>Kronik Revolusi Indonesia,Bagian I (1945)</w:t>
      </w:r>
      <w:r>
        <w:rPr>
          <w:rFonts w:ascii="Times New Roman" w:hAnsi="Times New Roman" w:cs="Times New Roman"/>
          <w:sz w:val="24"/>
        </w:rPr>
        <w:t>, (Jakarta: KPG, 1999), hlm. 283.</w:t>
      </w:r>
      <w:r>
        <w:rPr>
          <w:sz w:val="24"/>
        </w:rPr>
        <w:t xml:space="preserve">  </w:t>
      </w:r>
    </w:p>
    <w:p>
      <w:pPr>
        <w:pStyle w:val="3"/>
        <w:numPr>
          <w:ilvl w:val="0"/>
          <w:numId w:val="0"/>
        </w:numPr>
        <w:spacing w:line="240" w:lineRule="auto"/>
        <w:ind w:left="439" w:leftChars="0" w:hanging="439" w:hangingChars="183"/>
        <w:jc w:val="both"/>
        <w:rPr>
          <w:rFonts w:ascii="Times New Roman" w:hAnsi="Times New Roman" w:cs="Times New Roman"/>
          <w:b/>
          <w:sz w:val="24"/>
        </w:rPr>
      </w:pPr>
      <w:r>
        <w:rPr>
          <w:rFonts w:hint="default" w:ascii="Times New Roman" w:hAnsi="Times New Roman" w:cs="Times New Roman"/>
          <w:sz w:val="24"/>
          <w:lang w:val="en-US"/>
        </w:rPr>
        <w:t xml:space="preserve">[3] </w:t>
      </w:r>
      <w:r>
        <w:rPr>
          <w:rFonts w:ascii="Times New Roman" w:hAnsi="Times New Roman" w:cs="Times New Roman"/>
          <w:sz w:val="24"/>
          <w:szCs w:val="24"/>
        </w:rPr>
        <w:t xml:space="preserve">Agung Hujatnikajennong, </w:t>
      </w:r>
      <w:r>
        <w:rPr>
          <w:rFonts w:ascii="Times New Roman" w:hAnsi="Times New Roman" w:cs="Times New Roman"/>
          <w:i/>
          <w:iCs/>
          <w:sz w:val="24"/>
          <w:szCs w:val="24"/>
        </w:rPr>
        <w:t>Kurasi dan Kuasa</w:t>
      </w:r>
      <w:r>
        <w:rPr>
          <w:rFonts w:ascii="Times New Roman" w:hAnsi="Times New Roman" w:cs="Times New Roman"/>
          <w:sz w:val="24"/>
          <w:szCs w:val="24"/>
        </w:rPr>
        <w:t xml:space="preserve">: </w:t>
      </w:r>
      <w:r>
        <w:rPr>
          <w:rFonts w:ascii="Times New Roman" w:hAnsi="Times New Roman" w:cs="Times New Roman"/>
          <w:i/>
          <w:iCs/>
          <w:sz w:val="24"/>
          <w:szCs w:val="24"/>
        </w:rPr>
        <w:t xml:space="preserve">Kekuratoran dalam Medan Seni Kontemporer di Indonesia, </w:t>
      </w:r>
      <w:r>
        <w:rPr>
          <w:rFonts w:ascii="Times New Roman" w:hAnsi="Times New Roman" w:cs="Times New Roman"/>
          <w:sz w:val="24"/>
          <w:szCs w:val="24"/>
        </w:rPr>
        <w:t xml:space="preserve">(Tangerang Selatan: Marjin Kiri, 2015), hlm. 154. </w:t>
      </w:r>
    </w:p>
    <w:p>
      <w:pPr>
        <w:pStyle w:val="3"/>
        <w:numPr>
          <w:ilvl w:val="0"/>
          <w:numId w:val="0"/>
        </w:numPr>
        <w:spacing w:line="240" w:lineRule="auto"/>
        <w:ind w:left="439" w:leftChars="0" w:hanging="439" w:hangingChars="183"/>
        <w:jc w:val="both"/>
        <w:rPr>
          <w:rFonts w:ascii="Times New Roman" w:hAnsi="Times New Roman" w:cs="Times New Roman"/>
          <w:b/>
          <w:sz w:val="24"/>
        </w:rPr>
      </w:pPr>
      <w:r>
        <w:rPr>
          <w:rFonts w:hint="default" w:ascii="Times New Roman" w:hAnsi="Times New Roman" w:cs="Times New Roman"/>
          <w:sz w:val="24"/>
          <w:szCs w:val="24"/>
          <w:lang w:val="en-US"/>
        </w:rPr>
        <w:t xml:space="preserve">[4] </w:t>
      </w:r>
      <w:r>
        <w:rPr>
          <w:rFonts w:ascii="Times New Roman" w:hAnsi="Times New Roman" w:cs="Times New Roman"/>
          <w:sz w:val="24"/>
          <w:szCs w:val="24"/>
        </w:rPr>
        <w:t xml:space="preserve">Nunus Supardi, </w:t>
      </w:r>
      <w:r>
        <w:rPr>
          <w:rFonts w:ascii="Times New Roman" w:hAnsi="Times New Roman" w:cs="Times New Roman"/>
          <w:i/>
          <w:iCs/>
          <w:sz w:val="24"/>
          <w:szCs w:val="24"/>
        </w:rPr>
        <w:t xml:space="preserve">Bianglala Budaya: Rekam Jejak 95 Tahun Kongres Kebudayaan 1918-2013, </w:t>
      </w:r>
      <w:r>
        <w:rPr>
          <w:rFonts w:ascii="Times New Roman" w:hAnsi="Times New Roman" w:cs="Times New Roman"/>
          <w:sz w:val="24"/>
          <w:szCs w:val="24"/>
        </w:rPr>
        <w:t xml:space="preserve">(Jakarta: Kementrian Penidikan dan Kebudayaan, 2013), hlm. 4. </w:t>
      </w:r>
    </w:p>
    <w:p>
      <w:pPr>
        <w:spacing w:after="0" w:line="240" w:lineRule="auto"/>
        <w:ind w:left="439" w:leftChars="0" w:hanging="439" w:hangingChars="183"/>
        <w:jc w:val="both"/>
        <w:rPr>
          <w:rFonts w:ascii="Times New Roman" w:hAnsi="Times New Roman" w:cs="Times New Roman"/>
          <w:b/>
          <w:sz w:val="24"/>
        </w:rPr>
      </w:pPr>
      <w:r>
        <w:rPr>
          <w:rFonts w:hint="default" w:ascii="Times New Roman" w:hAnsi="Times New Roman" w:cs="Times New Roman"/>
          <w:sz w:val="24"/>
          <w:szCs w:val="24"/>
          <w:lang w:val="en-US"/>
        </w:rPr>
        <w:t xml:space="preserve">[5] </w:t>
      </w:r>
      <w:r>
        <w:rPr>
          <w:rFonts w:ascii="Times New Roman" w:hAnsi="Times New Roman" w:cs="Times New Roman"/>
          <w:sz w:val="24"/>
          <w:szCs w:val="24"/>
        </w:rPr>
        <w:t xml:space="preserve">Muhidin M. Dahlan, </w:t>
      </w:r>
      <w:r>
        <w:rPr>
          <w:rFonts w:ascii="Times New Roman" w:hAnsi="Times New Roman" w:cs="Times New Roman"/>
          <w:i/>
          <w:iCs/>
          <w:sz w:val="24"/>
          <w:szCs w:val="24"/>
        </w:rPr>
        <w:t>Seabad Pers Kebangsaan</w:t>
      </w:r>
      <w:r>
        <w:rPr>
          <w:rFonts w:ascii="Times New Roman" w:hAnsi="Times New Roman" w:cs="Times New Roman"/>
          <w:sz w:val="24"/>
          <w:szCs w:val="24"/>
        </w:rPr>
        <w:t>, (Yogyakarta: Iboekoe, 2007). hlm. 603-606.</w:t>
      </w:r>
    </w:p>
    <w:p>
      <w:pPr>
        <w:spacing w:after="0" w:line="360" w:lineRule="auto"/>
        <w:jc w:val="both"/>
        <w:rPr>
          <w:rFonts w:ascii="Times New Roman" w:hAnsi="Times New Roman" w:cs="Times New Roman"/>
          <w:sz w:val="24"/>
        </w:rPr>
      </w:pPr>
      <w:r>
        <w:rPr>
          <w:rFonts w:hint="default" w:ascii="Times New Roman" w:hAnsi="Times New Roman" w:cs="Times New Roman"/>
          <w:sz w:val="24"/>
          <w:lang w:val="en-US"/>
        </w:rPr>
        <w:t xml:space="preserve">[6] </w:t>
      </w:r>
      <w:r>
        <w:rPr>
          <w:rFonts w:ascii="Times New Roman" w:hAnsi="Times New Roman" w:cs="Times New Roman"/>
          <w:sz w:val="24"/>
        </w:rPr>
        <w:t xml:space="preserve">H.B. Jassin, </w:t>
      </w:r>
      <w:r>
        <w:rPr>
          <w:rFonts w:ascii="Times New Roman" w:hAnsi="Times New Roman" w:cs="Times New Roman"/>
          <w:i/>
          <w:sz w:val="24"/>
        </w:rPr>
        <w:t>Angkatan 45</w:t>
      </w:r>
      <w:r>
        <w:rPr>
          <w:rFonts w:ascii="Times New Roman" w:hAnsi="Times New Roman" w:cs="Times New Roman"/>
          <w:sz w:val="24"/>
        </w:rPr>
        <w:t>, (Djakarta: Jajasan Dharma, 1951), hlm. 11.</w:t>
      </w:r>
    </w:p>
    <w:p>
      <w:pPr>
        <w:pStyle w:val="3"/>
        <w:spacing w:line="240" w:lineRule="auto"/>
        <w:ind w:left="439" w:leftChars="0" w:hanging="439" w:hangingChars="183"/>
        <w:jc w:val="both"/>
        <w:rPr>
          <w:rFonts w:ascii="Times New Roman" w:hAnsi="Times New Roman" w:cs="Times New Roman"/>
          <w:sz w:val="24"/>
        </w:rPr>
      </w:pPr>
      <w:r>
        <w:rPr>
          <w:rFonts w:hint="default" w:ascii="Times New Roman" w:hAnsi="Times New Roman" w:cs="Times New Roman"/>
          <w:sz w:val="24"/>
          <w:lang w:val="en-US"/>
        </w:rPr>
        <w:t xml:space="preserve">[7] </w:t>
      </w:r>
      <w:r>
        <w:rPr>
          <w:rFonts w:ascii="Times New Roman" w:hAnsi="Times New Roman" w:cs="Times New Roman"/>
          <w:sz w:val="24"/>
        </w:rPr>
        <w:t xml:space="preserve">Rosihan Anwar, </w:t>
      </w:r>
      <w:r>
        <w:rPr>
          <w:rFonts w:ascii="Times New Roman" w:hAnsi="Times New Roman" w:cs="Times New Roman"/>
          <w:i/>
          <w:sz w:val="24"/>
        </w:rPr>
        <w:t>Sejarah Kecil “Petite Histoire” Volume 4</w:t>
      </w:r>
      <w:r>
        <w:rPr>
          <w:rFonts w:ascii="Times New Roman" w:hAnsi="Times New Roman" w:cs="Times New Roman"/>
          <w:sz w:val="24"/>
        </w:rPr>
        <w:t>, (Jakarta: Kompas, 2004), hlm.114.</w:t>
      </w:r>
    </w:p>
    <w:p>
      <w:pPr>
        <w:pStyle w:val="3"/>
        <w:spacing w:line="240" w:lineRule="auto"/>
        <w:ind w:left="434" w:leftChars="0" w:hanging="434" w:hangingChars="181"/>
        <w:jc w:val="both"/>
        <w:rPr>
          <w:rFonts w:ascii="Times New Roman" w:hAnsi="Times New Roman" w:cs="Times New Roman"/>
          <w:sz w:val="24"/>
          <w:szCs w:val="24"/>
        </w:rPr>
      </w:pPr>
      <w:r>
        <w:rPr>
          <w:rFonts w:hint="default" w:ascii="Times New Roman" w:hAnsi="Times New Roman" w:cs="Times New Roman"/>
          <w:sz w:val="24"/>
          <w:szCs w:val="24"/>
          <w:lang w:val="en-US"/>
        </w:rPr>
        <w:t xml:space="preserve">[8] </w:t>
      </w:r>
      <w:r>
        <w:rPr>
          <w:rFonts w:ascii="Times New Roman" w:hAnsi="Times New Roman" w:cs="Times New Roman"/>
          <w:sz w:val="24"/>
          <w:szCs w:val="24"/>
        </w:rPr>
        <w:t xml:space="preserve">Jennifer Lindsay dan Maya H.T. Liem (eds), </w:t>
      </w:r>
      <w:r>
        <w:rPr>
          <w:rFonts w:ascii="Times New Roman" w:hAnsi="Times New Roman" w:cs="Times New Roman"/>
          <w:i/>
          <w:iCs/>
          <w:sz w:val="24"/>
          <w:szCs w:val="24"/>
        </w:rPr>
        <w:t>Heirs to world culture</w:t>
      </w:r>
      <w:r>
        <w:rPr>
          <w:rFonts w:ascii="Times New Roman" w:hAnsi="Times New Roman" w:cs="Times New Roman"/>
          <w:sz w:val="24"/>
          <w:szCs w:val="24"/>
        </w:rPr>
        <w:t xml:space="preserve">: </w:t>
      </w:r>
      <w:r>
        <w:rPr>
          <w:rFonts w:ascii="Times New Roman" w:hAnsi="Times New Roman" w:cs="Times New Roman"/>
          <w:i/>
          <w:iCs/>
          <w:sz w:val="24"/>
          <w:szCs w:val="24"/>
        </w:rPr>
        <w:t xml:space="preserve">Being </w:t>
      </w:r>
      <w:r>
        <w:rPr>
          <w:rFonts w:ascii="Times New Roman" w:hAnsi="Times New Roman" w:cs="Times New Roman"/>
          <w:i/>
          <w:iCs/>
          <w:sz w:val="24"/>
          <w:szCs w:val="24"/>
        </w:rPr>
        <w:br w:type="textWrapping"/>
      </w:r>
      <w:r>
        <w:rPr>
          <w:rFonts w:ascii="Times New Roman" w:hAnsi="Times New Roman" w:cs="Times New Roman"/>
          <w:i/>
          <w:iCs/>
          <w:sz w:val="24"/>
          <w:szCs w:val="24"/>
        </w:rPr>
        <w:t>Indonesian 1950-1965,</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Leiden: KITLV Press, 2011)</w:t>
      </w:r>
      <w:r>
        <w:rPr>
          <w:rFonts w:ascii="Times New Roman" w:hAnsi="Times New Roman" w:cs="Times New Roman"/>
          <w:i/>
          <w:iCs/>
          <w:sz w:val="24"/>
          <w:szCs w:val="24"/>
        </w:rPr>
        <w:t xml:space="preserve">,  </w:t>
      </w:r>
      <w:r>
        <w:rPr>
          <w:rFonts w:ascii="Times New Roman" w:hAnsi="Times New Roman" w:cs="Times New Roman"/>
          <w:sz w:val="24"/>
          <w:szCs w:val="24"/>
        </w:rPr>
        <w:t>hlm.</w:t>
      </w:r>
      <w:r>
        <w:rPr>
          <w:rFonts w:ascii="Times New Roman" w:hAnsi="Times New Roman" w:cs="Times New Roman"/>
          <w:i/>
          <w:iCs/>
          <w:sz w:val="24"/>
          <w:szCs w:val="24"/>
        </w:rPr>
        <w:t xml:space="preserve"> </w:t>
      </w:r>
      <w:r>
        <w:rPr>
          <w:rFonts w:ascii="Times New Roman" w:hAnsi="Times New Roman" w:cs="Times New Roman"/>
          <w:sz w:val="24"/>
          <w:szCs w:val="24"/>
        </w:rPr>
        <w:t>10.</w:t>
      </w:r>
    </w:p>
    <w:p>
      <w:pPr>
        <w:pStyle w:val="3"/>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 xml:space="preserve">[9] </w:t>
      </w:r>
      <w:r>
        <w:rPr>
          <w:rFonts w:ascii="Times New Roman" w:hAnsi="Times New Roman" w:cs="Times New Roman"/>
          <w:sz w:val="24"/>
          <w:szCs w:val="24"/>
        </w:rPr>
        <w:t xml:space="preserve">Asrul Sani, </w:t>
      </w:r>
      <w:r>
        <w:rPr>
          <w:rFonts w:ascii="Times New Roman" w:hAnsi="Times New Roman" w:cs="Times New Roman"/>
          <w:i/>
          <w:iCs/>
          <w:sz w:val="24"/>
          <w:szCs w:val="24"/>
        </w:rPr>
        <w:t xml:space="preserve">op.cit., </w:t>
      </w:r>
      <w:r>
        <w:rPr>
          <w:rFonts w:ascii="Times New Roman" w:hAnsi="Times New Roman" w:cs="Times New Roman"/>
          <w:sz w:val="24"/>
          <w:szCs w:val="24"/>
        </w:rPr>
        <w:t>hlm xxiii.</w:t>
      </w:r>
    </w:p>
    <w:p>
      <w:pPr>
        <w:pStyle w:val="3"/>
        <w:spacing w:line="240" w:lineRule="auto"/>
        <w:jc w:val="both"/>
        <w:rPr>
          <w:rFonts w:ascii="Times New Roman" w:hAnsi="Times New Roman" w:cs="Times New Roman"/>
          <w:sz w:val="24"/>
        </w:rPr>
      </w:pPr>
      <w:r>
        <w:rPr>
          <w:rFonts w:hint="default" w:ascii="Times New Roman" w:hAnsi="Times New Roman" w:cs="Times New Roman"/>
          <w:sz w:val="24"/>
          <w:szCs w:val="24"/>
          <w:lang w:val="en-US"/>
        </w:rPr>
        <w:t xml:space="preserve">[10] </w:t>
      </w:r>
      <w:r>
        <w:rPr>
          <w:rFonts w:ascii="Times New Roman" w:hAnsi="Times New Roman" w:cs="Times New Roman"/>
          <w:sz w:val="24"/>
          <w:szCs w:val="24"/>
        </w:rPr>
        <w:t xml:space="preserve"> Muhidin M. Dahlan, </w:t>
      </w:r>
      <w:r>
        <w:rPr>
          <w:rFonts w:ascii="Times New Roman" w:hAnsi="Times New Roman" w:cs="Times New Roman"/>
          <w:i/>
          <w:sz w:val="24"/>
        </w:rPr>
        <w:t xml:space="preserve">op.cit., </w:t>
      </w:r>
      <w:r>
        <w:rPr>
          <w:rFonts w:ascii="Times New Roman" w:hAnsi="Times New Roman" w:cs="Times New Roman"/>
          <w:sz w:val="24"/>
        </w:rPr>
        <w:t xml:space="preserve">hlm. 604. </w:t>
      </w:r>
    </w:p>
    <w:p>
      <w:pPr>
        <w:pStyle w:val="3"/>
        <w:spacing w:before="240" w:line="240" w:lineRule="auto"/>
        <w:ind w:left="439" w:leftChars="0" w:hanging="439" w:hangingChars="183"/>
        <w:jc w:val="both"/>
        <w:rPr>
          <w:rFonts w:ascii="Times New Roman" w:hAnsi="Times New Roman" w:cs="Times New Roman"/>
          <w:sz w:val="24"/>
          <w:szCs w:val="24"/>
        </w:rPr>
      </w:pPr>
      <w:r>
        <w:rPr>
          <w:rFonts w:hint="default" w:ascii="Times New Roman" w:hAnsi="Times New Roman" w:cs="Times New Roman"/>
          <w:sz w:val="24"/>
          <w:lang w:val="en-US"/>
        </w:rPr>
        <w:t xml:space="preserve">[11] </w:t>
      </w:r>
      <w:r>
        <w:rPr>
          <w:rFonts w:ascii="Times New Roman" w:hAnsi="Times New Roman" w:cs="Times New Roman"/>
          <w:sz w:val="24"/>
          <w:szCs w:val="24"/>
        </w:rPr>
        <w:t xml:space="preserve">Sanjoto Sastromihardjo, </w:t>
      </w:r>
      <w:r>
        <w:rPr>
          <w:rFonts w:ascii="Times New Roman" w:hAnsi="Times New Roman" w:cs="Times New Roman"/>
          <w:i/>
          <w:sz w:val="24"/>
          <w:szCs w:val="24"/>
        </w:rPr>
        <w:t xml:space="preserve">Reformasi dalam Perspektif Sanjoto, </w:t>
      </w:r>
      <w:r>
        <w:rPr>
          <w:rFonts w:ascii="Times New Roman" w:hAnsi="Times New Roman" w:cs="Times New Roman"/>
          <w:sz w:val="24"/>
          <w:szCs w:val="24"/>
        </w:rPr>
        <w:t>(Jakarta: Yayasan Obor Indonesia, 1999), hlm. xiii.</w:t>
      </w:r>
    </w:p>
    <w:p>
      <w:pPr>
        <w:pStyle w:val="3"/>
        <w:spacing w:before="240" w:line="240" w:lineRule="auto"/>
        <w:ind w:left="439" w:leftChars="0" w:hanging="439" w:hangingChars="183"/>
        <w:jc w:val="both"/>
        <w:rPr>
          <w:rFonts w:ascii="Times New Roman" w:hAnsi="Times New Roman" w:cs="Times New Roman"/>
        </w:rPr>
      </w:pPr>
      <w:r>
        <w:rPr>
          <w:rFonts w:hint="default" w:ascii="Times New Roman" w:hAnsi="Times New Roman" w:cs="Times New Roman"/>
          <w:sz w:val="24"/>
          <w:szCs w:val="24"/>
          <w:lang w:val="en-US"/>
        </w:rPr>
        <w:t xml:space="preserve">[12] </w:t>
      </w:r>
      <w:r>
        <w:rPr>
          <w:rFonts w:ascii="Times New Roman" w:hAnsi="Times New Roman" w:cs="Times New Roman"/>
          <w:sz w:val="24"/>
        </w:rPr>
        <w:t xml:space="preserve">Rosihan Anwar, “Riwajat Siasat”, dalam Majalah </w:t>
      </w:r>
      <w:r>
        <w:rPr>
          <w:rFonts w:ascii="Times New Roman" w:hAnsi="Times New Roman" w:cs="Times New Roman"/>
          <w:i/>
          <w:sz w:val="24"/>
        </w:rPr>
        <w:t xml:space="preserve">Siasat </w:t>
      </w:r>
      <w:r>
        <w:rPr>
          <w:rFonts w:ascii="Times New Roman" w:hAnsi="Times New Roman" w:cs="Times New Roman"/>
          <w:sz w:val="24"/>
        </w:rPr>
        <w:t xml:space="preserve">11 Januari 1953, hlm. 27. </w:t>
      </w:r>
    </w:p>
    <w:p>
      <w:pPr>
        <w:pStyle w:val="3"/>
        <w:spacing w:before="240" w:line="240" w:lineRule="auto"/>
        <w:ind w:left="439" w:leftChars="0" w:hanging="439" w:hangingChars="183"/>
        <w:jc w:val="both"/>
        <w:rPr>
          <w:rFonts w:ascii="Times New Roman" w:hAnsi="Times New Roman" w:cs="Times New Roman"/>
          <w:sz w:val="24"/>
          <w:szCs w:val="24"/>
        </w:rPr>
      </w:pPr>
      <w:r>
        <w:rPr>
          <w:rFonts w:hint="default" w:ascii="Times New Roman" w:hAnsi="Times New Roman" w:cs="Times New Roman"/>
          <w:sz w:val="24"/>
          <w:szCs w:val="24"/>
          <w:lang w:val="en-US"/>
        </w:rPr>
        <w:t>[13]</w:t>
      </w:r>
      <w:r>
        <w:rPr>
          <w:rFonts w:ascii="Times New Roman" w:hAnsi="Times New Roman" w:cs="Times New Roman"/>
          <w:sz w:val="24"/>
          <w:szCs w:val="24"/>
        </w:rPr>
        <w:t xml:space="preserve"> Rosihan Anwar, </w:t>
      </w:r>
      <w:r>
        <w:rPr>
          <w:rFonts w:ascii="Times New Roman" w:hAnsi="Times New Roman" w:cs="Times New Roman"/>
          <w:i/>
          <w:sz w:val="24"/>
          <w:szCs w:val="24"/>
        </w:rPr>
        <w:t xml:space="preserve">Sejarah Kecil “Petite Histoire” Volume 4, </w:t>
      </w:r>
      <w:r>
        <w:rPr>
          <w:rFonts w:ascii="Times New Roman" w:hAnsi="Times New Roman" w:cs="Times New Roman"/>
          <w:sz w:val="24"/>
          <w:szCs w:val="24"/>
        </w:rPr>
        <w:t>(Jakarta: Kompas 2004), hlm. 116.</w:t>
      </w:r>
    </w:p>
    <w:p>
      <w:pPr>
        <w:pStyle w:val="3"/>
        <w:spacing w:line="240" w:lineRule="auto"/>
        <w:jc w:val="both"/>
      </w:pPr>
      <w:r>
        <w:rPr>
          <w:rFonts w:hint="default" w:ascii="Times New Roman" w:hAnsi="Times New Roman" w:cs="Times New Roman"/>
          <w:sz w:val="24"/>
          <w:lang w:val="en-US"/>
        </w:rPr>
        <w:t xml:space="preserve">[14] </w:t>
      </w:r>
      <w:r>
        <w:rPr>
          <w:rFonts w:ascii="Times New Roman" w:hAnsi="Times New Roman" w:cs="Times New Roman"/>
          <w:sz w:val="24"/>
        </w:rPr>
        <w:t xml:space="preserve">A Teeuw, </w:t>
      </w:r>
      <w:r>
        <w:rPr>
          <w:rFonts w:ascii="Times New Roman" w:hAnsi="Times New Roman" w:cs="Times New Roman"/>
          <w:i/>
          <w:sz w:val="24"/>
        </w:rPr>
        <w:t xml:space="preserve">Modern Indonesia Literature, </w:t>
      </w:r>
      <w:r>
        <w:rPr>
          <w:rFonts w:ascii="Times New Roman" w:hAnsi="Times New Roman" w:cs="Times New Roman"/>
          <w:sz w:val="24"/>
        </w:rPr>
        <w:t>(The hague:</w:t>
      </w:r>
      <w:r>
        <w:rPr>
          <w:rFonts w:ascii="Times New Roman" w:hAnsi="Times New Roman" w:cs="Times New Roman"/>
          <w:sz w:val="24"/>
          <w:szCs w:val="24"/>
        </w:rPr>
        <w:t xml:space="preserve"> Nijhoff</w:t>
      </w:r>
      <w:r>
        <w:rPr>
          <w:rFonts w:ascii="Times New Roman" w:hAnsi="Times New Roman" w:cs="Times New Roman"/>
          <w:sz w:val="24"/>
        </w:rPr>
        <w:t>, 1967) hlm. 115.</w:t>
      </w:r>
      <w:r>
        <w:t xml:space="preserve"> </w:t>
      </w:r>
    </w:p>
    <w:p>
      <w:pPr>
        <w:pStyle w:val="3"/>
        <w:spacing w:before="240" w:line="240" w:lineRule="auto"/>
        <w:jc w:val="both"/>
        <w:rPr>
          <w:rFonts w:ascii="Times New Roman" w:hAnsi="Times New Roman" w:cs="Times New Roman"/>
          <w:sz w:val="24"/>
        </w:rPr>
      </w:pPr>
      <w:r>
        <w:rPr>
          <w:rFonts w:hint="default" w:ascii="Times New Roman" w:hAnsi="Times New Roman" w:cs="Times New Roman"/>
          <w:sz w:val="24"/>
          <w:lang w:val="en-US"/>
        </w:rPr>
        <w:t>[15]</w:t>
      </w:r>
      <w:r>
        <w:rPr>
          <w:rFonts w:ascii="Times New Roman" w:hAnsi="Times New Roman" w:cs="Times New Roman"/>
          <w:sz w:val="24"/>
        </w:rPr>
        <w:t xml:space="preserve"> A.G Pringgodigdo, </w:t>
      </w:r>
      <w:r>
        <w:rPr>
          <w:rFonts w:ascii="Times New Roman" w:hAnsi="Times New Roman" w:cs="Times New Roman"/>
          <w:i/>
          <w:sz w:val="24"/>
        </w:rPr>
        <w:t>Ensiklopedi Umum</w:t>
      </w:r>
      <w:r>
        <w:rPr>
          <w:rFonts w:ascii="Times New Roman" w:hAnsi="Times New Roman" w:cs="Times New Roman"/>
          <w:sz w:val="24"/>
        </w:rPr>
        <w:t>, (Yogyakarta: Kanisius, 2003), hlm 60.</w:t>
      </w:r>
    </w:p>
    <w:p>
      <w:pPr>
        <w:pStyle w:val="3"/>
        <w:spacing w:before="240" w:line="240" w:lineRule="auto"/>
        <w:ind w:left="439" w:leftChars="0" w:hanging="439" w:hangingChars="183"/>
        <w:jc w:val="both"/>
        <w:rPr>
          <w:rFonts w:ascii="Times New Roman" w:hAnsi="Times New Roman" w:cs="Times New Roman"/>
          <w:b/>
          <w:sz w:val="24"/>
          <w:szCs w:val="24"/>
        </w:rPr>
      </w:pPr>
      <w:r>
        <w:rPr>
          <w:rFonts w:hint="default" w:ascii="Times New Roman" w:hAnsi="Times New Roman" w:cs="Times New Roman"/>
          <w:sz w:val="24"/>
          <w:szCs w:val="24"/>
          <w:lang w:val="en-US"/>
        </w:rPr>
        <w:t>[16]</w:t>
      </w:r>
      <w:r>
        <w:rPr>
          <w:rFonts w:ascii="Times New Roman" w:hAnsi="Times New Roman" w:cs="Times New Roman"/>
          <w:sz w:val="24"/>
          <w:szCs w:val="24"/>
        </w:rPr>
        <w:t xml:space="preserve"> Keith Foulcher, “Angkatan ’45 dan Warisannya, Seniman Indonesia Sebagai Warga Masyarakat Dunia”, dalam </w:t>
      </w:r>
      <w:r>
        <w:rPr>
          <w:rFonts w:ascii="Times New Roman" w:hAnsi="Times New Roman" w:cs="Times New Roman"/>
          <w:i/>
          <w:sz w:val="24"/>
          <w:szCs w:val="24"/>
        </w:rPr>
        <w:t>Asrul Sani 70 tahun</w:t>
      </w:r>
      <w:r>
        <w:rPr>
          <w:rFonts w:ascii="Times New Roman" w:hAnsi="Times New Roman" w:cs="Times New Roman"/>
          <w:sz w:val="24"/>
          <w:szCs w:val="24"/>
        </w:rPr>
        <w:t>, (Jakarta: Pustaka Jaya, 1997), hlm. 91.</w:t>
      </w:r>
      <w:r>
        <w:rPr>
          <w:rFonts w:ascii="Times New Roman" w:hAnsi="Times New Roman" w:cs="Times New Roman"/>
          <w:b/>
          <w:sz w:val="24"/>
          <w:szCs w:val="24"/>
        </w:rPr>
        <w:t xml:space="preserve">  </w:t>
      </w:r>
    </w:p>
    <w:p>
      <w:pPr>
        <w:pStyle w:val="3"/>
        <w:spacing w:before="240" w:line="240" w:lineRule="auto"/>
        <w:ind w:left="439" w:leftChars="0" w:hanging="439" w:hangingChars="183"/>
        <w:jc w:val="both"/>
        <w:rPr>
          <w:rFonts w:ascii="Times New Roman" w:hAnsi="Times New Roman" w:cs="Times New Roman"/>
          <w:sz w:val="24"/>
          <w:szCs w:val="24"/>
        </w:rPr>
      </w:pPr>
      <w:r>
        <w:rPr>
          <w:rFonts w:hint="default" w:ascii="Times New Roman" w:hAnsi="Times New Roman" w:cs="Times New Roman"/>
          <w:b w:val="0"/>
          <w:bCs/>
          <w:sz w:val="24"/>
          <w:szCs w:val="24"/>
          <w:lang w:val="en-US"/>
        </w:rPr>
        <w:t xml:space="preserve">[17] </w:t>
      </w:r>
      <w:r>
        <w:rPr>
          <w:rFonts w:ascii="Times New Roman" w:hAnsi="Times New Roman" w:cs="Times New Roman"/>
          <w:sz w:val="24"/>
          <w:szCs w:val="24"/>
        </w:rPr>
        <w:t xml:space="preserve">Hendrik M.J. Maier, “Chairil Anwar “Heritage: The Fear of Sultification”: Another Side of Modern Indonesia Literature”, dalam </w:t>
      </w:r>
      <w:r>
        <w:rPr>
          <w:rFonts w:ascii="Times New Roman" w:hAnsi="Times New Roman" w:cs="Times New Roman"/>
          <w:i/>
          <w:sz w:val="24"/>
          <w:szCs w:val="24"/>
        </w:rPr>
        <w:t xml:space="preserve">Indonesia, </w:t>
      </w:r>
      <w:r>
        <w:rPr>
          <w:rFonts w:ascii="Times New Roman" w:hAnsi="Times New Roman" w:cs="Times New Roman"/>
          <w:sz w:val="24"/>
          <w:szCs w:val="24"/>
        </w:rPr>
        <w:t xml:space="preserve">No. 43, April 1987, hlm. 2. </w:t>
      </w:r>
    </w:p>
    <w:p>
      <w:pPr>
        <w:pStyle w:val="3"/>
        <w:spacing w:before="240" w:line="240" w:lineRule="auto"/>
        <w:ind w:left="439" w:leftChars="0" w:hanging="439" w:hangingChars="183"/>
        <w:jc w:val="both"/>
        <w:rPr>
          <w:rFonts w:ascii="Times New Roman" w:hAnsi="Times New Roman" w:cs="Times New Roman"/>
          <w:sz w:val="24"/>
          <w:szCs w:val="24"/>
        </w:rPr>
      </w:pPr>
      <w:r>
        <w:rPr>
          <w:rFonts w:hint="default" w:ascii="Times New Roman" w:hAnsi="Times New Roman" w:cs="Times New Roman"/>
          <w:sz w:val="24"/>
          <w:szCs w:val="24"/>
          <w:lang w:val="en-US"/>
        </w:rPr>
        <w:t>[18]</w:t>
      </w:r>
      <w:r>
        <w:rPr>
          <w:rFonts w:ascii="Times New Roman" w:hAnsi="Times New Roman" w:cs="Times New Roman"/>
          <w:sz w:val="24"/>
          <w:szCs w:val="24"/>
        </w:rPr>
        <w:t xml:space="preserve"> Ajip Rosidi, “Asrul Sani yang Serba Bisa”, dalam Ajip Rosidi, </w:t>
      </w:r>
      <w:r>
        <w:rPr>
          <w:rFonts w:ascii="Times New Roman" w:hAnsi="Times New Roman" w:cs="Times New Roman"/>
          <w:i/>
          <w:sz w:val="24"/>
          <w:szCs w:val="24"/>
        </w:rPr>
        <w:t xml:space="preserve">Mengenang Hidup Orang Lain: Sejumlah Obituari, </w:t>
      </w:r>
      <w:r>
        <w:rPr>
          <w:rFonts w:ascii="Times New Roman" w:hAnsi="Times New Roman" w:cs="Times New Roman"/>
          <w:sz w:val="24"/>
          <w:szCs w:val="24"/>
        </w:rPr>
        <w:t>(Jakarta; Kepustakaan Populer Gramedia, 2010), hlm</w:t>
      </w:r>
      <w:r>
        <w:rPr>
          <w:rFonts w:ascii="Times New Roman" w:hAnsi="Times New Roman" w:cs="Times New Roman"/>
          <w:b/>
          <w:sz w:val="24"/>
          <w:szCs w:val="24"/>
        </w:rPr>
        <w:t>.</w:t>
      </w:r>
      <w:r>
        <w:rPr>
          <w:rFonts w:ascii="Times New Roman" w:hAnsi="Times New Roman" w:cs="Times New Roman"/>
          <w:sz w:val="24"/>
          <w:szCs w:val="24"/>
        </w:rPr>
        <w:t xml:space="preserve"> 64. </w:t>
      </w:r>
    </w:p>
    <w:p>
      <w:pPr>
        <w:pStyle w:val="3"/>
        <w:spacing w:line="240" w:lineRule="auto"/>
        <w:ind w:left="439" w:leftChars="0" w:hanging="439" w:hangingChars="183"/>
        <w:jc w:val="both"/>
        <w:rPr>
          <w:rFonts w:ascii="Times New Roman" w:hAnsi="Times New Roman" w:cs="Times New Roman"/>
          <w:sz w:val="22"/>
          <w:szCs w:val="22"/>
        </w:rPr>
      </w:pPr>
      <w:r>
        <w:rPr>
          <w:rFonts w:hint="default" w:ascii="Times New Roman" w:hAnsi="Times New Roman" w:cs="Times New Roman"/>
          <w:sz w:val="24"/>
          <w:szCs w:val="22"/>
          <w:lang w:val="en-US"/>
        </w:rPr>
        <w:t xml:space="preserve">[19] </w:t>
      </w:r>
      <w:r>
        <w:rPr>
          <w:rFonts w:ascii="Times New Roman" w:hAnsi="Times New Roman" w:cs="Times New Roman"/>
          <w:sz w:val="24"/>
          <w:szCs w:val="22"/>
        </w:rPr>
        <w:t xml:space="preserve">Choirotun Chisaan, </w:t>
      </w:r>
      <w:r>
        <w:rPr>
          <w:rFonts w:ascii="Times New Roman" w:hAnsi="Times New Roman" w:cs="Times New Roman"/>
          <w:i/>
          <w:iCs/>
          <w:sz w:val="24"/>
          <w:szCs w:val="22"/>
        </w:rPr>
        <w:t>LESBUMI: Strategi Politik Kebudayaan</w:t>
      </w:r>
      <w:r>
        <w:rPr>
          <w:rFonts w:ascii="Times New Roman" w:hAnsi="Times New Roman" w:cs="Times New Roman"/>
          <w:sz w:val="24"/>
          <w:szCs w:val="22"/>
        </w:rPr>
        <w:t>, (Yogyakarta: LKIS, 2008), hlm. 38.</w:t>
      </w:r>
    </w:p>
    <w:p>
      <w:pPr>
        <w:pStyle w:val="3"/>
        <w:spacing w:line="240" w:lineRule="auto"/>
        <w:ind w:left="439" w:leftChars="0" w:hanging="439" w:hangingChars="183"/>
        <w:jc w:val="both"/>
        <w:rPr>
          <w:rFonts w:ascii="Times New Roman" w:hAnsi="Times New Roman" w:cs="Times New Roman"/>
          <w:sz w:val="24"/>
          <w:szCs w:val="24"/>
        </w:rPr>
      </w:pPr>
      <w:r>
        <w:rPr>
          <w:rFonts w:hint="default" w:ascii="Times New Roman" w:hAnsi="Times New Roman" w:cs="Times New Roman"/>
          <w:sz w:val="24"/>
          <w:szCs w:val="24"/>
          <w:lang w:val="en-US"/>
        </w:rPr>
        <w:t xml:space="preserve">[20] </w:t>
      </w:r>
      <w:r>
        <w:rPr>
          <w:rFonts w:ascii="Times New Roman" w:hAnsi="Times New Roman" w:cs="Times New Roman"/>
          <w:sz w:val="24"/>
          <w:szCs w:val="24"/>
        </w:rPr>
        <w:t xml:space="preserve">Taufik Abdullah, </w:t>
      </w:r>
      <w:r>
        <w:rPr>
          <w:rFonts w:ascii="Times New Roman" w:hAnsi="Times New Roman" w:cs="Times New Roman"/>
          <w:i/>
          <w:sz w:val="24"/>
          <w:szCs w:val="24"/>
        </w:rPr>
        <w:t xml:space="preserve">Indonesia towards democracy, </w:t>
      </w:r>
      <w:r>
        <w:rPr>
          <w:rFonts w:ascii="Times New Roman" w:hAnsi="Times New Roman" w:cs="Times New Roman"/>
          <w:sz w:val="24"/>
          <w:szCs w:val="24"/>
        </w:rPr>
        <w:t xml:space="preserve">(Singapore:Institute od Southeast Asian Studies, 2009), hlm. 202. </w:t>
      </w:r>
    </w:p>
    <w:p>
      <w:pPr>
        <w:pStyle w:val="3"/>
        <w:spacing w:line="240" w:lineRule="auto"/>
        <w:ind w:left="439" w:leftChars="0" w:hanging="439" w:hangingChars="183"/>
        <w:jc w:val="both"/>
        <w:rPr>
          <w:rFonts w:ascii="Times New Roman" w:hAnsi="Times New Roman" w:cs="Times New Roman"/>
          <w:sz w:val="24"/>
          <w:lang w:val="id-ID"/>
        </w:rPr>
      </w:pPr>
      <w:r>
        <w:rPr>
          <w:rFonts w:hint="default" w:ascii="Times New Roman" w:hAnsi="Times New Roman" w:cs="Times New Roman"/>
          <w:sz w:val="24"/>
          <w:szCs w:val="24"/>
          <w:lang w:val="en-US"/>
        </w:rPr>
        <w:t xml:space="preserve">[21] </w:t>
      </w:r>
      <w:r>
        <w:rPr>
          <w:rFonts w:ascii="Times New Roman" w:hAnsi="Times New Roman" w:cs="Times New Roman"/>
          <w:sz w:val="24"/>
          <w:lang w:val="id-ID"/>
        </w:rPr>
        <w:t xml:space="preserve">Rosihan Anwar, </w:t>
      </w:r>
      <w:r>
        <w:rPr>
          <w:rFonts w:ascii="Times New Roman" w:hAnsi="Times New Roman" w:cs="Times New Roman"/>
          <w:i/>
          <w:sz w:val="24"/>
          <w:lang w:val="id-ID"/>
        </w:rPr>
        <w:t xml:space="preserve">Lembaga Kebudayaan, sediakanlah  Kesempatan!, </w:t>
      </w:r>
      <w:r>
        <w:rPr>
          <w:rFonts w:ascii="Times New Roman" w:hAnsi="Times New Roman" w:cs="Times New Roman"/>
          <w:sz w:val="24"/>
          <w:lang w:val="id-ID"/>
        </w:rPr>
        <w:t xml:space="preserve">dalam </w:t>
      </w:r>
      <w:r>
        <w:rPr>
          <w:rFonts w:ascii="Times New Roman" w:hAnsi="Times New Roman" w:cs="Times New Roman"/>
          <w:i/>
          <w:sz w:val="24"/>
          <w:lang w:val="id-ID"/>
        </w:rPr>
        <w:t xml:space="preserve">Siasat, </w:t>
      </w:r>
      <w:r>
        <w:rPr>
          <w:rFonts w:ascii="Times New Roman" w:hAnsi="Times New Roman" w:cs="Times New Roman"/>
          <w:sz w:val="24"/>
          <w:lang w:val="id-ID"/>
        </w:rPr>
        <w:t xml:space="preserve">No. 164, 30 April 1950, hlm. </w:t>
      </w:r>
    </w:p>
    <w:p>
      <w:pPr>
        <w:pStyle w:val="3"/>
        <w:spacing w:line="240" w:lineRule="auto"/>
        <w:ind w:left="439" w:leftChars="0" w:hanging="439" w:hangingChars="183"/>
        <w:jc w:val="both"/>
        <w:rPr>
          <w:rFonts w:ascii="Times New Roman" w:hAnsi="Times New Roman" w:cs="Times New Roman"/>
          <w:sz w:val="24"/>
          <w:szCs w:val="24"/>
        </w:rPr>
      </w:pPr>
      <w:r>
        <w:rPr>
          <w:rFonts w:hint="default" w:ascii="Times New Roman" w:hAnsi="Times New Roman" w:cs="Times New Roman"/>
          <w:sz w:val="24"/>
          <w:szCs w:val="24"/>
          <w:lang w:val="en-US"/>
        </w:rPr>
        <w:t xml:space="preserve">[22] </w:t>
      </w:r>
      <w:r>
        <w:rPr>
          <w:rFonts w:ascii="Times New Roman" w:hAnsi="Times New Roman" w:cs="Times New Roman"/>
          <w:sz w:val="24"/>
          <w:szCs w:val="24"/>
        </w:rPr>
        <w:t xml:space="preserve">Buyung Saleh, </w:t>
      </w:r>
      <w:r>
        <w:rPr>
          <w:rFonts w:ascii="Times New Roman" w:hAnsi="Times New Roman" w:cs="Times New Roman"/>
          <w:i/>
          <w:sz w:val="24"/>
          <w:szCs w:val="24"/>
        </w:rPr>
        <w:t xml:space="preserve">Adakah Kebudayaan Dunia?, </w:t>
      </w:r>
      <w:r>
        <w:rPr>
          <w:rFonts w:ascii="Times New Roman" w:hAnsi="Times New Roman" w:cs="Times New Roman"/>
          <w:sz w:val="24"/>
          <w:szCs w:val="24"/>
        </w:rPr>
        <w:t xml:space="preserve">dalam </w:t>
      </w:r>
      <w:r>
        <w:rPr>
          <w:rFonts w:ascii="Times New Roman" w:hAnsi="Times New Roman" w:cs="Times New Roman"/>
          <w:i/>
          <w:sz w:val="24"/>
          <w:szCs w:val="24"/>
        </w:rPr>
        <w:t xml:space="preserve">Siasat, </w:t>
      </w:r>
      <w:r>
        <w:rPr>
          <w:rFonts w:ascii="Times New Roman" w:hAnsi="Times New Roman" w:cs="Times New Roman"/>
          <w:sz w:val="24"/>
          <w:szCs w:val="24"/>
        </w:rPr>
        <w:t xml:space="preserve">No. 450, 25 Januari 1956, hlm. 27. </w:t>
      </w:r>
    </w:p>
    <w:p>
      <w:pPr>
        <w:pStyle w:val="3"/>
        <w:spacing w:line="240" w:lineRule="auto"/>
        <w:ind w:left="439" w:leftChars="0" w:hanging="439" w:hangingChars="183"/>
        <w:jc w:val="both"/>
        <w:rPr>
          <w:rFonts w:ascii="Times New Roman" w:hAnsi="Times New Roman" w:cs="Times New Roman"/>
          <w:sz w:val="24"/>
          <w:szCs w:val="24"/>
        </w:rPr>
      </w:pPr>
      <w:r>
        <w:rPr>
          <w:rFonts w:hint="default" w:ascii="Times New Roman" w:hAnsi="Times New Roman" w:cs="Times New Roman"/>
          <w:sz w:val="24"/>
          <w:szCs w:val="24"/>
          <w:lang w:val="en-US"/>
        </w:rPr>
        <w:t>[23]</w:t>
      </w:r>
      <w:r>
        <w:rPr>
          <w:rFonts w:ascii="Times New Roman" w:hAnsi="Times New Roman" w:cs="Times New Roman"/>
          <w:sz w:val="24"/>
          <w:szCs w:val="24"/>
        </w:rPr>
        <w:t xml:space="preserve"> Buyung Saleh, </w:t>
      </w:r>
      <w:r>
        <w:rPr>
          <w:rFonts w:ascii="Times New Roman" w:hAnsi="Times New Roman" w:cs="Times New Roman"/>
          <w:i/>
          <w:sz w:val="24"/>
          <w:szCs w:val="24"/>
        </w:rPr>
        <w:t xml:space="preserve">Kebudayaan Nasional Indonesia, </w:t>
      </w:r>
      <w:r>
        <w:rPr>
          <w:rFonts w:ascii="Times New Roman" w:hAnsi="Times New Roman" w:cs="Times New Roman"/>
          <w:sz w:val="24"/>
          <w:szCs w:val="24"/>
        </w:rPr>
        <w:t xml:space="preserve">dalam </w:t>
      </w:r>
      <w:r>
        <w:rPr>
          <w:rFonts w:ascii="Times New Roman" w:hAnsi="Times New Roman" w:cs="Times New Roman"/>
          <w:i/>
          <w:sz w:val="24"/>
          <w:szCs w:val="24"/>
        </w:rPr>
        <w:t xml:space="preserve">Siasat, </w:t>
      </w:r>
      <w:r>
        <w:rPr>
          <w:rFonts w:ascii="Times New Roman" w:hAnsi="Times New Roman" w:cs="Times New Roman"/>
          <w:sz w:val="24"/>
          <w:szCs w:val="24"/>
        </w:rPr>
        <w:t>No. 459, 28 Maret 1956, hlm. 28.</w:t>
      </w:r>
    </w:p>
    <w:p>
      <w:pPr>
        <w:pStyle w:val="3"/>
        <w:spacing w:line="240" w:lineRule="auto"/>
        <w:ind w:left="439" w:leftChars="0" w:hanging="439" w:hangingChars="183"/>
        <w:jc w:val="both"/>
        <w:rPr>
          <w:rFonts w:ascii="Times New Roman" w:hAnsi="Times New Roman" w:cs="Times New Roman"/>
        </w:rPr>
      </w:pPr>
      <w:r>
        <w:rPr>
          <w:rFonts w:hint="default" w:ascii="Times New Roman" w:hAnsi="Times New Roman" w:cs="Times New Roman"/>
          <w:sz w:val="24"/>
          <w:szCs w:val="24"/>
          <w:lang w:val="en-US"/>
        </w:rPr>
        <w:t xml:space="preserve">[24] </w:t>
      </w:r>
      <w:r>
        <w:rPr>
          <w:rFonts w:ascii="Times New Roman" w:hAnsi="Times New Roman" w:cs="Times New Roman"/>
          <w:sz w:val="24"/>
        </w:rPr>
        <w:t xml:space="preserve">Rusman Bratakusumah, Menyelamatkan Kebudayaan, dalam </w:t>
      </w:r>
      <w:r>
        <w:rPr>
          <w:rFonts w:ascii="Times New Roman" w:hAnsi="Times New Roman" w:cs="Times New Roman"/>
          <w:i/>
          <w:sz w:val="24"/>
        </w:rPr>
        <w:t xml:space="preserve">Siasat, </w:t>
      </w:r>
      <w:r>
        <w:rPr>
          <w:rFonts w:ascii="Times New Roman" w:hAnsi="Times New Roman" w:cs="Times New Roman"/>
          <w:sz w:val="24"/>
        </w:rPr>
        <w:t>No. 575,  18 Juni 1958, hlm 24-25</w:t>
      </w:r>
      <w:r>
        <w:rPr>
          <w:rFonts w:ascii="Times New Roman" w:hAnsi="Times New Roman" w:cs="Times New Roman"/>
        </w:rPr>
        <w:t xml:space="preserve">. </w:t>
      </w:r>
    </w:p>
    <w:p>
      <w:pPr>
        <w:pStyle w:val="3"/>
        <w:spacing w:line="240" w:lineRule="auto"/>
        <w:ind w:left="439" w:leftChars="0" w:hanging="439" w:hangingChars="183"/>
        <w:jc w:val="both"/>
        <w:rPr>
          <w:rFonts w:ascii="Times New Roman" w:hAnsi="Times New Roman" w:cs="Times New Roman"/>
          <w:sz w:val="24"/>
          <w:lang w:val="id-ID"/>
        </w:rPr>
      </w:pPr>
      <w:r>
        <w:rPr>
          <w:rFonts w:hint="default" w:ascii="Times New Roman" w:hAnsi="Times New Roman" w:cs="Times New Roman"/>
          <w:sz w:val="24"/>
          <w:lang w:val="en-US"/>
        </w:rPr>
        <w:t>[25]</w:t>
      </w:r>
      <w:r>
        <w:rPr>
          <w:rFonts w:ascii="Times New Roman" w:hAnsi="Times New Roman" w:cs="Times New Roman"/>
          <w:sz w:val="24"/>
        </w:rPr>
        <w:t xml:space="preserve"> </w:t>
      </w:r>
      <w:r>
        <w:rPr>
          <w:rFonts w:ascii="Times New Roman" w:hAnsi="Times New Roman" w:cs="Times New Roman"/>
          <w:sz w:val="24"/>
          <w:lang w:val="id-ID"/>
        </w:rPr>
        <w:t>Sitor Situm</w:t>
      </w:r>
      <w:r>
        <w:rPr>
          <w:rFonts w:ascii="Times New Roman" w:hAnsi="Times New Roman" w:cs="Times New Roman"/>
          <w:sz w:val="24"/>
        </w:rPr>
        <w:t>s</w:t>
      </w:r>
      <w:r>
        <w:rPr>
          <w:rFonts w:ascii="Times New Roman" w:hAnsi="Times New Roman" w:cs="Times New Roman"/>
          <w:sz w:val="24"/>
          <w:lang w:val="id-ID"/>
        </w:rPr>
        <w:t xml:space="preserve">orang, </w:t>
      </w:r>
      <w:r>
        <w:rPr>
          <w:rFonts w:ascii="Times New Roman" w:hAnsi="Times New Roman" w:cs="Times New Roman"/>
          <w:i/>
          <w:sz w:val="24"/>
          <w:lang w:val="id-ID"/>
        </w:rPr>
        <w:t xml:space="preserve">Pendidikan Teater dan Pembangunan Masyarakat Desa, </w:t>
      </w:r>
      <w:r>
        <w:rPr>
          <w:rFonts w:ascii="Times New Roman" w:hAnsi="Times New Roman" w:cs="Times New Roman"/>
          <w:sz w:val="24"/>
        </w:rPr>
        <w:t xml:space="preserve">dalam </w:t>
      </w:r>
      <w:r>
        <w:rPr>
          <w:rFonts w:ascii="Times New Roman" w:hAnsi="Times New Roman" w:cs="Times New Roman"/>
          <w:i/>
          <w:sz w:val="24"/>
        </w:rPr>
        <w:t>Siasat</w:t>
      </w:r>
      <w:r>
        <w:rPr>
          <w:rFonts w:ascii="Times New Roman" w:hAnsi="Times New Roman" w:cs="Times New Roman"/>
          <w:sz w:val="24"/>
          <w:lang w:val="id-ID"/>
        </w:rPr>
        <w:t xml:space="preserve">, No. 472, 27 Juni 1956, hlm. 29. </w:t>
      </w:r>
    </w:p>
    <w:p>
      <w:pPr>
        <w:pStyle w:val="3"/>
        <w:spacing w:line="240" w:lineRule="auto"/>
        <w:ind w:left="439" w:leftChars="0" w:hanging="439" w:hangingChars="183"/>
        <w:jc w:val="both"/>
        <w:rPr>
          <w:rFonts w:ascii="Times New Roman" w:hAnsi="Times New Roman" w:cs="Times New Roman"/>
          <w:sz w:val="24"/>
          <w:szCs w:val="24"/>
          <w:lang w:val="id-ID"/>
        </w:rPr>
      </w:pPr>
      <w:r>
        <w:rPr>
          <w:rFonts w:hint="default" w:ascii="Times New Roman" w:hAnsi="Times New Roman" w:cs="Times New Roman"/>
          <w:sz w:val="24"/>
          <w:szCs w:val="24"/>
          <w:lang w:val="en-US"/>
        </w:rPr>
        <w:t>[26]</w:t>
      </w:r>
      <w:r>
        <w:rPr>
          <w:rFonts w:ascii="Times New Roman" w:hAnsi="Times New Roman" w:cs="Times New Roman"/>
          <w:sz w:val="24"/>
          <w:szCs w:val="24"/>
        </w:rPr>
        <w:t xml:space="preserve"> Buyung Saleh, </w:t>
      </w:r>
      <w:r>
        <w:rPr>
          <w:rFonts w:ascii="Times New Roman" w:hAnsi="Times New Roman" w:cs="Times New Roman"/>
          <w:i/>
          <w:sz w:val="24"/>
          <w:szCs w:val="24"/>
        </w:rPr>
        <w:t xml:space="preserve">Desa Sebagai Pusat Pembaruan Kebudayaan, </w:t>
      </w:r>
      <w:r>
        <w:rPr>
          <w:rFonts w:ascii="Times New Roman" w:hAnsi="Times New Roman" w:cs="Times New Roman"/>
          <w:sz w:val="24"/>
          <w:szCs w:val="24"/>
        </w:rPr>
        <w:t xml:space="preserve">dalam </w:t>
      </w:r>
      <w:r>
        <w:rPr>
          <w:rFonts w:ascii="Times New Roman" w:hAnsi="Times New Roman" w:cs="Times New Roman"/>
          <w:i/>
          <w:sz w:val="24"/>
          <w:szCs w:val="24"/>
        </w:rPr>
        <w:t xml:space="preserve">Siasat, </w:t>
      </w:r>
      <w:r>
        <w:rPr>
          <w:rFonts w:ascii="Times New Roman" w:hAnsi="Times New Roman" w:cs="Times New Roman"/>
          <w:sz w:val="24"/>
          <w:szCs w:val="24"/>
        </w:rPr>
        <w:t>No. 471, 20 Juni 1956, hlm. 25.</w:t>
      </w:r>
    </w:p>
    <w:p>
      <w:pPr>
        <w:pStyle w:val="3"/>
        <w:spacing w:line="240" w:lineRule="auto"/>
        <w:jc w:val="both"/>
        <w:rPr>
          <w:rFonts w:hint="default" w:ascii="Times New Roman" w:hAnsi="Times New Roman" w:cs="Times New Roman"/>
          <w:sz w:val="24"/>
          <w:szCs w:val="24"/>
          <w:lang w:val="en-US"/>
        </w:rPr>
      </w:pPr>
    </w:p>
    <w:p>
      <w:pPr>
        <w:pStyle w:val="3"/>
        <w:spacing w:before="240" w:line="240" w:lineRule="auto"/>
        <w:jc w:val="both"/>
        <w:rPr>
          <w:rFonts w:ascii="Times New Roman" w:hAnsi="Times New Roman" w:cs="Times New Roman"/>
          <w:sz w:val="24"/>
          <w:szCs w:val="24"/>
        </w:rPr>
      </w:pPr>
    </w:p>
    <w:p>
      <w:pPr>
        <w:pStyle w:val="3"/>
        <w:spacing w:before="240" w:line="240" w:lineRule="auto"/>
        <w:jc w:val="both"/>
        <w:rPr>
          <w:rFonts w:hint="default" w:ascii="Times New Roman" w:hAnsi="Times New Roman" w:cs="Times New Roman"/>
          <w:b/>
          <w:bCs w:val="0"/>
          <w:sz w:val="24"/>
          <w:szCs w:val="24"/>
          <w:lang w:val="en-US"/>
        </w:rPr>
      </w:pPr>
    </w:p>
    <w:p>
      <w:pPr>
        <w:pStyle w:val="3"/>
        <w:spacing w:before="240" w:line="240" w:lineRule="auto"/>
        <w:jc w:val="both"/>
        <w:rPr>
          <w:rFonts w:ascii="Times New Roman" w:hAnsi="Times New Roman" w:cs="Times New Roman"/>
          <w:sz w:val="24"/>
          <w:szCs w:val="24"/>
        </w:rPr>
      </w:pPr>
    </w:p>
    <w:p>
      <w:pPr>
        <w:pStyle w:val="3"/>
        <w:spacing w:before="240" w:line="240" w:lineRule="auto"/>
        <w:jc w:val="both"/>
        <w:rPr>
          <w:rFonts w:hint="default" w:ascii="Times New Roman" w:hAnsi="Times New Roman" w:cs="Times New Roman"/>
          <w:sz w:val="24"/>
          <w:szCs w:val="24"/>
          <w:lang w:val="en-US"/>
        </w:rPr>
      </w:pPr>
    </w:p>
    <w:p>
      <w:pPr>
        <w:pStyle w:val="3"/>
        <w:spacing w:line="240" w:lineRule="auto"/>
        <w:jc w:val="both"/>
        <w:rPr>
          <w:rFonts w:hint="default" w:ascii="Times New Roman" w:hAnsi="Times New Roman" w:cs="Times New Roman"/>
          <w:sz w:val="24"/>
          <w:lang w:val="en-US"/>
        </w:rPr>
      </w:pPr>
    </w:p>
    <w:p>
      <w:pPr>
        <w:pStyle w:val="3"/>
        <w:spacing w:line="240" w:lineRule="auto"/>
        <w:jc w:val="both"/>
        <w:rPr>
          <w:rFonts w:hint="default" w:ascii="Times New Roman" w:hAnsi="Times New Roman" w:cs="Times New Roman"/>
          <w:sz w:val="24"/>
          <w:szCs w:val="24"/>
          <w:lang w:val="en-US"/>
        </w:rPr>
      </w:pPr>
    </w:p>
    <w:p>
      <w:pPr>
        <w:spacing w:after="0" w:line="240" w:lineRule="auto"/>
        <w:jc w:val="both"/>
        <w:rPr>
          <w:rFonts w:hint="default" w:ascii="Times New Roman" w:hAnsi="Times New Roman" w:cs="Times New Roman"/>
          <w:sz w:val="24"/>
          <w:lang w:val="en-US"/>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b/>
          <w:sz w:val="24"/>
        </w:rPr>
      </w:pPr>
    </w:p>
    <w:p>
      <w:pPr>
        <w:spacing w:after="0" w:line="240" w:lineRule="auto"/>
        <w:jc w:val="both"/>
        <w:rPr>
          <w:rFonts w:ascii="Times New Roman" w:hAnsi="Times New Roman" w:cs="Times New Roman"/>
          <w:sz w:val="24"/>
          <w:szCs w:val="24"/>
        </w:rPr>
      </w:pPr>
      <w:bookmarkStart w:id="0" w:name="_GoBack"/>
      <w:bookmarkEnd w:id="0"/>
    </w:p>
    <w:sectPr>
      <w:pgSz w:w="12240" w:h="15840"/>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770B2"/>
    <w:multiLevelType w:val="singleLevel"/>
    <w:tmpl w:val="C63770B2"/>
    <w:lvl w:ilvl="0" w:tentative="0">
      <w:start w:val="1"/>
      <w:numFmt w:val="decimal"/>
      <w:suff w:val="space"/>
      <w:lvlText w:val="[%1]"/>
      <w:lvlJc w:val="left"/>
    </w:lvl>
  </w:abstractNum>
  <w:abstractNum w:abstractNumId="1">
    <w:nsid w:val="1B8F75F5"/>
    <w:multiLevelType w:val="multilevel"/>
    <w:tmpl w:val="1B8F75F5"/>
    <w:lvl w:ilvl="0" w:tentative="0">
      <w:start w:val="1"/>
      <w:numFmt w:val="decimal"/>
      <w:lvlText w:val="%1."/>
      <w:lvlJc w:val="left"/>
      <w:pPr>
        <w:ind w:left="99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49214A53"/>
    <w:multiLevelType w:val="singleLevel"/>
    <w:tmpl w:val="49214A53"/>
    <w:lvl w:ilvl="0" w:tentative="0">
      <w:start w:val="2"/>
      <w:numFmt w:val="decimal"/>
      <w:suff w:val="space"/>
      <w:lvlText w:val="%1."/>
      <w:lvlJc w:val="left"/>
    </w:lvl>
  </w:abstractNum>
  <w:abstractNum w:abstractNumId="3">
    <w:nsid w:val="62512508"/>
    <w:multiLevelType w:val="singleLevel"/>
    <w:tmpl w:val="62512508"/>
    <w:lvl w:ilvl="0" w:tentative="0">
      <w:start w:val="1"/>
      <w:numFmt w:val="decimal"/>
      <w:suff w:val="space"/>
      <w:lvlText w:val="%1."/>
      <w:lvlJc w:val="left"/>
    </w:lvl>
  </w:abstractNum>
  <w:abstractNum w:abstractNumId="4">
    <w:nsid w:val="72AA41EC"/>
    <w:multiLevelType w:val="multilevel"/>
    <w:tmpl w:val="72AA41E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C6"/>
    <w:rsid w:val="00000BB4"/>
    <w:rsid w:val="0001782A"/>
    <w:rsid w:val="00032D56"/>
    <w:rsid w:val="0003787D"/>
    <w:rsid w:val="00046AA4"/>
    <w:rsid w:val="00061D5A"/>
    <w:rsid w:val="000753EA"/>
    <w:rsid w:val="00095382"/>
    <w:rsid w:val="000E74B1"/>
    <w:rsid w:val="000F0F37"/>
    <w:rsid w:val="0011788C"/>
    <w:rsid w:val="001358EF"/>
    <w:rsid w:val="001A1EC8"/>
    <w:rsid w:val="001E5CDF"/>
    <w:rsid w:val="00202B5A"/>
    <w:rsid w:val="00220B1F"/>
    <w:rsid w:val="0022296E"/>
    <w:rsid w:val="00252C7A"/>
    <w:rsid w:val="002E2EB5"/>
    <w:rsid w:val="002F7CF9"/>
    <w:rsid w:val="00317761"/>
    <w:rsid w:val="0032402E"/>
    <w:rsid w:val="00336586"/>
    <w:rsid w:val="00363919"/>
    <w:rsid w:val="003717F4"/>
    <w:rsid w:val="0038435E"/>
    <w:rsid w:val="00384B13"/>
    <w:rsid w:val="0039087B"/>
    <w:rsid w:val="003E397B"/>
    <w:rsid w:val="00414B39"/>
    <w:rsid w:val="00415251"/>
    <w:rsid w:val="00435347"/>
    <w:rsid w:val="00464EBC"/>
    <w:rsid w:val="00476D9C"/>
    <w:rsid w:val="00486757"/>
    <w:rsid w:val="0050708F"/>
    <w:rsid w:val="00542E53"/>
    <w:rsid w:val="0056219B"/>
    <w:rsid w:val="005913C6"/>
    <w:rsid w:val="005949A5"/>
    <w:rsid w:val="00595880"/>
    <w:rsid w:val="005E5CBF"/>
    <w:rsid w:val="00684832"/>
    <w:rsid w:val="006A293F"/>
    <w:rsid w:val="006B7785"/>
    <w:rsid w:val="006C3E25"/>
    <w:rsid w:val="006D4A69"/>
    <w:rsid w:val="0070748C"/>
    <w:rsid w:val="007B3E1B"/>
    <w:rsid w:val="007E0DA0"/>
    <w:rsid w:val="00851595"/>
    <w:rsid w:val="00857253"/>
    <w:rsid w:val="00871B3D"/>
    <w:rsid w:val="008B5503"/>
    <w:rsid w:val="008D46C1"/>
    <w:rsid w:val="0096158A"/>
    <w:rsid w:val="00A2709F"/>
    <w:rsid w:val="00A6197B"/>
    <w:rsid w:val="00AB1DE8"/>
    <w:rsid w:val="00B16843"/>
    <w:rsid w:val="00B7698D"/>
    <w:rsid w:val="00B9701A"/>
    <w:rsid w:val="00BE6407"/>
    <w:rsid w:val="00CD4A94"/>
    <w:rsid w:val="00D21678"/>
    <w:rsid w:val="00DB015F"/>
    <w:rsid w:val="00DC68B6"/>
    <w:rsid w:val="00E31D0C"/>
    <w:rsid w:val="00E60823"/>
    <w:rsid w:val="00EE1F9B"/>
    <w:rsid w:val="00EF23AC"/>
    <w:rsid w:val="00EF5CD1"/>
    <w:rsid w:val="00F651FD"/>
    <w:rsid w:val="00F77950"/>
    <w:rsid w:val="00FC295A"/>
    <w:rsid w:val="00FD4E9A"/>
    <w:rsid w:val="0AA8306A"/>
    <w:rsid w:val="109E57DE"/>
    <w:rsid w:val="16256239"/>
    <w:rsid w:val="2A2B61DB"/>
    <w:rsid w:val="2EAD3E58"/>
    <w:rsid w:val="36183195"/>
    <w:rsid w:val="40F42859"/>
    <w:rsid w:val="42CF35A3"/>
    <w:rsid w:val="5F0D68E3"/>
    <w:rsid w:val="68BD7C1F"/>
    <w:rsid w:val="6A5107B2"/>
    <w:rsid w:val="6C4D5732"/>
    <w:rsid w:val="7EFB6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6">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680"/>
        <w:tab w:val="right" w:pos="9360"/>
      </w:tabs>
      <w:spacing w:after="0" w:line="240" w:lineRule="auto"/>
    </w:pPr>
  </w:style>
  <w:style w:type="paragraph" w:styleId="3">
    <w:name w:val="footnote text"/>
    <w:basedOn w:val="1"/>
    <w:link w:val="11"/>
    <w:qFormat/>
    <w:uiPriority w:val="99"/>
    <w:pPr>
      <w:snapToGrid w:val="0"/>
      <w:spacing w:after="160" w:line="259" w:lineRule="auto"/>
    </w:pPr>
    <w:rPr>
      <w:sz w:val="18"/>
      <w:szCs w:val="18"/>
      <w:lang w:eastAsia="zh-CN"/>
    </w:rPr>
  </w:style>
  <w:style w:type="paragraph" w:styleId="4">
    <w:name w:val="header"/>
    <w:basedOn w:val="1"/>
    <w:link w:val="9"/>
    <w:unhideWhenUsed/>
    <w:qFormat/>
    <w:uiPriority w:val="99"/>
    <w:pPr>
      <w:tabs>
        <w:tab w:val="center" w:pos="4680"/>
        <w:tab w:val="right" w:pos="9360"/>
      </w:tabs>
      <w:spacing w:after="0" w:line="240" w:lineRule="auto"/>
    </w:pPr>
  </w:style>
  <w:style w:type="paragraph" w:styleId="5">
    <w:name w:val="HTML Preformatted"/>
    <w:basedOn w:val="1"/>
    <w:link w:val="1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7">
    <w:name w:val="footnote reference"/>
    <w:basedOn w:val="6"/>
    <w:qFormat/>
    <w:uiPriority w:val="99"/>
    <w:rPr>
      <w:vertAlign w:val="superscript"/>
    </w:rPr>
  </w:style>
  <w:style w:type="character" w:customStyle="1" w:styleId="9">
    <w:name w:val="Header Char"/>
    <w:basedOn w:val="6"/>
    <w:link w:val="4"/>
    <w:qFormat/>
    <w:uiPriority w:val="99"/>
    <w:rPr>
      <w:rFonts w:eastAsiaTheme="minorEastAsia"/>
    </w:rPr>
  </w:style>
  <w:style w:type="character" w:customStyle="1" w:styleId="10">
    <w:name w:val="Footer Char"/>
    <w:basedOn w:val="6"/>
    <w:link w:val="2"/>
    <w:qFormat/>
    <w:uiPriority w:val="99"/>
    <w:rPr>
      <w:rFonts w:eastAsiaTheme="minorEastAsia"/>
    </w:rPr>
  </w:style>
  <w:style w:type="character" w:customStyle="1" w:styleId="11">
    <w:name w:val="Footnote Text Char"/>
    <w:basedOn w:val="6"/>
    <w:link w:val="3"/>
    <w:qFormat/>
    <w:uiPriority w:val="99"/>
    <w:rPr>
      <w:rFonts w:eastAsiaTheme="minorEastAsia"/>
      <w:sz w:val="18"/>
      <w:szCs w:val="18"/>
      <w:lang w:eastAsia="zh-CN"/>
    </w:rPr>
  </w:style>
  <w:style w:type="paragraph" w:styleId="12">
    <w:name w:val="List Paragraph"/>
    <w:basedOn w:val="1"/>
    <w:qFormat/>
    <w:uiPriority w:val="34"/>
    <w:pPr>
      <w:ind w:left="720"/>
      <w:contextualSpacing/>
    </w:pPr>
  </w:style>
  <w:style w:type="character" w:customStyle="1" w:styleId="13">
    <w:name w:val="HTML Preformatted Char"/>
    <w:basedOn w:val="6"/>
    <w:link w:val="5"/>
    <w:semiHidden/>
    <w:qFormat/>
    <w:uiPriority w:val="99"/>
    <w:rPr>
      <w:rFonts w:ascii="Courier New" w:hAnsi="Courier New" w:eastAsia="Times New Roman"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2684</Words>
  <Characters>15299</Characters>
  <Lines>127</Lines>
  <Paragraphs>35</Paragraphs>
  <TotalTime>23</TotalTime>
  <ScaleCrop>false</ScaleCrop>
  <LinksUpToDate>false</LinksUpToDate>
  <CharactersWithSpaces>17948</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2020-07-29T23:49:00Z</dcterms:created>
  <dc:creator>Dara</dc:creator>
  <cp:lastModifiedBy>google1590214426</cp:lastModifiedBy>
  <cp:lastPrinted>2020-08-02T22:41:00Z</cp:lastPrinted>
  <dcterms:modified xsi:type="dcterms:W3CDTF">2020-08-29T14:00:24Z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