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2E" w:rsidRPr="006540C6" w:rsidRDefault="00150903" w:rsidP="0098026A">
      <w:pPr>
        <w:spacing w:line="360" w:lineRule="auto"/>
        <w:jc w:val="both"/>
        <w:rPr>
          <w:rFonts w:ascii="Times New Roman" w:hAnsi="Times New Roman" w:cs="Times New Roman"/>
          <w:b/>
          <w:sz w:val="24"/>
          <w:szCs w:val="24"/>
        </w:rPr>
      </w:pPr>
      <w:r w:rsidRPr="006540C6">
        <w:rPr>
          <w:rFonts w:ascii="Times New Roman" w:hAnsi="Times New Roman" w:cs="Times New Roman"/>
          <w:b/>
          <w:sz w:val="24"/>
          <w:szCs w:val="24"/>
        </w:rPr>
        <w:t xml:space="preserve">Teaching </w:t>
      </w:r>
      <w:r w:rsidR="009D4707" w:rsidRPr="006540C6">
        <w:rPr>
          <w:rFonts w:ascii="Times New Roman" w:hAnsi="Times New Roman" w:cs="Times New Roman"/>
          <w:b/>
          <w:sz w:val="24"/>
          <w:szCs w:val="24"/>
        </w:rPr>
        <w:t>Values Through Reflective Practice: Senior High School Teacher Experiences</w:t>
      </w:r>
    </w:p>
    <w:p w:rsidR="00A6332E" w:rsidRPr="00150903" w:rsidRDefault="006540C6" w:rsidP="006540C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Suyato and </w:t>
      </w:r>
      <w:r w:rsidR="00A6332E" w:rsidRPr="00150903">
        <w:rPr>
          <w:rFonts w:ascii="Times New Roman" w:hAnsi="Times New Roman" w:cs="Times New Roman"/>
          <w:sz w:val="24"/>
          <w:szCs w:val="24"/>
        </w:rPr>
        <w:t>I</w:t>
      </w:r>
      <w:r>
        <w:rPr>
          <w:rFonts w:ascii="Times New Roman" w:hAnsi="Times New Roman" w:cs="Times New Roman"/>
          <w:sz w:val="24"/>
          <w:szCs w:val="24"/>
        </w:rPr>
        <w:t>ffah Nurhayati</w:t>
      </w:r>
    </w:p>
    <w:p w:rsidR="00A6332E" w:rsidRPr="00150903" w:rsidRDefault="00A6332E" w:rsidP="006540C6">
      <w:pPr>
        <w:spacing w:line="360" w:lineRule="auto"/>
        <w:jc w:val="center"/>
        <w:rPr>
          <w:rFonts w:ascii="Times New Roman" w:hAnsi="Times New Roman" w:cs="Times New Roman"/>
          <w:sz w:val="24"/>
          <w:szCs w:val="24"/>
        </w:rPr>
      </w:pPr>
      <w:r w:rsidRPr="00150903">
        <w:rPr>
          <w:rFonts w:ascii="Times New Roman" w:hAnsi="Times New Roman" w:cs="Times New Roman"/>
          <w:sz w:val="24"/>
          <w:szCs w:val="24"/>
        </w:rPr>
        <w:t>Universitas Negeri Yogyakarta</w:t>
      </w:r>
    </w:p>
    <w:p w:rsidR="00A6332E" w:rsidRPr="00150903" w:rsidRDefault="00A6332E" w:rsidP="006540C6">
      <w:pPr>
        <w:spacing w:line="360" w:lineRule="auto"/>
        <w:jc w:val="center"/>
        <w:rPr>
          <w:rFonts w:ascii="Times New Roman" w:hAnsi="Times New Roman" w:cs="Times New Roman"/>
          <w:sz w:val="24"/>
          <w:szCs w:val="24"/>
        </w:rPr>
      </w:pPr>
      <w:r w:rsidRPr="00150903">
        <w:rPr>
          <w:rFonts w:ascii="Times New Roman" w:hAnsi="Times New Roman" w:cs="Times New Roman"/>
          <w:sz w:val="24"/>
          <w:szCs w:val="24"/>
        </w:rPr>
        <w:t>suyato@uny.ac.id</w:t>
      </w:r>
    </w:p>
    <w:p w:rsidR="006540C6" w:rsidRDefault="006540C6" w:rsidP="0098026A">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p>
    <w:p w:rsidR="00C302CA" w:rsidRPr="00150903" w:rsidRDefault="00A6332E" w:rsidP="0098026A">
      <w:pPr>
        <w:spacing w:line="360" w:lineRule="auto"/>
        <w:jc w:val="both"/>
        <w:rPr>
          <w:rFonts w:ascii="Times New Roman" w:hAnsi="Times New Roman" w:cs="Times New Roman"/>
          <w:sz w:val="24"/>
          <w:szCs w:val="24"/>
        </w:rPr>
      </w:pPr>
      <w:r w:rsidRPr="00150903">
        <w:rPr>
          <w:rFonts w:ascii="Times New Roman" w:hAnsi="Times New Roman" w:cs="Times New Roman"/>
          <w:sz w:val="24"/>
          <w:szCs w:val="24"/>
        </w:rPr>
        <w:t xml:space="preserve">This </w:t>
      </w:r>
      <w:r w:rsidR="00687E1E" w:rsidRPr="00150903">
        <w:rPr>
          <w:rFonts w:ascii="Times New Roman" w:hAnsi="Times New Roman" w:cs="Times New Roman"/>
          <w:sz w:val="24"/>
          <w:szCs w:val="24"/>
        </w:rPr>
        <w:t>article i</w:t>
      </w:r>
      <w:r w:rsidR="00C302CA" w:rsidRPr="00150903">
        <w:rPr>
          <w:rFonts w:ascii="Times New Roman" w:hAnsi="Times New Roman" w:cs="Times New Roman"/>
          <w:sz w:val="24"/>
          <w:szCs w:val="24"/>
        </w:rPr>
        <w:t>s</w:t>
      </w:r>
      <w:r w:rsidR="00150903">
        <w:rPr>
          <w:rFonts w:ascii="Times New Roman" w:hAnsi="Times New Roman" w:cs="Times New Roman"/>
          <w:sz w:val="24"/>
          <w:szCs w:val="24"/>
        </w:rPr>
        <w:t xml:space="preserve"> a</w:t>
      </w:r>
      <w:r w:rsidR="00C302CA" w:rsidRPr="00150903">
        <w:rPr>
          <w:rFonts w:ascii="Times New Roman" w:hAnsi="Times New Roman" w:cs="Times New Roman"/>
          <w:sz w:val="24"/>
          <w:szCs w:val="24"/>
        </w:rPr>
        <w:t xml:space="preserve"> </w:t>
      </w:r>
      <w:r w:rsidR="00687E1E" w:rsidRPr="00150903">
        <w:rPr>
          <w:rFonts w:ascii="Times New Roman" w:hAnsi="Times New Roman" w:cs="Times New Roman"/>
          <w:sz w:val="24"/>
          <w:szCs w:val="24"/>
        </w:rPr>
        <w:t xml:space="preserve">part of research project </w:t>
      </w:r>
      <w:r w:rsidRPr="00150903">
        <w:rPr>
          <w:rFonts w:ascii="Times New Roman" w:hAnsi="Times New Roman" w:cs="Times New Roman"/>
          <w:sz w:val="24"/>
          <w:szCs w:val="24"/>
        </w:rPr>
        <w:t xml:space="preserve">aimed at developing a Reflective Teaching Model in order to teach senior high school students the basic Pancasila values. </w:t>
      </w:r>
      <w:r w:rsidR="00687E1E" w:rsidRPr="00150903">
        <w:rPr>
          <w:rFonts w:ascii="Times New Roman" w:hAnsi="Times New Roman" w:cs="Times New Roman"/>
          <w:sz w:val="24"/>
          <w:szCs w:val="24"/>
        </w:rPr>
        <w:t xml:space="preserve"> Specifically,</w:t>
      </w:r>
      <w:r w:rsidR="00C302CA" w:rsidRPr="00150903">
        <w:rPr>
          <w:rFonts w:ascii="Times New Roman" w:hAnsi="Times New Roman" w:cs="Times New Roman"/>
          <w:sz w:val="24"/>
          <w:szCs w:val="24"/>
        </w:rPr>
        <w:t xml:space="preserve"> it is a section of preliminary research assessing the need of developing the model under construction.  It was believed that teacher experiences are essential as bases of the developing the model.  The experinces of teacher in teaching  Pancasila values, namely </w:t>
      </w:r>
      <w:r w:rsidRPr="00150903">
        <w:rPr>
          <w:rFonts w:ascii="Times New Roman" w:hAnsi="Times New Roman" w:cs="Times New Roman"/>
          <w:sz w:val="24"/>
          <w:szCs w:val="24"/>
        </w:rPr>
        <w:t xml:space="preserve"> religiousity, humanity, nationalism,</w:t>
      </w:r>
      <w:r w:rsidR="00C302CA" w:rsidRPr="00150903">
        <w:rPr>
          <w:rFonts w:ascii="Times New Roman" w:hAnsi="Times New Roman" w:cs="Times New Roman"/>
          <w:sz w:val="24"/>
          <w:szCs w:val="24"/>
        </w:rPr>
        <w:t xml:space="preserve"> democracy, and social justice are collected through focus group discussion. The findings show that senior high school teacher of Citizenship education rarely practiced reflective teaching due to some reasons. Firstly, the lack of knowledge on reflective teaching. Secondly, due to the pressure of government on mastering a lot of teaching material. Thirdly, the lack on a sense of urgency </w:t>
      </w:r>
      <w:r w:rsidR="0093351D" w:rsidRPr="00150903">
        <w:rPr>
          <w:rFonts w:ascii="Times New Roman" w:hAnsi="Times New Roman" w:cs="Times New Roman"/>
          <w:sz w:val="24"/>
          <w:szCs w:val="24"/>
        </w:rPr>
        <w:t>to practice the model of teachig. Last but not least, the taming of education leads teachers make ajustment (or change if you want) what Biesta calls “learnification” the process by which education became learning. It is a dangerous tendency. The authors believe that the only viable way to overcome this “anomaly” is by conducting reflective teaching. This practice allows students doing self-reflective individually so making teaching and learning become deeper in calculating Pancasila values.</w:t>
      </w:r>
    </w:p>
    <w:p w:rsidR="00A6332E" w:rsidRPr="00150903" w:rsidRDefault="00A6332E" w:rsidP="0098026A">
      <w:pPr>
        <w:spacing w:line="360" w:lineRule="auto"/>
        <w:jc w:val="both"/>
        <w:rPr>
          <w:rFonts w:ascii="Times New Roman" w:hAnsi="Times New Roman" w:cs="Times New Roman"/>
          <w:sz w:val="24"/>
          <w:szCs w:val="24"/>
        </w:rPr>
      </w:pPr>
      <w:r w:rsidRPr="00150903">
        <w:rPr>
          <w:rFonts w:ascii="Times New Roman" w:hAnsi="Times New Roman" w:cs="Times New Roman"/>
          <w:sz w:val="24"/>
          <w:szCs w:val="24"/>
        </w:rPr>
        <w:t>Key words: reflective teaching, Pancasila values, teaching model.</w:t>
      </w:r>
    </w:p>
    <w:p w:rsidR="00FA6387" w:rsidRPr="00150903" w:rsidRDefault="00E47BDB" w:rsidP="0098026A">
      <w:pPr>
        <w:spacing w:line="360" w:lineRule="auto"/>
        <w:jc w:val="both"/>
        <w:rPr>
          <w:rFonts w:ascii="Times New Roman" w:hAnsi="Times New Roman" w:cs="Times New Roman"/>
          <w:b/>
          <w:sz w:val="24"/>
          <w:szCs w:val="24"/>
        </w:rPr>
      </w:pPr>
      <w:r w:rsidRPr="00150903">
        <w:rPr>
          <w:rFonts w:ascii="Times New Roman" w:hAnsi="Times New Roman" w:cs="Times New Roman"/>
          <w:b/>
          <w:sz w:val="24"/>
          <w:szCs w:val="24"/>
        </w:rPr>
        <w:t>Background</w:t>
      </w:r>
    </w:p>
    <w:p w:rsidR="00DC3927" w:rsidRPr="00150903" w:rsidRDefault="0093351D" w:rsidP="0098026A">
      <w:pPr>
        <w:spacing w:line="360" w:lineRule="auto"/>
        <w:jc w:val="both"/>
        <w:rPr>
          <w:rFonts w:ascii="Times New Roman" w:hAnsi="Times New Roman" w:cs="Times New Roman"/>
          <w:sz w:val="24"/>
          <w:szCs w:val="24"/>
        </w:rPr>
      </w:pPr>
      <w:r w:rsidRPr="00150903">
        <w:rPr>
          <w:rFonts w:ascii="Times New Roman" w:hAnsi="Times New Roman" w:cs="Times New Roman"/>
          <w:sz w:val="24"/>
          <w:szCs w:val="24"/>
        </w:rPr>
        <w:t xml:space="preserve">Today, it is believed that the role of teacher in teaching values has been </w:t>
      </w:r>
      <w:r w:rsidR="00A23CE1" w:rsidRPr="00150903">
        <w:rPr>
          <w:rFonts w:ascii="Times New Roman" w:hAnsi="Times New Roman" w:cs="Times New Roman"/>
          <w:sz w:val="24"/>
          <w:szCs w:val="24"/>
        </w:rPr>
        <w:t>changed from just by-stander to moral model. Accordingly, i</w:t>
      </w:r>
      <w:r w:rsidR="00DC3927" w:rsidRPr="00150903">
        <w:rPr>
          <w:rFonts w:ascii="Times New Roman" w:hAnsi="Times New Roman" w:cs="Times New Roman"/>
          <w:sz w:val="24"/>
          <w:szCs w:val="24"/>
        </w:rPr>
        <w:t>f teachers are to help students to become critically reflective adults with a thought-through commitment to civic and moral values, this implies not only that teachers themselves must have a clear sense of what it is to be critically reﬂective in the domain of values, but also that they must have a good knowledge of the values that underpin C</w:t>
      </w:r>
      <w:r w:rsidR="00A23CE1" w:rsidRPr="00150903">
        <w:rPr>
          <w:rFonts w:ascii="Times New Roman" w:hAnsi="Times New Roman" w:cs="Times New Roman"/>
          <w:sz w:val="24"/>
          <w:szCs w:val="24"/>
        </w:rPr>
        <w:t xml:space="preserve">itizenship and Moral Education. The </w:t>
      </w:r>
      <w:r w:rsidR="00DC3927" w:rsidRPr="00150903">
        <w:rPr>
          <w:rFonts w:ascii="Times New Roman" w:hAnsi="Times New Roman" w:cs="Times New Roman"/>
          <w:sz w:val="24"/>
          <w:szCs w:val="24"/>
        </w:rPr>
        <w:t xml:space="preserve">experience of critical discussions of such values, and the ability to relate such values to the differing needs and experiences of </w:t>
      </w:r>
      <w:r w:rsidR="00DC3927" w:rsidRPr="00150903">
        <w:rPr>
          <w:rFonts w:ascii="Times New Roman" w:hAnsi="Times New Roman" w:cs="Times New Roman"/>
          <w:sz w:val="24"/>
          <w:szCs w:val="24"/>
        </w:rPr>
        <w:lastRenderedPageBreak/>
        <w:t>children</w:t>
      </w:r>
      <w:r w:rsidR="00A23CE1" w:rsidRPr="00150903">
        <w:rPr>
          <w:rFonts w:ascii="Times New Roman" w:hAnsi="Times New Roman" w:cs="Times New Roman"/>
          <w:sz w:val="24"/>
          <w:szCs w:val="24"/>
        </w:rPr>
        <w:t xml:space="preserve"> are also important</w:t>
      </w:r>
      <w:r w:rsidR="00DC3927" w:rsidRPr="00150903">
        <w:rPr>
          <w:rFonts w:ascii="Times New Roman" w:hAnsi="Times New Roman" w:cs="Times New Roman"/>
          <w:sz w:val="24"/>
          <w:szCs w:val="24"/>
        </w:rPr>
        <w:t xml:space="preserve">. The </w:t>
      </w:r>
      <w:r w:rsidR="00687E1E" w:rsidRPr="00150903">
        <w:rPr>
          <w:rFonts w:ascii="Times New Roman" w:hAnsi="Times New Roman" w:cs="Times New Roman"/>
          <w:sz w:val="24"/>
          <w:szCs w:val="24"/>
        </w:rPr>
        <w:t>remainder of the article</w:t>
      </w:r>
      <w:r w:rsidR="00DC3927" w:rsidRPr="00150903">
        <w:rPr>
          <w:rFonts w:ascii="Times New Roman" w:hAnsi="Times New Roman" w:cs="Times New Roman"/>
          <w:sz w:val="24"/>
          <w:szCs w:val="24"/>
        </w:rPr>
        <w:t xml:space="preserve"> is a</w:t>
      </w:r>
      <w:r w:rsidR="00A23CE1" w:rsidRPr="00150903">
        <w:rPr>
          <w:rFonts w:ascii="Times New Roman" w:hAnsi="Times New Roman" w:cs="Times New Roman"/>
          <w:sz w:val="24"/>
          <w:szCs w:val="24"/>
        </w:rPr>
        <w:t xml:space="preserve">n attempt </w:t>
      </w:r>
      <w:r w:rsidR="00DC3927" w:rsidRPr="00150903">
        <w:rPr>
          <w:rFonts w:ascii="Times New Roman" w:hAnsi="Times New Roman" w:cs="Times New Roman"/>
          <w:sz w:val="24"/>
          <w:szCs w:val="24"/>
        </w:rPr>
        <w:t>to explore</w:t>
      </w:r>
      <w:r w:rsidR="00056AA2" w:rsidRPr="00150903">
        <w:rPr>
          <w:rFonts w:ascii="Times New Roman" w:hAnsi="Times New Roman" w:cs="Times New Roman"/>
          <w:sz w:val="24"/>
          <w:szCs w:val="24"/>
        </w:rPr>
        <w:t xml:space="preserve"> the experiences of senior high school teacher in conducting reflective teaching. Being familiar with </w:t>
      </w:r>
      <w:r w:rsidR="00DC3927" w:rsidRPr="00150903">
        <w:rPr>
          <w:rFonts w:ascii="Times New Roman" w:hAnsi="Times New Roman" w:cs="Times New Roman"/>
          <w:sz w:val="24"/>
          <w:szCs w:val="24"/>
        </w:rPr>
        <w:t xml:space="preserve"> </w:t>
      </w:r>
      <w:r w:rsidR="00056AA2" w:rsidRPr="00150903">
        <w:rPr>
          <w:rFonts w:ascii="Times New Roman" w:hAnsi="Times New Roman" w:cs="Times New Roman"/>
          <w:sz w:val="24"/>
          <w:szCs w:val="24"/>
        </w:rPr>
        <w:t xml:space="preserve">teachers prior habits, the author become firmly confident in  reflective teaching model.  Design  </w:t>
      </w:r>
      <w:r w:rsidR="00DC3927" w:rsidRPr="00150903">
        <w:rPr>
          <w:rFonts w:ascii="Times New Roman" w:hAnsi="Times New Roman" w:cs="Times New Roman"/>
          <w:sz w:val="24"/>
          <w:szCs w:val="24"/>
        </w:rPr>
        <w:t>and develop a model of reflecti</w:t>
      </w:r>
      <w:r w:rsidR="000F3DB1" w:rsidRPr="00150903">
        <w:rPr>
          <w:rFonts w:ascii="Times New Roman" w:hAnsi="Times New Roman" w:cs="Times New Roman"/>
          <w:sz w:val="24"/>
          <w:szCs w:val="24"/>
        </w:rPr>
        <w:t xml:space="preserve">ve teaching model in teaching senior high school students the  basic </w:t>
      </w:r>
      <w:r w:rsidR="00DC3927" w:rsidRPr="00150903">
        <w:rPr>
          <w:rFonts w:ascii="Times New Roman" w:hAnsi="Times New Roman" w:cs="Times New Roman"/>
          <w:sz w:val="24"/>
          <w:szCs w:val="24"/>
        </w:rPr>
        <w:t>values</w:t>
      </w:r>
      <w:r w:rsidR="000F3DB1" w:rsidRPr="00150903">
        <w:rPr>
          <w:rFonts w:ascii="Times New Roman" w:hAnsi="Times New Roman" w:cs="Times New Roman"/>
          <w:sz w:val="24"/>
          <w:szCs w:val="24"/>
        </w:rPr>
        <w:t xml:space="preserve"> of Pancasila</w:t>
      </w:r>
      <w:r w:rsidR="00056AA2" w:rsidRPr="00150903">
        <w:rPr>
          <w:rFonts w:ascii="Times New Roman" w:hAnsi="Times New Roman" w:cs="Times New Roman"/>
          <w:sz w:val="24"/>
          <w:szCs w:val="24"/>
        </w:rPr>
        <w:t xml:space="preserve"> are the next steps.</w:t>
      </w:r>
    </w:p>
    <w:p w:rsidR="00E47BDB" w:rsidRPr="00150903" w:rsidRDefault="00E47BDB" w:rsidP="0098026A">
      <w:pPr>
        <w:spacing w:line="360" w:lineRule="auto"/>
        <w:jc w:val="both"/>
        <w:rPr>
          <w:rFonts w:ascii="Times New Roman" w:hAnsi="Times New Roman" w:cs="Times New Roman"/>
          <w:b/>
          <w:sz w:val="24"/>
          <w:szCs w:val="24"/>
        </w:rPr>
      </w:pPr>
      <w:r w:rsidRPr="00150903">
        <w:rPr>
          <w:rFonts w:ascii="Times New Roman" w:hAnsi="Times New Roman" w:cs="Times New Roman"/>
          <w:b/>
          <w:sz w:val="24"/>
          <w:szCs w:val="24"/>
        </w:rPr>
        <w:t>Theoretical Base</w:t>
      </w:r>
      <w:r w:rsidR="004E7920">
        <w:rPr>
          <w:rFonts w:ascii="Times New Roman" w:hAnsi="Times New Roman" w:cs="Times New Roman"/>
          <w:b/>
          <w:sz w:val="24"/>
          <w:szCs w:val="24"/>
        </w:rPr>
        <w:t>s</w:t>
      </w:r>
    </w:p>
    <w:p w:rsidR="00DC3927" w:rsidRPr="00150903" w:rsidRDefault="00DC3927" w:rsidP="0098026A">
      <w:pPr>
        <w:spacing w:line="360" w:lineRule="auto"/>
        <w:jc w:val="both"/>
        <w:rPr>
          <w:rFonts w:ascii="Times New Roman" w:hAnsi="Times New Roman" w:cs="Times New Roman"/>
          <w:sz w:val="24"/>
          <w:szCs w:val="24"/>
        </w:rPr>
      </w:pPr>
      <w:r w:rsidRPr="00150903">
        <w:rPr>
          <w:rFonts w:ascii="Times New Roman" w:hAnsi="Times New Roman" w:cs="Times New Roman"/>
          <w:sz w:val="24"/>
          <w:szCs w:val="24"/>
        </w:rPr>
        <w:t xml:space="preserve">The are some theories underlying this research development. </w:t>
      </w:r>
      <w:r w:rsidR="00AD13E8">
        <w:rPr>
          <w:rFonts w:ascii="Times New Roman" w:hAnsi="Times New Roman" w:cs="Times New Roman"/>
          <w:sz w:val="24"/>
          <w:szCs w:val="24"/>
        </w:rPr>
        <w:t>In this section, however, it sufice to address s</w:t>
      </w:r>
      <w:r w:rsidRPr="00150903">
        <w:rPr>
          <w:rFonts w:ascii="Times New Roman" w:hAnsi="Times New Roman" w:cs="Times New Roman"/>
          <w:sz w:val="24"/>
          <w:szCs w:val="24"/>
        </w:rPr>
        <w:t xml:space="preserve">ome of them </w:t>
      </w:r>
      <w:r w:rsidR="00AD13E8">
        <w:rPr>
          <w:rFonts w:ascii="Times New Roman" w:hAnsi="Times New Roman" w:cs="Times New Roman"/>
          <w:sz w:val="24"/>
          <w:szCs w:val="24"/>
        </w:rPr>
        <w:t xml:space="preserve">relating to themes </w:t>
      </w:r>
      <w:r w:rsidRPr="00150903">
        <w:rPr>
          <w:rFonts w:ascii="Times New Roman" w:hAnsi="Times New Roman" w:cs="Times New Roman"/>
          <w:sz w:val="24"/>
          <w:szCs w:val="24"/>
        </w:rPr>
        <w:t>as follows. Firstly, the aims of moral education. Secondly,  “how Children learn values”. Thirdly,</w:t>
      </w:r>
      <w:r w:rsidR="000F3DB1" w:rsidRPr="00150903">
        <w:rPr>
          <w:rFonts w:ascii="Times New Roman" w:hAnsi="Times New Roman" w:cs="Times New Roman"/>
          <w:sz w:val="24"/>
          <w:szCs w:val="24"/>
        </w:rPr>
        <w:t xml:space="preserve"> </w:t>
      </w:r>
      <w:r w:rsidR="004E7920">
        <w:rPr>
          <w:rFonts w:ascii="Times New Roman" w:hAnsi="Times New Roman" w:cs="Times New Roman"/>
          <w:sz w:val="24"/>
          <w:szCs w:val="24"/>
        </w:rPr>
        <w:t xml:space="preserve"> the nature and development </w:t>
      </w:r>
      <w:r w:rsidR="000F3DB1" w:rsidRPr="00150903">
        <w:rPr>
          <w:rFonts w:ascii="Times New Roman" w:hAnsi="Times New Roman" w:cs="Times New Roman"/>
          <w:sz w:val="24"/>
          <w:szCs w:val="24"/>
        </w:rPr>
        <w:t xml:space="preserve"> of Reflective Teaching Model guided by some principles that characterize the practices of reflection and  organization (school) culture on which teaching the basic values of Pancasila takes place.</w:t>
      </w:r>
    </w:p>
    <w:p w:rsidR="00DC3927" w:rsidRPr="00150903" w:rsidRDefault="00DC3927" w:rsidP="0098026A">
      <w:pPr>
        <w:spacing w:line="360" w:lineRule="auto"/>
        <w:jc w:val="both"/>
        <w:rPr>
          <w:rFonts w:ascii="Times New Roman" w:hAnsi="Times New Roman" w:cs="Times New Roman"/>
          <w:sz w:val="24"/>
          <w:szCs w:val="24"/>
        </w:rPr>
      </w:pPr>
      <w:r w:rsidRPr="00150903">
        <w:rPr>
          <w:rFonts w:ascii="Times New Roman" w:hAnsi="Times New Roman" w:cs="Times New Roman"/>
          <w:b/>
          <w:sz w:val="24"/>
          <w:szCs w:val="24"/>
        </w:rPr>
        <w:t>The aims of Moral Education</w:t>
      </w:r>
      <w:r w:rsidRPr="00150903">
        <w:rPr>
          <w:rFonts w:ascii="Times New Roman" w:hAnsi="Times New Roman" w:cs="Times New Roman"/>
          <w:sz w:val="24"/>
          <w:szCs w:val="24"/>
        </w:rPr>
        <w:t>.</w:t>
      </w:r>
    </w:p>
    <w:p w:rsidR="00E4184F" w:rsidRPr="00150903" w:rsidRDefault="00056AA2" w:rsidP="0098026A">
      <w:pPr>
        <w:spacing w:line="360" w:lineRule="auto"/>
        <w:jc w:val="both"/>
        <w:rPr>
          <w:rFonts w:ascii="Times New Roman" w:hAnsi="Times New Roman" w:cs="Times New Roman"/>
          <w:sz w:val="24"/>
          <w:szCs w:val="24"/>
        </w:rPr>
      </w:pPr>
      <w:r w:rsidRPr="00150903">
        <w:rPr>
          <w:rFonts w:ascii="Times New Roman" w:hAnsi="Times New Roman" w:cs="Times New Roman"/>
          <w:sz w:val="24"/>
          <w:szCs w:val="24"/>
        </w:rPr>
        <w:t xml:space="preserve">According to </w:t>
      </w:r>
      <w:r w:rsidR="00A841EF" w:rsidRPr="00150903">
        <w:rPr>
          <w:rFonts w:ascii="Times New Roman" w:hAnsi="Times New Roman" w:cs="Times New Roman"/>
          <w:sz w:val="24"/>
          <w:szCs w:val="24"/>
        </w:rPr>
        <w:t>Halstead and Pike (2006: 41-43) the aims of Moral Education are (1) to produce informed moral agents; (2) to produce committed, active moral agents; and (3) to produce autonomous, critically reflective moral agents.  There are at least three levels of achievement relat</w:t>
      </w:r>
      <w:r w:rsidR="0087046C" w:rsidRPr="00150903">
        <w:rPr>
          <w:rFonts w:ascii="Times New Roman" w:hAnsi="Times New Roman" w:cs="Times New Roman"/>
          <w:sz w:val="24"/>
          <w:szCs w:val="24"/>
        </w:rPr>
        <w:t>ing to</w:t>
      </w:r>
      <w:r w:rsidR="00A841EF" w:rsidRPr="00150903">
        <w:rPr>
          <w:rFonts w:ascii="Times New Roman" w:hAnsi="Times New Roman" w:cs="Times New Roman"/>
          <w:sz w:val="24"/>
          <w:szCs w:val="24"/>
        </w:rPr>
        <w:t xml:space="preserve"> the first aim (Halstead and Pike, 2006: 41).  </w:t>
      </w:r>
      <w:r w:rsidR="00A841EF" w:rsidRPr="00150903">
        <w:rPr>
          <w:rFonts w:ascii="Times New Roman" w:hAnsi="Times New Roman" w:cs="Times New Roman"/>
          <w:b/>
          <w:sz w:val="24"/>
          <w:szCs w:val="24"/>
        </w:rPr>
        <w:t>The first stage</w:t>
      </w:r>
      <w:r w:rsidR="00A841EF" w:rsidRPr="00150903">
        <w:rPr>
          <w:rFonts w:ascii="Times New Roman" w:hAnsi="Times New Roman" w:cs="Times New Roman"/>
          <w:sz w:val="24"/>
          <w:szCs w:val="24"/>
        </w:rPr>
        <w:t xml:space="preserve"> is initiating student</w:t>
      </w:r>
      <w:r w:rsidR="00164AA7" w:rsidRPr="00150903">
        <w:rPr>
          <w:rFonts w:ascii="Times New Roman" w:hAnsi="Times New Roman" w:cs="Times New Roman"/>
          <w:sz w:val="24"/>
          <w:szCs w:val="24"/>
        </w:rPr>
        <w:t>s</w:t>
      </w:r>
      <w:r w:rsidR="00A841EF" w:rsidRPr="00150903">
        <w:rPr>
          <w:rFonts w:ascii="Times New Roman" w:hAnsi="Times New Roman" w:cs="Times New Roman"/>
          <w:sz w:val="24"/>
          <w:szCs w:val="24"/>
        </w:rPr>
        <w:t xml:space="preserve"> into a specific moral tradition</w:t>
      </w:r>
      <w:r w:rsidR="00164AA7" w:rsidRPr="00150903">
        <w:rPr>
          <w:rFonts w:ascii="Times New Roman" w:hAnsi="Times New Roman" w:cs="Times New Roman"/>
          <w:sz w:val="24"/>
          <w:szCs w:val="24"/>
        </w:rPr>
        <w:t xml:space="preserve"> through formal and informal ones. </w:t>
      </w:r>
      <w:r w:rsidR="00164AA7" w:rsidRPr="00150903">
        <w:rPr>
          <w:rFonts w:ascii="Times New Roman" w:hAnsi="Times New Roman" w:cs="Times New Roman"/>
          <w:b/>
          <w:sz w:val="24"/>
          <w:szCs w:val="24"/>
        </w:rPr>
        <w:t>The second stage</w:t>
      </w:r>
      <w:r w:rsidR="00164AA7" w:rsidRPr="00150903">
        <w:rPr>
          <w:rFonts w:ascii="Times New Roman" w:hAnsi="Times New Roman" w:cs="Times New Roman"/>
          <w:sz w:val="24"/>
          <w:szCs w:val="24"/>
        </w:rPr>
        <w:t xml:space="preserve"> consists of developing students’ understanding of moral principles and procedures; he calls these the ‘equipment’ they need to make good (i.e. rational) moral decisions (1990, p. 128). This ‘equipment’ consists  of:  (a) an understanding of relevant concepts such as the nature of virtues or the concept of a moral issue; (b) identiﬁcation of the rules or principles which individuals believe they ought to follow in their behaviour;  (c) awareness of other people’s (and one’s own) feelings and the ability to identify with others and show concern for them; (d) knowledge of surrounding circumstances and factual knowledge relevant to any given moral situation;  (e) practical wisdom in dealing with people and in moral decision-making (Wilson, 1996: </w:t>
      </w:r>
      <w:r w:rsidR="00C025D5" w:rsidRPr="00150903">
        <w:rPr>
          <w:rFonts w:ascii="Times New Roman" w:hAnsi="Times New Roman" w:cs="Times New Roman"/>
          <w:sz w:val="24"/>
          <w:szCs w:val="24"/>
        </w:rPr>
        <w:t>85–92)</w:t>
      </w:r>
      <w:r w:rsidR="00164AA7" w:rsidRPr="00150903">
        <w:rPr>
          <w:rFonts w:ascii="Times New Roman" w:hAnsi="Times New Roman" w:cs="Times New Roman"/>
          <w:sz w:val="24"/>
          <w:szCs w:val="24"/>
        </w:rPr>
        <w:t>.</w:t>
      </w:r>
      <w:r w:rsidR="00C025D5" w:rsidRPr="00150903">
        <w:rPr>
          <w:rFonts w:ascii="Times New Roman" w:hAnsi="Times New Roman" w:cs="Times New Roman"/>
          <w:sz w:val="24"/>
          <w:szCs w:val="24"/>
        </w:rPr>
        <w:t xml:space="preserve"> These components of the morally educated person are derived from a consideration of what it means to think and act morally and what is necessarily implied by this. Lickona (1991, pp. 56–61) puts a strong emphasis on the links between understanding and moral feelings (including conscience, self-esteem, empathy, loving the good, self-control and humility).</w:t>
      </w:r>
      <w:r w:rsidR="00831296">
        <w:rPr>
          <w:rFonts w:ascii="Times New Roman" w:hAnsi="Times New Roman" w:cs="Times New Roman"/>
          <w:sz w:val="24"/>
          <w:szCs w:val="24"/>
        </w:rPr>
        <w:t xml:space="preserve"> </w:t>
      </w:r>
      <w:r w:rsidR="00831296" w:rsidRPr="00831296">
        <w:rPr>
          <w:rFonts w:ascii="Times New Roman" w:hAnsi="Times New Roman" w:cs="Times New Roman"/>
          <w:b/>
          <w:sz w:val="24"/>
          <w:szCs w:val="24"/>
        </w:rPr>
        <w:t>The third level</w:t>
      </w:r>
      <w:r w:rsidR="00831296" w:rsidRPr="00831296">
        <w:rPr>
          <w:rFonts w:ascii="Times New Roman" w:hAnsi="Times New Roman" w:cs="Times New Roman"/>
          <w:sz w:val="24"/>
          <w:szCs w:val="24"/>
        </w:rPr>
        <w:t xml:space="preserve"> is the more academic study of morality, including ethical theories such as utilitarianism and Kantian ethics, and the skill of applying these to practical </w:t>
      </w:r>
      <w:r w:rsidR="00831296" w:rsidRPr="00831296">
        <w:rPr>
          <w:rFonts w:ascii="Times New Roman" w:hAnsi="Times New Roman" w:cs="Times New Roman"/>
          <w:sz w:val="24"/>
          <w:szCs w:val="24"/>
        </w:rPr>
        <w:lastRenderedPageBreak/>
        <w:t>moral issues and dilemmas. Other areas of academic study include psychological theories of moral development, the relation of morality to religion and to the law, and links with spirituality and the emotions.</w:t>
      </w:r>
    </w:p>
    <w:p w:rsidR="00831296" w:rsidRDefault="00C025D5" w:rsidP="0098026A">
      <w:pPr>
        <w:spacing w:line="360" w:lineRule="auto"/>
        <w:jc w:val="both"/>
        <w:rPr>
          <w:rFonts w:ascii="Times New Roman" w:hAnsi="Times New Roman" w:cs="Times New Roman"/>
          <w:sz w:val="24"/>
          <w:szCs w:val="24"/>
        </w:rPr>
      </w:pPr>
      <w:r w:rsidRPr="00150903">
        <w:rPr>
          <w:rFonts w:ascii="Times New Roman" w:hAnsi="Times New Roman" w:cs="Times New Roman"/>
          <w:b/>
          <w:sz w:val="24"/>
          <w:szCs w:val="24"/>
        </w:rPr>
        <w:t xml:space="preserve">To produce </w:t>
      </w:r>
      <w:r w:rsidR="00164AA7" w:rsidRPr="00150903">
        <w:rPr>
          <w:rFonts w:ascii="Times New Roman" w:hAnsi="Times New Roman" w:cs="Times New Roman"/>
          <w:b/>
          <w:sz w:val="24"/>
          <w:szCs w:val="24"/>
        </w:rPr>
        <w:t>t</w:t>
      </w:r>
      <w:r w:rsidR="00913BA3" w:rsidRPr="00150903">
        <w:rPr>
          <w:rFonts w:ascii="Times New Roman" w:hAnsi="Times New Roman" w:cs="Times New Roman"/>
          <w:b/>
          <w:sz w:val="24"/>
          <w:szCs w:val="24"/>
        </w:rPr>
        <w:t>he second</w:t>
      </w:r>
      <w:r w:rsidR="00164AA7" w:rsidRPr="00150903">
        <w:rPr>
          <w:rFonts w:ascii="Times New Roman" w:hAnsi="Times New Roman" w:cs="Times New Roman"/>
          <w:sz w:val="24"/>
          <w:szCs w:val="24"/>
        </w:rPr>
        <w:t xml:space="preserve"> aim of moral education, namely</w:t>
      </w:r>
      <w:r w:rsidR="00913BA3" w:rsidRPr="00150903">
        <w:rPr>
          <w:rFonts w:ascii="Times New Roman" w:hAnsi="Times New Roman" w:cs="Times New Roman"/>
          <w:sz w:val="24"/>
          <w:szCs w:val="24"/>
        </w:rPr>
        <w:t xml:space="preserve"> to produce commited, acti</w:t>
      </w:r>
      <w:r w:rsidR="00164AA7" w:rsidRPr="00150903">
        <w:rPr>
          <w:rFonts w:ascii="Times New Roman" w:hAnsi="Times New Roman" w:cs="Times New Roman"/>
          <w:sz w:val="24"/>
          <w:szCs w:val="24"/>
        </w:rPr>
        <w:t xml:space="preserve">ve moral agents is, as </w:t>
      </w:r>
      <w:r w:rsidR="00913BA3" w:rsidRPr="00150903">
        <w:rPr>
          <w:rFonts w:ascii="Times New Roman" w:hAnsi="Times New Roman" w:cs="Times New Roman"/>
          <w:sz w:val="24"/>
          <w:szCs w:val="24"/>
        </w:rPr>
        <w:t xml:space="preserve">Wilson </w:t>
      </w:r>
      <w:r w:rsidRPr="00150903">
        <w:rPr>
          <w:rFonts w:ascii="Times New Roman" w:hAnsi="Times New Roman" w:cs="Times New Roman"/>
          <w:sz w:val="24"/>
          <w:szCs w:val="24"/>
        </w:rPr>
        <w:t xml:space="preserve"> argues that the various elements of moral understanding should be brought to bear on practical situations in such a way that people</w:t>
      </w:r>
      <w:r w:rsidR="00987B73" w:rsidRPr="00150903">
        <w:rPr>
          <w:rFonts w:ascii="Times New Roman" w:hAnsi="Times New Roman" w:cs="Times New Roman"/>
          <w:sz w:val="24"/>
          <w:szCs w:val="24"/>
        </w:rPr>
        <w:t xml:space="preserve"> actually act congruently to</w:t>
      </w:r>
      <w:r w:rsidRPr="00150903">
        <w:rPr>
          <w:rFonts w:ascii="Times New Roman" w:hAnsi="Times New Roman" w:cs="Times New Roman"/>
          <w:sz w:val="24"/>
          <w:szCs w:val="24"/>
        </w:rPr>
        <w:t xml:space="preserve"> the decisions made </w:t>
      </w:r>
      <w:r w:rsidR="00913BA3" w:rsidRPr="00150903">
        <w:rPr>
          <w:rFonts w:ascii="Times New Roman" w:hAnsi="Times New Roman" w:cs="Times New Roman"/>
          <w:sz w:val="24"/>
          <w:szCs w:val="24"/>
        </w:rPr>
        <w:t xml:space="preserve"> and its contex</w:t>
      </w:r>
      <w:r w:rsidR="00987B73" w:rsidRPr="00150903">
        <w:rPr>
          <w:rFonts w:ascii="Times New Roman" w:hAnsi="Times New Roman" w:cs="Times New Roman"/>
          <w:sz w:val="24"/>
          <w:szCs w:val="24"/>
        </w:rPr>
        <w:t>s</w:t>
      </w:r>
      <w:r w:rsidR="00913BA3" w:rsidRPr="00150903">
        <w:rPr>
          <w:rFonts w:ascii="Times New Roman" w:hAnsi="Times New Roman" w:cs="Times New Roman"/>
          <w:sz w:val="24"/>
          <w:szCs w:val="24"/>
        </w:rPr>
        <w:t xml:space="preserve"> (1990, pp. 128–9). In  other words</w:t>
      </w:r>
      <w:r w:rsidRPr="00150903">
        <w:rPr>
          <w:rFonts w:ascii="Times New Roman" w:hAnsi="Times New Roman" w:cs="Times New Roman"/>
          <w:sz w:val="24"/>
          <w:szCs w:val="24"/>
        </w:rPr>
        <w:t xml:space="preserve">, moral action is </w:t>
      </w:r>
      <w:r w:rsidR="00913BA3" w:rsidRPr="00150903">
        <w:rPr>
          <w:rFonts w:ascii="Times New Roman" w:hAnsi="Times New Roman" w:cs="Times New Roman"/>
          <w:sz w:val="24"/>
          <w:szCs w:val="24"/>
        </w:rPr>
        <w:t xml:space="preserve">both a means </w:t>
      </w:r>
      <w:r w:rsidRPr="00150903">
        <w:rPr>
          <w:rFonts w:ascii="Times New Roman" w:hAnsi="Times New Roman" w:cs="Times New Roman"/>
          <w:sz w:val="24"/>
          <w:szCs w:val="24"/>
        </w:rPr>
        <w:t>and an outcome</w:t>
      </w:r>
      <w:r w:rsidR="00913BA3" w:rsidRPr="00150903">
        <w:rPr>
          <w:rFonts w:ascii="Times New Roman" w:hAnsi="Times New Roman" w:cs="Times New Roman"/>
          <w:sz w:val="24"/>
          <w:szCs w:val="24"/>
        </w:rPr>
        <w:t xml:space="preserve"> of moral education.</w:t>
      </w:r>
      <w:r w:rsidRPr="00150903">
        <w:rPr>
          <w:rFonts w:ascii="Times New Roman" w:hAnsi="Times New Roman" w:cs="Times New Roman"/>
          <w:sz w:val="24"/>
          <w:szCs w:val="24"/>
        </w:rPr>
        <w:t xml:space="preserve"> </w:t>
      </w:r>
      <w:r w:rsidR="00913BA3" w:rsidRPr="00150903">
        <w:rPr>
          <w:rFonts w:ascii="Times New Roman" w:hAnsi="Times New Roman" w:cs="Times New Roman"/>
          <w:sz w:val="24"/>
          <w:szCs w:val="24"/>
        </w:rPr>
        <w:t xml:space="preserve"> Thus, school, family and local as well as national comu</w:t>
      </w:r>
      <w:r w:rsidRPr="00150903">
        <w:rPr>
          <w:rFonts w:ascii="Times New Roman" w:hAnsi="Times New Roman" w:cs="Times New Roman"/>
          <w:sz w:val="24"/>
          <w:szCs w:val="24"/>
        </w:rPr>
        <w:t>nity provide important contexts where the normal interaction with others carries many opportunities</w:t>
      </w:r>
      <w:r w:rsidR="00913BA3" w:rsidRPr="00150903">
        <w:rPr>
          <w:rFonts w:ascii="Times New Roman" w:hAnsi="Times New Roman" w:cs="Times New Roman"/>
          <w:sz w:val="24"/>
          <w:szCs w:val="24"/>
        </w:rPr>
        <w:t xml:space="preserve"> and barriers </w:t>
      </w:r>
      <w:r w:rsidRPr="00150903">
        <w:rPr>
          <w:rFonts w:ascii="Times New Roman" w:hAnsi="Times New Roman" w:cs="Times New Roman"/>
          <w:sz w:val="24"/>
          <w:szCs w:val="24"/>
        </w:rPr>
        <w:t xml:space="preserve"> for moral learning. Commitment to a set of rules or moral principles </w:t>
      </w:r>
      <w:r w:rsidR="007102FE" w:rsidRPr="00150903">
        <w:rPr>
          <w:rFonts w:ascii="Times New Roman" w:hAnsi="Times New Roman" w:cs="Times New Roman"/>
          <w:sz w:val="24"/>
          <w:szCs w:val="24"/>
        </w:rPr>
        <w:t xml:space="preserve"> does not mean</w:t>
      </w:r>
      <w:r w:rsidRPr="00150903">
        <w:rPr>
          <w:rFonts w:ascii="Times New Roman" w:hAnsi="Times New Roman" w:cs="Times New Roman"/>
          <w:sz w:val="24"/>
          <w:szCs w:val="24"/>
        </w:rPr>
        <w:t xml:space="preserve"> that a person will always live up to these principles in practice</w:t>
      </w:r>
      <w:r w:rsidR="007102FE" w:rsidRPr="00150903">
        <w:rPr>
          <w:rFonts w:ascii="Times New Roman" w:hAnsi="Times New Roman" w:cs="Times New Roman"/>
          <w:sz w:val="24"/>
          <w:szCs w:val="24"/>
        </w:rPr>
        <w:t>.</w:t>
      </w:r>
      <w:r w:rsidRPr="00150903">
        <w:rPr>
          <w:rFonts w:ascii="Times New Roman" w:hAnsi="Times New Roman" w:cs="Times New Roman"/>
          <w:sz w:val="24"/>
          <w:szCs w:val="24"/>
        </w:rPr>
        <w:t xml:space="preserve"> To live up to the principles involves both motivation and strength of wi</w:t>
      </w:r>
      <w:r w:rsidR="007102FE" w:rsidRPr="00150903">
        <w:rPr>
          <w:rFonts w:ascii="Times New Roman" w:hAnsi="Times New Roman" w:cs="Times New Roman"/>
          <w:sz w:val="24"/>
          <w:szCs w:val="24"/>
        </w:rPr>
        <w:t xml:space="preserve">ll. </w:t>
      </w:r>
      <w:r w:rsidRPr="00150903">
        <w:rPr>
          <w:rFonts w:ascii="Times New Roman" w:hAnsi="Times New Roman" w:cs="Times New Roman"/>
          <w:sz w:val="24"/>
          <w:szCs w:val="24"/>
        </w:rPr>
        <w:t>Straughan (1982) examines the complex relationship between moral understanding and moral action, focusing</w:t>
      </w:r>
      <w:r w:rsidR="007338D4" w:rsidRPr="00150903">
        <w:rPr>
          <w:rFonts w:ascii="Times New Roman" w:hAnsi="Times New Roman" w:cs="Times New Roman"/>
          <w:sz w:val="24"/>
          <w:szCs w:val="24"/>
        </w:rPr>
        <w:t xml:space="preserve"> particularly on the problem that will is weak</w:t>
      </w:r>
      <w:r w:rsidRPr="00150903">
        <w:rPr>
          <w:rFonts w:ascii="Times New Roman" w:hAnsi="Times New Roman" w:cs="Times New Roman"/>
          <w:sz w:val="24"/>
          <w:szCs w:val="24"/>
        </w:rPr>
        <w:t xml:space="preserve"> in education. Wilson’s view is that moral motivation is a matter of encouraging students to take seriously the entire form of life or thought that we call morality, to appreciate it for its own sake and to want to become a part of it (Wilson and Cowell, 1987, p. 35). One of the goals of moral education therefore is to ensure that students understand the importance of morality in their own lives, so that they have the moral courage to do what they know and feel is right.</w:t>
      </w:r>
      <w:r w:rsidR="00AD13E8">
        <w:rPr>
          <w:rFonts w:ascii="Times New Roman" w:hAnsi="Times New Roman" w:cs="Times New Roman"/>
          <w:sz w:val="24"/>
          <w:szCs w:val="24"/>
        </w:rPr>
        <w:t xml:space="preserve"> </w:t>
      </w:r>
    </w:p>
    <w:p w:rsidR="00C025D5" w:rsidRDefault="00C025D5" w:rsidP="0098026A">
      <w:pPr>
        <w:spacing w:line="360" w:lineRule="auto"/>
        <w:jc w:val="both"/>
        <w:rPr>
          <w:rFonts w:ascii="Times New Roman" w:hAnsi="Times New Roman" w:cs="Times New Roman"/>
          <w:sz w:val="24"/>
          <w:szCs w:val="24"/>
        </w:rPr>
      </w:pPr>
      <w:r w:rsidRPr="00150903">
        <w:rPr>
          <w:rFonts w:ascii="Times New Roman" w:hAnsi="Times New Roman" w:cs="Times New Roman"/>
          <w:b/>
          <w:sz w:val="24"/>
          <w:szCs w:val="24"/>
        </w:rPr>
        <w:t xml:space="preserve">To produce </w:t>
      </w:r>
      <w:r w:rsidR="007338D4" w:rsidRPr="00150903">
        <w:rPr>
          <w:rFonts w:ascii="Times New Roman" w:hAnsi="Times New Roman" w:cs="Times New Roman"/>
          <w:b/>
          <w:sz w:val="24"/>
          <w:szCs w:val="24"/>
        </w:rPr>
        <w:t xml:space="preserve">the last </w:t>
      </w:r>
      <w:r w:rsidR="007338D4" w:rsidRPr="00150903">
        <w:rPr>
          <w:rFonts w:ascii="Times New Roman" w:hAnsi="Times New Roman" w:cs="Times New Roman"/>
          <w:sz w:val="24"/>
          <w:szCs w:val="24"/>
        </w:rPr>
        <w:t xml:space="preserve">aims of moral education, namely </w:t>
      </w:r>
      <w:r w:rsidRPr="00150903">
        <w:rPr>
          <w:rFonts w:ascii="Times New Roman" w:hAnsi="Times New Roman" w:cs="Times New Roman"/>
          <w:sz w:val="24"/>
          <w:szCs w:val="24"/>
        </w:rPr>
        <w:t>autonomous, critically reflective moral agents</w:t>
      </w:r>
      <w:r w:rsidR="007338D4" w:rsidRPr="00150903">
        <w:rPr>
          <w:rFonts w:ascii="Times New Roman" w:hAnsi="Times New Roman" w:cs="Times New Roman"/>
          <w:sz w:val="24"/>
          <w:szCs w:val="24"/>
        </w:rPr>
        <w:t xml:space="preserve"> can be explained as follows. </w:t>
      </w:r>
      <w:r w:rsidR="00DB51F1" w:rsidRPr="00150903">
        <w:rPr>
          <w:rFonts w:ascii="Times New Roman" w:hAnsi="Times New Roman" w:cs="Times New Roman"/>
          <w:sz w:val="24"/>
          <w:szCs w:val="24"/>
        </w:rPr>
        <w:t>The ultimate aim of Moral Education is to</w:t>
      </w:r>
      <w:r w:rsidR="007102FE" w:rsidRPr="00150903">
        <w:rPr>
          <w:rFonts w:ascii="Times New Roman" w:hAnsi="Times New Roman" w:cs="Times New Roman"/>
          <w:sz w:val="24"/>
          <w:szCs w:val="24"/>
        </w:rPr>
        <w:t xml:space="preserve"> </w:t>
      </w:r>
      <w:r w:rsidRPr="00150903">
        <w:rPr>
          <w:rFonts w:ascii="Times New Roman" w:hAnsi="Times New Roman" w:cs="Times New Roman"/>
          <w:sz w:val="24"/>
          <w:szCs w:val="24"/>
        </w:rPr>
        <w:t>create independent, critically reﬂective, moral reasoners. The skill of critical reﬂection may be developed initially through reﬂectio</w:t>
      </w:r>
      <w:r w:rsidR="00DB51F1" w:rsidRPr="00150903">
        <w:rPr>
          <w:rFonts w:ascii="Times New Roman" w:hAnsi="Times New Roman" w:cs="Times New Roman"/>
          <w:sz w:val="24"/>
          <w:szCs w:val="24"/>
        </w:rPr>
        <w:t>n on practice and moral action.</w:t>
      </w:r>
      <w:r w:rsidRPr="00150903">
        <w:rPr>
          <w:rFonts w:ascii="Times New Roman" w:hAnsi="Times New Roman" w:cs="Times New Roman"/>
          <w:sz w:val="24"/>
          <w:szCs w:val="24"/>
        </w:rPr>
        <w:t xml:space="preserve"> Reflection</w:t>
      </w:r>
      <w:r w:rsidR="00DB51F1" w:rsidRPr="00150903">
        <w:rPr>
          <w:rFonts w:ascii="Times New Roman" w:hAnsi="Times New Roman" w:cs="Times New Roman"/>
          <w:sz w:val="24"/>
          <w:szCs w:val="24"/>
        </w:rPr>
        <w:t xml:space="preserve"> involves asking such questions as : </w:t>
      </w:r>
      <w:r w:rsidRPr="00150903">
        <w:rPr>
          <w:rFonts w:ascii="Times New Roman" w:hAnsi="Times New Roman" w:cs="Times New Roman"/>
          <w:sz w:val="24"/>
          <w:szCs w:val="24"/>
        </w:rPr>
        <w:t>whether I should have done this, what else I could have done, why that would have been better, and what others thought of my action. The same kind of reflection lies at the heart of Kohlberg’s approach to moral education, with its emphasis on the development of moral reasoning through the discussion of moral dilemmas (Kohlberg, 1969; Colby and Kohlberg</w:t>
      </w:r>
      <w:r w:rsidR="00DB51F1" w:rsidRPr="00150903">
        <w:rPr>
          <w:rFonts w:ascii="Times New Roman" w:hAnsi="Times New Roman" w:cs="Times New Roman"/>
          <w:sz w:val="24"/>
          <w:szCs w:val="24"/>
        </w:rPr>
        <w:t>, 1987). One</w:t>
      </w:r>
      <w:r w:rsidRPr="00150903">
        <w:rPr>
          <w:rFonts w:ascii="Times New Roman" w:hAnsi="Times New Roman" w:cs="Times New Roman"/>
          <w:sz w:val="24"/>
          <w:szCs w:val="24"/>
        </w:rPr>
        <w:t xml:space="preserve"> important part of reflection</w:t>
      </w:r>
      <w:r w:rsidR="00DB51F1" w:rsidRPr="00150903">
        <w:rPr>
          <w:rFonts w:ascii="Times New Roman" w:hAnsi="Times New Roman" w:cs="Times New Roman"/>
          <w:sz w:val="24"/>
          <w:szCs w:val="24"/>
        </w:rPr>
        <w:t xml:space="preserve"> is moral imagination to help</w:t>
      </w:r>
      <w:r w:rsidRPr="00150903">
        <w:rPr>
          <w:rFonts w:ascii="Times New Roman" w:hAnsi="Times New Roman" w:cs="Times New Roman"/>
          <w:sz w:val="24"/>
          <w:szCs w:val="24"/>
        </w:rPr>
        <w:t xml:space="preserve"> both to enter into the worldviews of others and see how actions and decisions will affect them, and to envisage possibilities that are outside the scope of one’s present experience (Harris, 1989, pp. 72–4; Kekes, 1999</w:t>
      </w:r>
      <w:r w:rsidR="00DB51F1" w:rsidRPr="00150903">
        <w:rPr>
          <w:rFonts w:ascii="Times New Roman" w:hAnsi="Times New Roman" w:cs="Times New Roman"/>
          <w:sz w:val="24"/>
          <w:szCs w:val="24"/>
        </w:rPr>
        <w:t>).</w:t>
      </w:r>
    </w:p>
    <w:p w:rsidR="00C40CE8" w:rsidRPr="00C40CE8" w:rsidRDefault="00C40CE8" w:rsidP="00C40CE8">
      <w:pPr>
        <w:spacing w:line="360" w:lineRule="auto"/>
        <w:jc w:val="both"/>
        <w:rPr>
          <w:rFonts w:ascii="Times New Roman" w:hAnsi="Times New Roman" w:cs="Times New Roman"/>
          <w:sz w:val="24"/>
          <w:szCs w:val="24"/>
        </w:rPr>
      </w:pPr>
      <w:r>
        <w:rPr>
          <w:rFonts w:ascii="Times New Roman" w:hAnsi="Times New Roman" w:cs="Times New Roman"/>
          <w:sz w:val="24"/>
          <w:szCs w:val="24"/>
        </w:rPr>
        <w:t>Reflective Teaching</w:t>
      </w:r>
    </w:p>
    <w:p w:rsidR="00C40CE8" w:rsidRDefault="00C40CE8" w:rsidP="00C40CE8">
      <w:r>
        <w:lastRenderedPageBreak/>
        <w:t xml:space="preserve">There are six keys ideals of reflective teaching ( Ghaye, 2011: </w:t>
      </w:r>
      <w:r>
        <w:t>1):</w:t>
      </w:r>
    </w:p>
    <w:p w:rsidR="00C40CE8" w:rsidRDefault="00C40CE8" w:rsidP="00C40CE8">
      <w:pPr>
        <w:pStyle w:val="ListParagraph"/>
        <w:numPr>
          <w:ilvl w:val="0"/>
          <w:numId w:val="15"/>
        </w:numPr>
      </w:pPr>
      <w:r w:rsidRPr="00A641BE">
        <w:t>Reflective practices help us understand the links between what we do (what we can call our practice) and how we might improve our effectiveness (by developing our practice).</w:t>
      </w:r>
    </w:p>
    <w:p w:rsidR="00C40CE8" w:rsidRDefault="00C40CE8" w:rsidP="00C40CE8">
      <w:pPr>
        <w:pStyle w:val="ListParagraph"/>
        <w:numPr>
          <w:ilvl w:val="0"/>
          <w:numId w:val="15"/>
        </w:numPr>
      </w:pPr>
      <w:r w:rsidRPr="00A641BE">
        <w:t>Reflective practices also help us understand the links between feeling, thinking and doing. How we feel affects how we think. This affects what we actually do.</w:t>
      </w:r>
    </w:p>
    <w:p w:rsidR="00C40CE8" w:rsidRDefault="00C40CE8" w:rsidP="00C40CE8">
      <w:pPr>
        <w:pStyle w:val="ListParagraph"/>
        <w:numPr>
          <w:ilvl w:val="0"/>
          <w:numId w:val="15"/>
        </w:numPr>
      </w:pPr>
      <w:r w:rsidRPr="00A641BE">
        <w:t>Reflection is often described as ‘structured’ or organized thinking.</w:t>
      </w:r>
    </w:p>
    <w:p w:rsidR="00C40CE8" w:rsidRDefault="00C40CE8" w:rsidP="00C40CE8">
      <w:pPr>
        <w:pStyle w:val="ListParagraph"/>
        <w:numPr>
          <w:ilvl w:val="0"/>
          <w:numId w:val="15"/>
        </w:numPr>
      </w:pPr>
      <w:r w:rsidRPr="00A641BE">
        <w:t>You can understand your practice by looking backwards – but work needs to be lived forwards.</w:t>
      </w:r>
    </w:p>
    <w:p w:rsidR="00C40CE8" w:rsidRDefault="00C40CE8" w:rsidP="00C40CE8">
      <w:pPr>
        <w:pStyle w:val="ListParagraph"/>
        <w:numPr>
          <w:ilvl w:val="0"/>
          <w:numId w:val="15"/>
        </w:numPr>
      </w:pPr>
      <w:r w:rsidRPr="00A641BE">
        <w:t>It is very important to use the power and potency of reflection to help you identify, develop and amplify what you can do, not just what you can’t.</w:t>
      </w:r>
    </w:p>
    <w:p w:rsidR="00C40CE8" w:rsidRDefault="00C40CE8" w:rsidP="00C40CE8">
      <w:pPr>
        <w:pStyle w:val="ListParagraph"/>
        <w:numPr>
          <w:ilvl w:val="0"/>
          <w:numId w:val="15"/>
        </w:numPr>
      </w:pPr>
      <w:r w:rsidRPr="00A641BE">
        <w:t>Reflection can be triggered by many things.</w:t>
      </w:r>
    </w:p>
    <w:p w:rsidR="00C40CE8" w:rsidRDefault="00C40CE8" w:rsidP="00C40CE8">
      <w:r>
        <w:t xml:space="preserve">Furthermore, </w:t>
      </w:r>
      <w:r>
        <w:t>Ghaye</w:t>
      </w:r>
      <w:r>
        <w:t xml:space="preserve"> (2011: </w:t>
      </w:r>
      <w:r>
        <w:t>2-3)</w:t>
      </w:r>
      <w:r>
        <w:t xml:space="preserve"> explained that underlying assumption are as follows.</w:t>
      </w:r>
    </w:p>
    <w:p w:rsidR="00C40CE8" w:rsidRDefault="00C40CE8" w:rsidP="00C40CE8">
      <w:pPr>
        <w:pStyle w:val="ListParagraph"/>
        <w:numPr>
          <w:ilvl w:val="0"/>
          <w:numId w:val="16"/>
        </w:numPr>
      </w:pPr>
      <w:r>
        <w:t>The individual (or work group) has a level of commitment, an ability, and sees the need to reflect on what they do.</w:t>
      </w:r>
    </w:p>
    <w:p w:rsidR="00C40CE8" w:rsidRDefault="00C40CE8" w:rsidP="00C40CE8">
      <w:pPr>
        <w:pStyle w:val="ListParagraph"/>
        <w:numPr>
          <w:ilvl w:val="0"/>
          <w:numId w:val="16"/>
        </w:numPr>
      </w:pPr>
      <w:r>
        <w:t xml:space="preserve"> The individual (or work group) is able to act to improve what they do, albeit in some circumstances in a limited way.</w:t>
      </w:r>
    </w:p>
    <w:p w:rsidR="00C40CE8" w:rsidRDefault="00C40CE8" w:rsidP="00C40CE8">
      <w:pPr>
        <w:pStyle w:val="ListParagraph"/>
        <w:numPr>
          <w:ilvl w:val="0"/>
          <w:numId w:val="16"/>
        </w:numPr>
      </w:pPr>
      <w:r>
        <w:t>The individual (or work group) is able (sometimes with help) to articulate the choice of action (or inaction) being taken. Reflection- with-action  assumes that we need to be clear about what particular kind of action we have in mind. There are different kinds of action. We can usefully think about five kinds: (1) Informed action. This is about being clear about why you are acting (or not) in a particular manner. This kind of action is informed by your values. (2) Committed action. This is being sure about what you are committed to doing. (3) Intentional action. This is being clear about the purpose of your action (or inaction). (4) Sustainable action. This is knowing how you can keep things going to achieve your intention(s). (5) Positive action. This is acting in such a way that it serves to strengthen, build resilience and enhance human flourishing. It strengthens, not weakens, you.</w:t>
      </w:r>
    </w:p>
    <w:p w:rsidR="00C40CE8" w:rsidRDefault="00C40CE8" w:rsidP="00C40CE8">
      <w:pPr>
        <w:pStyle w:val="ListParagraph"/>
        <w:numPr>
          <w:ilvl w:val="0"/>
          <w:numId w:val="16"/>
        </w:numPr>
      </w:pPr>
      <w:r>
        <w:t xml:space="preserve"> The individual (or work group) can explain (sometimes with help from others) and justify the outcome(s) of their actions.</w:t>
      </w:r>
    </w:p>
    <w:p w:rsidR="00C40CE8" w:rsidRDefault="00C40CE8" w:rsidP="00C40CE8">
      <w:pPr>
        <w:pStyle w:val="ListParagraph"/>
        <w:numPr>
          <w:ilvl w:val="0"/>
          <w:numId w:val="16"/>
        </w:numPr>
      </w:pPr>
      <w:r w:rsidRPr="00CD5CD4">
        <w:t>If the outcome is deemed to be ‘good’, then the individual or work group might develop this into some kind of habit or routine that works again and again.</w:t>
      </w:r>
    </w:p>
    <w:p w:rsidR="00C40CE8" w:rsidRDefault="00C40CE8" w:rsidP="00C40CE8">
      <w:r>
        <w:t>Last, but not least, there are ten guiding questions in reflective practice, as follows.</w:t>
      </w:r>
    </w:p>
    <w:p w:rsidR="00C40CE8" w:rsidRDefault="00C40CE8" w:rsidP="00C40CE8">
      <w:r>
        <w:t xml:space="preserve"> 1. </w:t>
      </w:r>
      <w:r w:rsidRPr="008220C7">
        <w:rPr>
          <w:i/>
        </w:rPr>
        <w:t>Values</w:t>
      </w:r>
      <w:r>
        <w:t xml:space="preserve">: How should I act? </w:t>
      </w:r>
    </w:p>
    <w:p w:rsidR="00C40CE8" w:rsidRDefault="00C40CE8" w:rsidP="00C40CE8">
      <w:r>
        <w:t xml:space="preserve">2. </w:t>
      </w:r>
      <w:r w:rsidRPr="008220C7">
        <w:rPr>
          <w:i/>
        </w:rPr>
        <w:t>Expectations</w:t>
      </w:r>
      <w:r>
        <w:t xml:space="preserve">: What ought I to do? </w:t>
      </w:r>
    </w:p>
    <w:p w:rsidR="00C40CE8" w:rsidRDefault="00C40CE8" w:rsidP="00C40CE8">
      <w:r>
        <w:t xml:space="preserve">3. </w:t>
      </w:r>
      <w:r w:rsidRPr="008220C7">
        <w:rPr>
          <w:i/>
        </w:rPr>
        <w:t>Context</w:t>
      </w:r>
      <w:r>
        <w:t>: What is actually possible here?</w:t>
      </w:r>
    </w:p>
    <w:p w:rsidR="00C40CE8" w:rsidRDefault="00C40CE8" w:rsidP="00C40CE8">
      <w:r>
        <w:t xml:space="preserve"> 4. </w:t>
      </w:r>
      <w:r w:rsidRPr="008220C7">
        <w:rPr>
          <w:i/>
        </w:rPr>
        <w:t>Decisions</w:t>
      </w:r>
      <w:r>
        <w:t xml:space="preserve">: Is my action justifiable? </w:t>
      </w:r>
    </w:p>
    <w:p w:rsidR="00C40CE8" w:rsidRDefault="00C40CE8" w:rsidP="00C40CE8">
      <w:r>
        <w:t xml:space="preserve">5. </w:t>
      </w:r>
      <w:r w:rsidRPr="008220C7">
        <w:rPr>
          <w:i/>
        </w:rPr>
        <w:t>Options</w:t>
      </w:r>
      <w:r>
        <w:t xml:space="preserve">: Could I have done anything better or differently? </w:t>
      </w:r>
    </w:p>
    <w:p w:rsidR="00C40CE8" w:rsidRDefault="00C40CE8" w:rsidP="00C40CE8">
      <w:r>
        <w:t xml:space="preserve">6. </w:t>
      </w:r>
      <w:r w:rsidRPr="008220C7">
        <w:rPr>
          <w:i/>
        </w:rPr>
        <w:t>Judgement</w:t>
      </w:r>
      <w:r>
        <w:t xml:space="preserve">: How far was this successful? </w:t>
      </w:r>
    </w:p>
    <w:p w:rsidR="00C40CE8" w:rsidRDefault="00C40CE8" w:rsidP="00C40CE8">
      <w:r>
        <w:t xml:space="preserve">7. </w:t>
      </w:r>
      <w:r w:rsidRPr="008220C7">
        <w:rPr>
          <w:i/>
        </w:rPr>
        <w:t>Strength</w:t>
      </w:r>
      <w:r>
        <w:t xml:space="preserve">: What is worth amplifying (getting more of, not less of ) next time? </w:t>
      </w:r>
    </w:p>
    <w:p w:rsidR="00C40CE8" w:rsidRDefault="00C40CE8" w:rsidP="00C40CE8">
      <w:r>
        <w:lastRenderedPageBreak/>
        <w:t xml:space="preserve">8. </w:t>
      </w:r>
      <w:r w:rsidRPr="008220C7">
        <w:rPr>
          <w:i/>
        </w:rPr>
        <w:t>Learning</w:t>
      </w:r>
      <w:r>
        <w:t>: Who has learnt what?</w:t>
      </w:r>
    </w:p>
    <w:p w:rsidR="00C40CE8" w:rsidRDefault="00C40CE8" w:rsidP="00C40CE8">
      <w:r>
        <w:t xml:space="preserve"> 9</w:t>
      </w:r>
      <w:r w:rsidRPr="008220C7">
        <w:rPr>
          <w:i/>
        </w:rPr>
        <w:t>. Voice</w:t>
      </w:r>
      <w:r>
        <w:t xml:space="preserve">: Whose voice has been heard and whose has not? </w:t>
      </w:r>
    </w:p>
    <w:p w:rsidR="00C40CE8" w:rsidRDefault="00C40CE8" w:rsidP="00C40CE8">
      <w:r>
        <w:t xml:space="preserve">10. </w:t>
      </w:r>
      <w:r w:rsidRPr="008220C7">
        <w:rPr>
          <w:i/>
        </w:rPr>
        <w:t>Knowledge</w:t>
      </w:r>
      <w:r>
        <w:t>: Whose knowledge is worth knowing and why?</w:t>
      </w:r>
    </w:p>
    <w:p w:rsidR="009B5750" w:rsidRPr="00150903" w:rsidRDefault="009B5750" w:rsidP="0098026A">
      <w:pPr>
        <w:spacing w:line="360" w:lineRule="auto"/>
        <w:jc w:val="both"/>
        <w:rPr>
          <w:rFonts w:ascii="Times New Roman" w:hAnsi="Times New Roman" w:cs="Times New Roman"/>
          <w:b/>
          <w:sz w:val="24"/>
          <w:szCs w:val="24"/>
        </w:rPr>
      </w:pPr>
      <w:r w:rsidRPr="00150903">
        <w:rPr>
          <w:rFonts w:ascii="Times New Roman" w:hAnsi="Times New Roman" w:cs="Times New Roman"/>
          <w:b/>
          <w:sz w:val="24"/>
          <w:szCs w:val="24"/>
        </w:rPr>
        <w:t>Research Method</w:t>
      </w:r>
    </w:p>
    <w:p w:rsidR="003E17E2" w:rsidRPr="00150903" w:rsidRDefault="004F37DE" w:rsidP="0098026A">
      <w:pPr>
        <w:spacing w:line="360" w:lineRule="auto"/>
        <w:jc w:val="both"/>
        <w:rPr>
          <w:rFonts w:ascii="Times New Roman" w:hAnsi="Times New Roman" w:cs="Times New Roman"/>
          <w:sz w:val="24"/>
          <w:szCs w:val="24"/>
        </w:rPr>
      </w:pPr>
      <w:r w:rsidRPr="00150903">
        <w:rPr>
          <w:rFonts w:ascii="Times New Roman" w:hAnsi="Times New Roman" w:cs="Times New Roman"/>
          <w:sz w:val="24"/>
          <w:szCs w:val="24"/>
        </w:rPr>
        <w:t>To produce valid and credible data</w:t>
      </w:r>
      <w:r w:rsidR="00831296">
        <w:rPr>
          <w:rFonts w:ascii="Times New Roman" w:hAnsi="Times New Roman" w:cs="Times New Roman"/>
          <w:sz w:val="24"/>
          <w:szCs w:val="24"/>
        </w:rPr>
        <w:t>,</w:t>
      </w:r>
      <w:r w:rsidRPr="00150903">
        <w:rPr>
          <w:rFonts w:ascii="Times New Roman" w:hAnsi="Times New Roman" w:cs="Times New Roman"/>
          <w:sz w:val="24"/>
          <w:szCs w:val="24"/>
        </w:rPr>
        <w:t xml:space="preserve"> some steps were conducted.</w:t>
      </w:r>
      <w:r w:rsidR="003E17E2" w:rsidRPr="00150903">
        <w:rPr>
          <w:rFonts w:ascii="Times New Roman" w:hAnsi="Times New Roman" w:cs="Times New Roman"/>
          <w:sz w:val="24"/>
          <w:szCs w:val="24"/>
        </w:rPr>
        <w:t xml:space="preserve"> The subjects involved in this reaserach were </w:t>
      </w:r>
      <w:r w:rsidR="00AC6453" w:rsidRPr="00150903">
        <w:rPr>
          <w:rFonts w:ascii="Times New Roman" w:hAnsi="Times New Roman" w:cs="Times New Roman"/>
          <w:sz w:val="24"/>
          <w:szCs w:val="24"/>
        </w:rPr>
        <w:t>senior high school teachers in Special Teritory, namely Province of Yogyakarta, Indonesia.</w:t>
      </w:r>
      <w:r w:rsidR="003E17E2" w:rsidRPr="00150903">
        <w:rPr>
          <w:rFonts w:ascii="Times New Roman" w:hAnsi="Times New Roman" w:cs="Times New Roman"/>
          <w:sz w:val="24"/>
          <w:szCs w:val="24"/>
        </w:rPr>
        <w:t xml:space="preserve"> Firstly, subjects were chosen purposively. Second, reliable instruments were designed and developed. Thirdly, in collecting data researchers use multiple methods. Collected data were analysed carrefully to get meaningful findings. Triangulation was used to make sense of certain data.</w:t>
      </w:r>
    </w:p>
    <w:p w:rsidR="00150903" w:rsidRPr="00150903" w:rsidRDefault="00150903" w:rsidP="0098026A">
      <w:pPr>
        <w:spacing w:line="360" w:lineRule="auto"/>
        <w:jc w:val="both"/>
        <w:rPr>
          <w:rFonts w:ascii="Times New Roman" w:hAnsi="Times New Roman" w:cs="Times New Roman"/>
          <w:b/>
          <w:bCs/>
          <w:sz w:val="24"/>
          <w:szCs w:val="24"/>
        </w:rPr>
      </w:pPr>
      <w:r w:rsidRPr="00150903">
        <w:rPr>
          <w:rFonts w:ascii="Times New Roman" w:hAnsi="Times New Roman" w:cs="Times New Roman"/>
          <w:b/>
          <w:bCs/>
          <w:sz w:val="24"/>
          <w:szCs w:val="24"/>
        </w:rPr>
        <w:t>Participants</w:t>
      </w:r>
    </w:p>
    <w:p w:rsidR="00150903" w:rsidRPr="00150903" w:rsidRDefault="00150903" w:rsidP="0098026A">
      <w:pPr>
        <w:spacing w:line="360" w:lineRule="auto"/>
        <w:jc w:val="both"/>
        <w:rPr>
          <w:rFonts w:ascii="Times New Roman" w:hAnsi="Times New Roman" w:cs="Times New Roman"/>
          <w:bCs/>
          <w:sz w:val="24"/>
          <w:szCs w:val="24"/>
        </w:rPr>
      </w:pPr>
      <w:r w:rsidRPr="00150903">
        <w:rPr>
          <w:rFonts w:ascii="Times New Roman" w:hAnsi="Times New Roman" w:cs="Times New Roman"/>
          <w:bCs/>
          <w:sz w:val="24"/>
          <w:szCs w:val="24"/>
        </w:rPr>
        <w:t>Thirty Senior High Teachers from four Province (West Java, Central Java, East Java, and Yogyakarta) participated both in filling questionaire and Focus G</w:t>
      </w:r>
      <w:r w:rsidR="00AF5954">
        <w:rPr>
          <w:rFonts w:ascii="Times New Roman" w:hAnsi="Times New Roman" w:cs="Times New Roman"/>
          <w:bCs/>
          <w:sz w:val="24"/>
          <w:szCs w:val="24"/>
        </w:rPr>
        <w:t>roup Discussion (FGD)</w:t>
      </w:r>
      <w:r w:rsidR="00C40CE8">
        <w:rPr>
          <w:rFonts w:ascii="Times New Roman" w:hAnsi="Times New Roman" w:cs="Times New Roman"/>
          <w:bCs/>
          <w:sz w:val="24"/>
          <w:szCs w:val="24"/>
        </w:rPr>
        <w:t xml:space="preserve"> Forum</w:t>
      </w:r>
      <w:bookmarkStart w:id="0" w:name="_GoBack"/>
      <w:bookmarkEnd w:id="0"/>
      <w:r w:rsidR="00AF5954">
        <w:rPr>
          <w:rFonts w:ascii="Times New Roman" w:hAnsi="Times New Roman" w:cs="Times New Roman"/>
          <w:bCs/>
          <w:sz w:val="24"/>
          <w:szCs w:val="24"/>
        </w:rPr>
        <w:t>.  There were 11 men and 19 women involved in this research.</w:t>
      </w:r>
    </w:p>
    <w:p w:rsidR="00150903" w:rsidRPr="00150903" w:rsidRDefault="00150903" w:rsidP="0098026A">
      <w:pPr>
        <w:spacing w:after="0" w:line="360" w:lineRule="auto"/>
        <w:jc w:val="both"/>
        <w:rPr>
          <w:rFonts w:ascii="Times New Roman" w:hAnsi="Times New Roman" w:cs="Times New Roman"/>
          <w:sz w:val="24"/>
          <w:szCs w:val="24"/>
        </w:rPr>
      </w:pPr>
      <w:r w:rsidRPr="00150903">
        <w:rPr>
          <w:rFonts w:ascii="Times New Roman" w:hAnsi="Times New Roman" w:cs="Times New Roman"/>
          <w:sz w:val="24"/>
          <w:szCs w:val="24"/>
        </w:rPr>
        <w:t xml:space="preserve">Based on the length of work experience, they can be classified as follows: </w:t>
      </w:r>
    </w:p>
    <w:p w:rsidR="00150903" w:rsidRPr="00150903" w:rsidRDefault="00150903" w:rsidP="0098026A">
      <w:pPr>
        <w:pStyle w:val="ListParagraph"/>
        <w:spacing w:after="0" w:line="360" w:lineRule="auto"/>
        <w:ind w:left="426"/>
        <w:jc w:val="both"/>
        <w:rPr>
          <w:rFonts w:ascii="Times New Roman" w:hAnsi="Times New Roman" w:cs="Times New Roman"/>
          <w:sz w:val="24"/>
          <w:szCs w:val="24"/>
        </w:rPr>
      </w:pPr>
      <w:r w:rsidRPr="00150903">
        <w:rPr>
          <w:rFonts w:ascii="Times New Roman" w:hAnsi="Times New Roman" w:cs="Times New Roman"/>
          <w:sz w:val="24"/>
          <w:szCs w:val="24"/>
        </w:rPr>
        <w:t>≤ 5 years</w:t>
      </w:r>
      <w:r w:rsidRPr="00150903">
        <w:rPr>
          <w:rFonts w:ascii="Times New Roman" w:hAnsi="Times New Roman" w:cs="Times New Roman"/>
          <w:sz w:val="24"/>
          <w:szCs w:val="24"/>
        </w:rPr>
        <w:tab/>
      </w:r>
      <w:r w:rsidRPr="00150903">
        <w:rPr>
          <w:rFonts w:ascii="Times New Roman" w:hAnsi="Times New Roman" w:cs="Times New Roman"/>
          <w:sz w:val="24"/>
          <w:szCs w:val="24"/>
        </w:rPr>
        <w:tab/>
        <w:t>: none</w:t>
      </w:r>
    </w:p>
    <w:p w:rsidR="00150903" w:rsidRPr="00150903" w:rsidRDefault="00150903" w:rsidP="0098026A">
      <w:pPr>
        <w:pStyle w:val="ListParagraph"/>
        <w:spacing w:after="0" w:line="360" w:lineRule="auto"/>
        <w:ind w:left="426"/>
        <w:jc w:val="both"/>
        <w:rPr>
          <w:rFonts w:ascii="Times New Roman" w:hAnsi="Times New Roman" w:cs="Times New Roman"/>
          <w:sz w:val="24"/>
          <w:szCs w:val="24"/>
        </w:rPr>
      </w:pPr>
      <w:r w:rsidRPr="00150903">
        <w:rPr>
          <w:rFonts w:ascii="Times New Roman" w:hAnsi="Times New Roman" w:cs="Times New Roman"/>
          <w:sz w:val="24"/>
          <w:szCs w:val="24"/>
        </w:rPr>
        <w:t xml:space="preserve">6-10 years   </w:t>
      </w:r>
      <w:r w:rsidRPr="00150903">
        <w:rPr>
          <w:rFonts w:ascii="Times New Roman" w:hAnsi="Times New Roman" w:cs="Times New Roman"/>
          <w:sz w:val="24"/>
          <w:szCs w:val="24"/>
        </w:rPr>
        <w:tab/>
        <w:t>: 4 people</w:t>
      </w:r>
    </w:p>
    <w:p w:rsidR="00150903" w:rsidRPr="00150903" w:rsidRDefault="00150903" w:rsidP="0098026A">
      <w:pPr>
        <w:pStyle w:val="ListParagraph"/>
        <w:spacing w:after="0" w:line="360" w:lineRule="auto"/>
        <w:ind w:left="426"/>
        <w:jc w:val="both"/>
        <w:rPr>
          <w:rFonts w:ascii="Times New Roman" w:hAnsi="Times New Roman" w:cs="Times New Roman"/>
          <w:sz w:val="24"/>
          <w:szCs w:val="24"/>
        </w:rPr>
      </w:pPr>
      <w:r w:rsidRPr="00150903">
        <w:rPr>
          <w:rFonts w:ascii="Times New Roman" w:hAnsi="Times New Roman" w:cs="Times New Roman"/>
          <w:sz w:val="24"/>
          <w:szCs w:val="24"/>
        </w:rPr>
        <w:t>11-15 years</w:t>
      </w:r>
      <w:r w:rsidRPr="00150903">
        <w:rPr>
          <w:rFonts w:ascii="Times New Roman" w:hAnsi="Times New Roman" w:cs="Times New Roman"/>
          <w:sz w:val="24"/>
          <w:szCs w:val="24"/>
        </w:rPr>
        <w:tab/>
        <w:t>: 6 people</w:t>
      </w:r>
    </w:p>
    <w:p w:rsidR="00150903" w:rsidRPr="00150903" w:rsidRDefault="00150903" w:rsidP="0098026A">
      <w:pPr>
        <w:pStyle w:val="ListParagraph"/>
        <w:spacing w:after="0" w:line="360" w:lineRule="auto"/>
        <w:ind w:left="426"/>
        <w:jc w:val="both"/>
        <w:rPr>
          <w:rFonts w:ascii="Times New Roman" w:hAnsi="Times New Roman" w:cs="Times New Roman"/>
          <w:sz w:val="24"/>
          <w:szCs w:val="24"/>
        </w:rPr>
      </w:pPr>
      <w:r w:rsidRPr="00150903">
        <w:rPr>
          <w:rFonts w:ascii="Times New Roman" w:hAnsi="Times New Roman" w:cs="Times New Roman"/>
          <w:sz w:val="24"/>
          <w:szCs w:val="24"/>
        </w:rPr>
        <w:t>16-20 years</w:t>
      </w:r>
      <w:r w:rsidRPr="00150903">
        <w:rPr>
          <w:rFonts w:ascii="Times New Roman" w:hAnsi="Times New Roman" w:cs="Times New Roman"/>
          <w:sz w:val="24"/>
          <w:szCs w:val="24"/>
        </w:rPr>
        <w:tab/>
        <w:t>: 7 people</w:t>
      </w:r>
    </w:p>
    <w:p w:rsidR="00150903" w:rsidRPr="00150903" w:rsidRDefault="00150903" w:rsidP="0098026A">
      <w:pPr>
        <w:pStyle w:val="ListParagraph"/>
        <w:spacing w:after="0" w:line="360" w:lineRule="auto"/>
        <w:ind w:left="426"/>
        <w:jc w:val="both"/>
        <w:rPr>
          <w:rFonts w:ascii="Times New Roman" w:hAnsi="Times New Roman" w:cs="Times New Roman"/>
          <w:sz w:val="24"/>
          <w:szCs w:val="24"/>
        </w:rPr>
      </w:pPr>
      <w:r w:rsidRPr="00150903">
        <w:rPr>
          <w:rFonts w:ascii="Times New Roman" w:hAnsi="Times New Roman" w:cs="Times New Roman"/>
          <w:sz w:val="24"/>
          <w:szCs w:val="24"/>
        </w:rPr>
        <w:t xml:space="preserve">&gt; 20 years </w:t>
      </w:r>
      <w:r w:rsidRPr="00150903">
        <w:rPr>
          <w:rFonts w:ascii="Times New Roman" w:hAnsi="Times New Roman" w:cs="Times New Roman"/>
          <w:sz w:val="24"/>
          <w:szCs w:val="24"/>
        </w:rPr>
        <w:tab/>
        <w:t>: 13 people</w:t>
      </w:r>
    </w:p>
    <w:p w:rsidR="00150903" w:rsidRPr="00150903" w:rsidRDefault="00150903" w:rsidP="0098026A">
      <w:pPr>
        <w:pStyle w:val="ListParagraph"/>
        <w:spacing w:after="0" w:line="360" w:lineRule="auto"/>
        <w:ind w:left="426"/>
        <w:jc w:val="both"/>
        <w:rPr>
          <w:rFonts w:ascii="Times New Roman" w:hAnsi="Times New Roman" w:cs="Times New Roman"/>
          <w:sz w:val="24"/>
          <w:szCs w:val="24"/>
        </w:rPr>
      </w:pPr>
    </w:p>
    <w:p w:rsidR="00150903" w:rsidRPr="00AF5954" w:rsidRDefault="00150903" w:rsidP="0098026A">
      <w:pPr>
        <w:pStyle w:val="ListParagraph"/>
        <w:spacing w:after="0" w:line="360" w:lineRule="auto"/>
        <w:ind w:left="426"/>
        <w:jc w:val="both"/>
        <w:rPr>
          <w:rFonts w:ascii="Times New Roman" w:hAnsi="Times New Roman" w:cs="Times New Roman"/>
          <w:b/>
          <w:sz w:val="24"/>
          <w:szCs w:val="24"/>
        </w:rPr>
      </w:pPr>
      <w:r w:rsidRPr="00AF5954">
        <w:rPr>
          <w:rFonts w:ascii="Times New Roman" w:hAnsi="Times New Roman" w:cs="Times New Roman"/>
          <w:b/>
          <w:sz w:val="24"/>
          <w:szCs w:val="24"/>
        </w:rPr>
        <w:t>Findings</w:t>
      </w:r>
    </w:p>
    <w:p w:rsidR="00150903" w:rsidRPr="00150903" w:rsidRDefault="00150903" w:rsidP="0098026A">
      <w:pPr>
        <w:pStyle w:val="ListParagraph"/>
        <w:spacing w:after="0" w:line="360" w:lineRule="auto"/>
        <w:ind w:left="426"/>
        <w:jc w:val="both"/>
        <w:rPr>
          <w:rFonts w:ascii="Times New Roman" w:hAnsi="Times New Roman" w:cs="Times New Roman"/>
          <w:sz w:val="24"/>
          <w:szCs w:val="24"/>
        </w:rPr>
      </w:pPr>
    </w:p>
    <w:p w:rsidR="00150903" w:rsidRPr="00150903" w:rsidRDefault="00150903" w:rsidP="0098026A">
      <w:pPr>
        <w:pStyle w:val="ListParagraph"/>
        <w:numPr>
          <w:ilvl w:val="3"/>
          <w:numId w:val="2"/>
        </w:numPr>
        <w:spacing w:after="0" w:line="360" w:lineRule="auto"/>
        <w:ind w:left="709" w:hanging="283"/>
        <w:jc w:val="both"/>
        <w:rPr>
          <w:rFonts w:ascii="Times New Roman" w:hAnsi="Times New Roman" w:cs="Times New Roman"/>
          <w:b/>
          <w:sz w:val="24"/>
          <w:szCs w:val="24"/>
        </w:rPr>
      </w:pPr>
      <w:r w:rsidRPr="00150903">
        <w:rPr>
          <w:rFonts w:ascii="Times New Roman" w:hAnsi="Times New Roman" w:cs="Times New Roman"/>
          <w:b/>
          <w:sz w:val="24"/>
          <w:szCs w:val="24"/>
        </w:rPr>
        <w:t>Descriptive Data</w:t>
      </w:r>
    </w:p>
    <w:p w:rsidR="00150903" w:rsidRPr="00150903" w:rsidRDefault="00831296" w:rsidP="0098026A">
      <w:pPr>
        <w:pStyle w:val="ListParagraph"/>
        <w:numPr>
          <w:ilvl w:val="0"/>
          <w:numId w:val="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The Frequency of Doing Reflective Teaching</w:t>
      </w:r>
    </w:p>
    <w:p w:rsidR="00150903" w:rsidRPr="00150903" w:rsidRDefault="00150903" w:rsidP="0098026A">
      <w:pPr>
        <w:spacing w:after="0" w:line="360" w:lineRule="auto"/>
        <w:ind w:left="2520"/>
        <w:jc w:val="both"/>
        <w:rPr>
          <w:rFonts w:ascii="Times New Roman" w:hAnsi="Times New Roman" w:cs="Times New Roman"/>
          <w:b/>
          <w:sz w:val="24"/>
          <w:szCs w:val="24"/>
        </w:rPr>
      </w:pPr>
    </w:p>
    <w:p w:rsidR="00831296" w:rsidRDefault="00831296" w:rsidP="0098026A">
      <w:pPr>
        <w:spacing w:after="0" w:line="360" w:lineRule="auto"/>
        <w:ind w:left="284"/>
        <w:jc w:val="both"/>
        <w:rPr>
          <w:rFonts w:ascii="Times New Roman" w:hAnsi="Times New Roman" w:cs="Times New Roman"/>
          <w:color w:val="222222"/>
          <w:sz w:val="24"/>
          <w:szCs w:val="24"/>
          <w:shd w:val="clear" w:color="auto" w:fill="F8F9FA"/>
        </w:rPr>
      </w:pPr>
      <w:r>
        <w:br/>
      </w:r>
      <w:r w:rsidRPr="00831296">
        <w:rPr>
          <w:rFonts w:ascii="Times New Roman" w:hAnsi="Times New Roman" w:cs="Times New Roman"/>
          <w:color w:val="222222"/>
          <w:sz w:val="24"/>
          <w:szCs w:val="24"/>
          <w:shd w:val="clear" w:color="auto" w:fill="F8F9FA"/>
        </w:rPr>
        <w:t>In instilling the values ​​of Pancasila in their students, the teachers reflect on both teaching and after teaching. The object or target they are aiming for in reflecting also varies. The compl</w:t>
      </w:r>
      <w:r w:rsidR="0032426C">
        <w:rPr>
          <w:rFonts w:ascii="Times New Roman" w:hAnsi="Times New Roman" w:cs="Times New Roman"/>
          <w:color w:val="222222"/>
          <w:sz w:val="24"/>
          <w:szCs w:val="24"/>
          <w:shd w:val="clear" w:color="auto" w:fill="F8F9FA"/>
        </w:rPr>
        <w:t>ete data can be seen in table 1</w:t>
      </w:r>
      <w:r w:rsidRPr="00831296">
        <w:rPr>
          <w:rFonts w:ascii="Times New Roman" w:hAnsi="Times New Roman" w:cs="Times New Roman"/>
          <w:color w:val="222222"/>
          <w:sz w:val="24"/>
          <w:szCs w:val="24"/>
          <w:shd w:val="clear" w:color="auto" w:fill="F8F9FA"/>
        </w:rPr>
        <w:t xml:space="preserve"> below. </w:t>
      </w:r>
    </w:p>
    <w:p w:rsidR="0032426C" w:rsidRDefault="0032426C" w:rsidP="0032426C">
      <w:pPr>
        <w:spacing w:after="0" w:line="360" w:lineRule="auto"/>
        <w:ind w:left="284"/>
        <w:jc w:val="center"/>
        <w:rPr>
          <w:rFonts w:ascii="Times New Roman" w:hAnsi="Times New Roman" w:cs="Times New Roman"/>
          <w:color w:val="222222"/>
          <w:sz w:val="24"/>
          <w:szCs w:val="24"/>
          <w:shd w:val="clear" w:color="auto" w:fill="F8F9FA"/>
        </w:rPr>
      </w:pPr>
      <w:r>
        <w:rPr>
          <w:rFonts w:ascii="Times New Roman" w:hAnsi="Times New Roman" w:cs="Times New Roman"/>
          <w:color w:val="222222"/>
          <w:sz w:val="24"/>
          <w:szCs w:val="24"/>
          <w:shd w:val="clear" w:color="auto" w:fill="F8F9FA"/>
        </w:rPr>
        <w:t>Table 1.</w:t>
      </w:r>
      <w:r w:rsidR="00831296" w:rsidRPr="00831296">
        <w:rPr>
          <w:rFonts w:ascii="Times New Roman" w:hAnsi="Times New Roman" w:cs="Times New Roman"/>
          <w:color w:val="222222"/>
          <w:sz w:val="24"/>
          <w:szCs w:val="24"/>
          <w:shd w:val="clear" w:color="auto" w:fill="F8F9FA"/>
        </w:rPr>
        <w:t xml:space="preserve"> </w:t>
      </w:r>
    </w:p>
    <w:p w:rsidR="00150903" w:rsidRPr="00831296" w:rsidRDefault="00831296" w:rsidP="0032426C">
      <w:pPr>
        <w:spacing w:after="0" w:line="360" w:lineRule="auto"/>
        <w:ind w:left="284"/>
        <w:jc w:val="center"/>
        <w:rPr>
          <w:rFonts w:ascii="Times New Roman" w:hAnsi="Times New Roman" w:cs="Times New Roman"/>
          <w:sz w:val="24"/>
          <w:szCs w:val="24"/>
        </w:rPr>
      </w:pPr>
      <w:r w:rsidRPr="00831296">
        <w:rPr>
          <w:rFonts w:ascii="Times New Roman" w:hAnsi="Times New Roman" w:cs="Times New Roman"/>
          <w:color w:val="222222"/>
          <w:sz w:val="24"/>
          <w:szCs w:val="24"/>
          <w:shd w:val="clear" w:color="auto" w:fill="F8F9FA"/>
        </w:rPr>
        <w:lastRenderedPageBreak/>
        <w:t>In teaching about Pancasila values, teachers do the following things.</w:t>
      </w:r>
    </w:p>
    <w:p w:rsidR="00150903" w:rsidRPr="00150903" w:rsidRDefault="00150903" w:rsidP="0098026A">
      <w:pPr>
        <w:spacing w:after="0" w:line="360" w:lineRule="auto"/>
        <w:ind w:left="284"/>
        <w:jc w:val="both"/>
        <w:rPr>
          <w:rFonts w:ascii="Times New Roman" w:hAnsi="Times New Roman" w:cs="Times New Roman"/>
          <w:sz w:val="24"/>
          <w:szCs w:val="24"/>
        </w:rPr>
      </w:pPr>
    </w:p>
    <w:tbl>
      <w:tblPr>
        <w:tblStyle w:val="TableGrid"/>
        <w:tblW w:w="0" w:type="auto"/>
        <w:tblInd w:w="392" w:type="dxa"/>
        <w:tblLook w:val="04A0" w:firstRow="1" w:lastRow="0" w:firstColumn="1" w:lastColumn="0" w:noHBand="0" w:noVBand="1"/>
      </w:tblPr>
      <w:tblGrid>
        <w:gridCol w:w="5760"/>
        <w:gridCol w:w="989"/>
        <w:gridCol w:w="1190"/>
        <w:gridCol w:w="911"/>
      </w:tblGrid>
      <w:tr w:rsidR="00150903" w:rsidRPr="00150903" w:rsidTr="00AD13E8">
        <w:tc>
          <w:tcPr>
            <w:tcW w:w="5812" w:type="dxa"/>
          </w:tcPr>
          <w:p w:rsidR="00150903" w:rsidRPr="00831296" w:rsidRDefault="00831296" w:rsidP="0098026A">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Doing reflective</w:t>
            </w:r>
          </w:p>
        </w:tc>
        <w:tc>
          <w:tcPr>
            <w:tcW w:w="992" w:type="dxa"/>
          </w:tcPr>
          <w:p w:rsidR="00150903" w:rsidRPr="00831296" w:rsidRDefault="00831296" w:rsidP="0098026A">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Often</w:t>
            </w:r>
          </w:p>
        </w:tc>
        <w:tc>
          <w:tcPr>
            <w:tcW w:w="1134" w:type="dxa"/>
          </w:tcPr>
          <w:p w:rsidR="00150903" w:rsidRPr="00831296" w:rsidRDefault="00831296" w:rsidP="0098026A">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Sometime</w:t>
            </w:r>
          </w:p>
        </w:tc>
        <w:tc>
          <w:tcPr>
            <w:tcW w:w="912" w:type="dxa"/>
          </w:tcPr>
          <w:p w:rsidR="00150903" w:rsidRPr="00831296" w:rsidRDefault="00831296" w:rsidP="0098026A">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Rarely</w:t>
            </w:r>
          </w:p>
        </w:tc>
      </w:tr>
      <w:tr w:rsidR="00150903" w:rsidRPr="00150903" w:rsidTr="00AD13E8">
        <w:tc>
          <w:tcPr>
            <w:tcW w:w="5812" w:type="dxa"/>
          </w:tcPr>
          <w:p w:rsidR="00150903" w:rsidRPr="00831296" w:rsidRDefault="00831296" w:rsidP="0098026A">
            <w:pPr>
              <w:spacing w:line="360" w:lineRule="auto"/>
              <w:jc w:val="both"/>
              <w:rPr>
                <w:rFonts w:ascii="Times New Roman" w:hAnsi="Times New Roman"/>
                <w:sz w:val="24"/>
                <w:szCs w:val="24"/>
                <w:lang w:val="id-ID"/>
              </w:rPr>
            </w:pPr>
            <w:r>
              <w:rPr>
                <w:rFonts w:ascii="Times New Roman" w:hAnsi="Times New Roman"/>
                <w:sz w:val="24"/>
                <w:szCs w:val="24"/>
                <w:lang w:val="id-ID"/>
              </w:rPr>
              <w:t>On teaching</w:t>
            </w:r>
          </w:p>
        </w:tc>
        <w:tc>
          <w:tcPr>
            <w:tcW w:w="992"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22</w:t>
            </w:r>
          </w:p>
        </w:tc>
        <w:tc>
          <w:tcPr>
            <w:tcW w:w="1134"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7</w:t>
            </w:r>
          </w:p>
        </w:tc>
        <w:tc>
          <w:tcPr>
            <w:tcW w:w="912"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1</w:t>
            </w:r>
          </w:p>
        </w:tc>
      </w:tr>
      <w:tr w:rsidR="00150903" w:rsidRPr="00150903" w:rsidTr="00AD13E8">
        <w:tc>
          <w:tcPr>
            <w:tcW w:w="5812" w:type="dxa"/>
          </w:tcPr>
          <w:p w:rsidR="00150903" w:rsidRPr="00831296" w:rsidRDefault="00831296" w:rsidP="0098026A">
            <w:pPr>
              <w:spacing w:line="360" w:lineRule="auto"/>
              <w:jc w:val="both"/>
              <w:rPr>
                <w:rFonts w:ascii="Times New Roman" w:hAnsi="Times New Roman"/>
                <w:sz w:val="24"/>
                <w:szCs w:val="24"/>
                <w:lang w:val="id-ID"/>
              </w:rPr>
            </w:pPr>
            <w:r>
              <w:rPr>
                <w:rFonts w:ascii="Times New Roman" w:hAnsi="Times New Roman"/>
                <w:sz w:val="24"/>
                <w:szCs w:val="24"/>
                <w:lang w:val="id-ID"/>
              </w:rPr>
              <w:t>After teaching</w:t>
            </w:r>
          </w:p>
        </w:tc>
        <w:tc>
          <w:tcPr>
            <w:tcW w:w="992"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24</w:t>
            </w:r>
          </w:p>
        </w:tc>
        <w:tc>
          <w:tcPr>
            <w:tcW w:w="1134"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6</w:t>
            </w:r>
          </w:p>
        </w:tc>
        <w:tc>
          <w:tcPr>
            <w:tcW w:w="912"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0</w:t>
            </w:r>
          </w:p>
        </w:tc>
      </w:tr>
      <w:tr w:rsidR="00150903" w:rsidRPr="00150903" w:rsidTr="00AD13E8">
        <w:tc>
          <w:tcPr>
            <w:tcW w:w="5812" w:type="dxa"/>
          </w:tcPr>
          <w:p w:rsidR="00150903" w:rsidRPr="00831296" w:rsidRDefault="00831296" w:rsidP="0098026A">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Relating teaching materials</w:t>
            </w:r>
          </w:p>
        </w:tc>
        <w:tc>
          <w:tcPr>
            <w:tcW w:w="99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23</w:t>
            </w:r>
          </w:p>
        </w:tc>
        <w:tc>
          <w:tcPr>
            <w:tcW w:w="1134"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6</w:t>
            </w:r>
          </w:p>
        </w:tc>
        <w:tc>
          <w:tcPr>
            <w:tcW w:w="912"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1</w:t>
            </w:r>
          </w:p>
        </w:tc>
      </w:tr>
      <w:tr w:rsidR="00150903" w:rsidRPr="00150903" w:rsidTr="00AD13E8">
        <w:tc>
          <w:tcPr>
            <w:tcW w:w="5812" w:type="dxa"/>
          </w:tcPr>
          <w:p w:rsidR="00150903" w:rsidRPr="00831296" w:rsidRDefault="00831296" w:rsidP="0098026A">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Relating teaching nmethod</w:t>
            </w:r>
          </w:p>
        </w:tc>
        <w:tc>
          <w:tcPr>
            <w:tcW w:w="99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16</w:t>
            </w:r>
          </w:p>
        </w:tc>
        <w:tc>
          <w:tcPr>
            <w:tcW w:w="1134"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14</w:t>
            </w:r>
          </w:p>
        </w:tc>
        <w:tc>
          <w:tcPr>
            <w:tcW w:w="912"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0</w:t>
            </w:r>
          </w:p>
        </w:tc>
      </w:tr>
      <w:tr w:rsidR="00150903" w:rsidRPr="00150903" w:rsidTr="00AD13E8">
        <w:tc>
          <w:tcPr>
            <w:tcW w:w="5812" w:type="dxa"/>
          </w:tcPr>
          <w:p w:rsidR="00150903" w:rsidRPr="00150903" w:rsidRDefault="00831296" w:rsidP="0098026A">
            <w:pPr>
              <w:pStyle w:val="ListParagraph"/>
              <w:spacing w:line="360" w:lineRule="auto"/>
              <w:ind w:left="0"/>
              <w:jc w:val="both"/>
              <w:rPr>
                <w:rFonts w:ascii="Times New Roman" w:hAnsi="Times New Roman"/>
                <w:sz w:val="24"/>
                <w:szCs w:val="24"/>
              </w:rPr>
            </w:pPr>
            <w:r>
              <w:rPr>
                <w:rFonts w:ascii="Times New Roman" w:hAnsi="Times New Roman"/>
                <w:sz w:val="24"/>
                <w:szCs w:val="24"/>
                <w:lang w:val="id-ID"/>
              </w:rPr>
              <w:t>Relating teaching aids</w:t>
            </w:r>
            <w:r w:rsidR="00150903" w:rsidRPr="00150903">
              <w:rPr>
                <w:rFonts w:ascii="Times New Roman" w:hAnsi="Times New Roman"/>
                <w:sz w:val="24"/>
                <w:szCs w:val="24"/>
              </w:rPr>
              <w:t xml:space="preserve"> </w:t>
            </w:r>
          </w:p>
        </w:tc>
        <w:tc>
          <w:tcPr>
            <w:tcW w:w="992"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16</w:t>
            </w:r>
          </w:p>
        </w:tc>
        <w:tc>
          <w:tcPr>
            <w:tcW w:w="1134"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14</w:t>
            </w:r>
          </w:p>
        </w:tc>
        <w:tc>
          <w:tcPr>
            <w:tcW w:w="912"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0</w:t>
            </w:r>
          </w:p>
        </w:tc>
      </w:tr>
      <w:tr w:rsidR="00150903" w:rsidRPr="00150903" w:rsidTr="00AD13E8">
        <w:tc>
          <w:tcPr>
            <w:tcW w:w="5812" w:type="dxa"/>
          </w:tcPr>
          <w:p w:rsidR="00150903" w:rsidRPr="00BC257F" w:rsidRDefault="00BC257F" w:rsidP="0098026A">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Relating learning resources</w:t>
            </w:r>
          </w:p>
        </w:tc>
        <w:tc>
          <w:tcPr>
            <w:tcW w:w="992"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22</w:t>
            </w:r>
          </w:p>
        </w:tc>
        <w:tc>
          <w:tcPr>
            <w:tcW w:w="1134"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6</w:t>
            </w:r>
          </w:p>
        </w:tc>
        <w:tc>
          <w:tcPr>
            <w:tcW w:w="912"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2</w:t>
            </w:r>
          </w:p>
        </w:tc>
      </w:tr>
      <w:tr w:rsidR="00150903" w:rsidRPr="00150903" w:rsidTr="00AD13E8">
        <w:tc>
          <w:tcPr>
            <w:tcW w:w="5812" w:type="dxa"/>
          </w:tcPr>
          <w:p w:rsidR="00150903" w:rsidRPr="00BC257F" w:rsidRDefault="00BC257F" w:rsidP="0098026A">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Relating evaluation</w:t>
            </w:r>
          </w:p>
        </w:tc>
        <w:tc>
          <w:tcPr>
            <w:tcW w:w="992"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23</w:t>
            </w:r>
          </w:p>
        </w:tc>
        <w:tc>
          <w:tcPr>
            <w:tcW w:w="1134"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7</w:t>
            </w:r>
          </w:p>
        </w:tc>
        <w:tc>
          <w:tcPr>
            <w:tcW w:w="912"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0</w:t>
            </w:r>
          </w:p>
        </w:tc>
      </w:tr>
      <w:tr w:rsidR="00150903" w:rsidRPr="00150903" w:rsidTr="00AD13E8">
        <w:tc>
          <w:tcPr>
            <w:tcW w:w="5812" w:type="dxa"/>
          </w:tcPr>
          <w:p w:rsidR="00150903" w:rsidRPr="00BC257F" w:rsidRDefault="00BC257F" w:rsidP="0098026A">
            <w:pPr>
              <w:pStyle w:val="ListParagraph"/>
              <w:spacing w:line="360" w:lineRule="auto"/>
              <w:ind w:left="0"/>
              <w:jc w:val="both"/>
              <w:rPr>
                <w:rFonts w:ascii="Times New Roman" w:hAnsi="Times New Roman"/>
                <w:sz w:val="24"/>
                <w:szCs w:val="24"/>
                <w:lang w:val="id-ID"/>
              </w:rPr>
            </w:pPr>
            <w:r>
              <w:rPr>
                <w:rFonts w:ascii="Times New Roman" w:hAnsi="Times New Roman"/>
                <w:sz w:val="24"/>
                <w:szCs w:val="24"/>
                <w:lang w:val="id-ID"/>
              </w:rPr>
              <w:t>Relating teaching effectiveness</w:t>
            </w:r>
          </w:p>
        </w:tc>
        <w:tc>
          <w:tcPr>
            <w:tcW w:w="992"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22</w:t>
            </w:r>
          </w:p>
        </w:tc>
        <w:tc>
          <w:tcPr>
            <w:tcW w:w="1134"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8</w:t>
            </w:r>
          </w:p>
        </w:tc>
        <w:tc>
          <w:tcPr>
            <w:tcW w:w="912" w:type="dxa"/>
          </w:tcPr>
          <w:p w:rsidR="00150903" w:rsidRPr="00150903" w:rsidRDefault="00150903" w:rsidP="0098026A">
            <w:pPr>
              <w:pStyle w:val="ListParagraph"/>
              <w:spacing w:line="360" w:lineRule="auto"/>
              <w:ind w:left="0"/>
              <w:jc w:val="both"/>
              <w:rPr>
                <w:rFonts w:ascii="Times New Roman" w:hAnsi="Times New Roman"/>
                <w:sz w:val="24"/>
                <w:szCs w:val="24"/>
              </w:rPr>
            </w:pPr>
            <w:r w:rsidRPr="00150903">
              <w:rPr>
                <w:rFonts w:ascii="Times New Roman" w:hAnsi="Times New Roman"/>
                <w:sz w:val="24"/>
                <w:szCs w:val="24"/>
              </w:rPr>
              <w:t>0</w:t>
            </w:r>
          </w:p>
        </w:tc>
      </w:tr>
    </w:tbl>
    <w:p w:rsidR="00150903" w:rsidRPr="00150903" w:rsidRDefault="00150903" w:rsidP="0098026A">
      <w:pPr>
        <w:spacing w:line="360" w:lineRule="auto"/>
        <w:ind w:left="360"/>
        <w:jc w:val="both"/>
        <w:rPr>
          <w:rFonts w:ascii="Times New Roman" w:hAnsi="Times New Roman" w:cs="Times New Roman"/>
          <w:sz w:val="24"/>
          <w:szCs w:val="24"/>
        </w:rPr>
      </w:pPr>
    </w:p>
    <w:p w:rsidR="00150903" w:rsidRPr="00150903" w:rsidRDefault="00BC257F" w:rsidP="0098026A">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Barriers to Reflective Teaching relatimg to certain value</w:t>
      </w:r>
    </w:p>
    <w:p w:rsidR="00150903" w:rsidRPr="00150903" w:rsidRDefault="00150903" w:rsidP="0098026A">
      <w:pPr>
        <w:spacing w:after="0" w:line="360" w:lineRule="auto"/>
        <w:jc w:val="both"/>
        <w:rPr>
          <w:rFonts w:ascii="Times New Roman" w:hAnsi="Times New Roman" w:cs="Times New Roman"/>
          <w:sz w:val="24"/>
          <w:szCs w:val="24"/>
        </w:rPr>
      </w:pPr>
      <w:r w:rsidRPr="00150903">
        <w:rPr>
          <w:rFonts w:ascii="Times New Roman" w:hAnsi="Times New Roman" w:cs="Times New Roman"/>
          <w:sz w:val="24"/>
          <w:szCs w:val="24"/>
        </w:rPr>
        <w:tab/>
      </w:r>
    </w:p>
    <w:p w:rsidR="00BC257F" w:rsidRDefault="00BC257F" w:rsidP="009802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eastAsia="id-ID"/>
        </w:rPr>
      </w:pPr>
      <w:r w:rsidRPr="00BC257F">
        <w:rPr>
          <w:rFonts w:ascii="Times New Roman" w:eastAsia="Times New Roman" w:hAnsi="Times New Roman" w:cs="Times New Roman"/>
          <w:color w:val="222222"/>
          <w:sz w:val="24"/>
          <w:szCs w:val="24"/>
          <w:lang w:eastAsia="id-ID"/>
        </w:rPr>
        <w:t>In conducting teaching and learning activities that allow students to reflect, of course the teacher has difficulty. The frequency of difficulties experienced by teachers in terms of values ​​embedded can be stated in T</w:t>
      </w:r>
      <w:r w:rsidR="0032426C">
        <w:rPr>
          <w:rFonts w:ascii="Times New Roman" w:eastAsia="Times New Roman" w:hAnsi="Times New Roman" w:cs="Times New Roman"/>
          <w:color w:val="222222"/>
          <w:sz w:val="24"/>
          <w:szCs w:val="24"/>
          <w:lang w:eastAsia="id-ID"/>
        </w:rPr>
        <w:t xml:space="preserve">able </w:t>
      </w:r>
      <w:r w:rsidRPr="00BC257F">
        <w:rPr>
          <w:rFonts w:ascii="Times New Roman" w:eastAsia="Times New Roman" w:hAnsi="Times New Roman" w:cs="Times New Roman"/>
          <w:color w:val="222222"/>
          <w:sz w:val="24"/>
          <w:szCs w:val="24"/>
          <w:lang w:eastAsia="id-ID"/>
        </w:rPr>
        <w:t>2 as follows.</w:t>
      </w:r>
    </w:p>
    <w:p w:rsidR="00BC257F" w:rsidRDefault="0032426C" w:rsidP="003242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 xml:space="preserve">Table </w:t>
      </w:r>
      <w:r w:rsidR="00BC257F">
        <w:rPr>
          <w:rFonts w:ascii="Times New Roman" w:eastAsia="Times New Roman" w:hAnsi="Times New Roman" w:cs="Times New Roman"/>
          <w:color w:val="222222"/>
          <w:sz w:val="24"/>
          <w:szCs w:val="24"/>
          <w:lang w:eastAsia="id-ID"/>
        </w:rPr>
        <w:t>2</w:t>
      </w:r>
    </w:p>
    <w:p w:rsidR="00BC257F" w:rsidRPr="00BC257F" w:rsidRDefault="00BC257F" w:rsidP="0032426C">
      <w:pPr>
        <w:pStyle w:val="HTMLPreformatted"/>
        <w:shd w:val="clear" w:color="auto" w:fill="F8F9FA"/>
        <w:spacing w:line="360" w:lineRule="auto"/>
        <w:jc w:val="center"/>
        <w:rPr>
          <w:rFonts w:ascii="Times New Roman" w:hAnsi="Times New Roman" w:cs="Times New Roman"/>
          <w:color w:val="222222"/>
          <w:sz w:val="24"/>
          <w:szCs w:val="24"/>
        </w:rPr>
      </w:pPr>
      <w:r w:rsidRPr="00BC257F">
        <w:rPr>
          <w:rFonts w:ascii="Times New Roman" w:hAnsi="Times New Roman" w:cs="Times New Roman"/>
          <w:color w:val="222222"/>
          <w:sz w:val="24"/>
          <w:szCs w:val="24"/>
        </w:rPr>
        <w:t>Difficulties experienced by teachers in instilling the following values.</w:t>
      </w:r>
    </w:p>
    <w:p w:rsidR="00BC257F" w:rsidRPr="00BC257F" w:rsidRDefault="00BC257F" w:rsidP="0098026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22222"/>
          <w:sz w:val="24"/>
          <w:szCs w:val="24"/>
          <w:lang w:eastAsia="id-ID"/>
        </w:rPr>
      </w:pPr>
    </w:p>
    <w:p w:rsidR="00150903" w:rsidRPr="00150903" w:rsidRDefault="00150903" w:rsidP="0098026A">
      <w:pPr>
        <w:spacing w:after="0" w:line="360" w:lineRule="auto"/>
        <w:jc w:val="both"/>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5792"/>
        <w:gridCol w:w="989"/>
        <w:gridCol w:w="1190"/>
        <w:gridCol w:w="911"/>
      </w:tblGrid>
      <w:tr w:rsidR="00150903" w:rsidRPr="00150903" w:rsidTr="00AD13E8">
        <w:tc>
          <w:tcPr>
            <w:tcW w:w="5844" w:type="dxa"/>
          </w:tcPr>
          <w:p w:rsidR="00150903" w:rsidRPr="00BC257F" w:rsidRDefault="00BC257F" w:rsidP="0098026A">
            <w:pPr>
              <w:spacing w:line="360" w:lineRule="auto"/>
              <w:jc w:val="both"/>
              <w:rPr>
                <w:rFonts w:ascii="Times New Roman" w:hAnsi="Times New Roman"/>
                <w:sz w:val="24"/>
                <w:szCs w:val="24"/>
                <w:lang w:val="id-ID"/>
              </w:rPr>
            </w:pPr>
            <w:r>
              <w:rPr>
                <w:rFonts w:ascii="Times New Roman" w:hAnsi="Times New Roman"/>
                <w:sz w:val="24"/>
                <w:szCs w:val="24"/>
                <w:lang w:val="id-ID"/>
              </w:rPr>
              <w:t>Values</w:t>
            </w:r>
          </w:p>
        </w:tc>
        <w:tc>
          <w:tcPr>
            <w:tcW w:w="992" w:type="dxa"/>
          </w:tcPr>
          <w:p w:rsidR="00150903" w:rsidRPr="00BC257F" w:rsidRDefault="00BC257F" w:rsidP="0098026A">
            <w:pPr>
              <w:spacing w:line="360" w:lineRule="auto"/>
              <w:jc w:val="both"/>
              <w:rPr>
                <w:rFonts w:ascii="Times New Roman" w:hAnsi="Times New Roman"/>
                <w:sz w:val="24"/>
                <w:szCs w:val="24"/>
                <w:lang w:val="id-ID"/>
              </w:rPr>
            </w:pPr>
            <w:r>
              <w:rPr>
                <w:rFonts w:ascii="Times New Roman" w:hAnsi="Times New Roman"/>
                <w:sz w:val="24"/>
                <w:szCs w:val="24"/>
                <w:lang w:val="id-ID"/>
              </w:rPr>
              <w:t>Often</w:t>
            </w:r>
          </w:p>
        </w:tc>
        <w:tc>
          <w:tcPr>
            <w:tcW w:w="1134" w:type="dxa"/>
          </w:tcPr>
          <w:p w:rsidR="00150903" w:rsidRPr="00BC257F" w:rsidRDefault="00BC257F" w:rsidP="0098026A">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Sometime </w:t>
            </w:r>
          </w:p>
        </w:tc>
        <w:tc>
          <w:tcPr>
            <w:tcW w:w="912" w:type="dxa"/>
          </w:tcPr>
          <w:p w:rsidR="00150903" w:rsidRPr="00BC257F" w:rsidRDefault="00BC257F" w:rsidP="0098026A">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Rarely </w:t>
            </w:r>
          </w:p>
        </w:tc>
      </w:tr>
      <w:tr w:rsidR="00150903" w:rsidRPr="00150903" w:rsidTr="00AD13E8">
        <w:tc>
          <w:tcPr>
            <w:tcW w:w="5844" w:type="dxa"/>
          </w:tcPr>
          <w:p w:rsidR="00150903" w:rsidRPr="00BC257F" w:rsidRDefault="00BC257F" w:rsidP="0098026A">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Religiousity </w:t>
            </w:r>
          </w:p>
        </w:tc>
        <w:tc>
          <w:tcPr>
            <w:tcW w:w="99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3</w:t>
            </w:r>
          </w:p>
        </w:tc>
        <w:tc>
          <w:tcPr>
            <w:tcW w:w="1134"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8</w:t>
            </w:r>
          </w:p>
        </w:tc>
        <w:tc>
          <w:tcPr>
            <w:tcW w:w="91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19</w:t>
            </w:r>
          </w:p>
        </w:tc>
      </w:tr>
      <w:tr w:rsidR="00150903" w:rsidRPr="00150903" w:rsidTr="00AD13E8">
        <w:tc>
          <w:tcPr>
            <w:tcW w:w="5844" w:type="dxa"/>
          </w:tcPr>
          <w:p w:rsidR="00150903" w:rsidRPr="00BC257F" w:rsidRDefault="00BC257F" w:rsidP="0098026A">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Humanity </w:t>
            </w:r>
          </w:p>
        </w:tc>
        <w:tc>
          <w:tcPr>
            <w:tcW w:w="99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3</w:t>
            </w:r>
          </w:p>
        </w:tc>
        <w:tc>
          <w:tcPr>
            <w:tcW w:w="1134"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9</w:t>
            </w:r>
          </w:p>
        </w:tc>
        <w:tc>
          <w:tcPr>
            <w:tcW w:w="91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18</w:t>
            </w:r>
          </w:p>
        </w:tc>
      </w:tr>
      <w:tr w:rsidR="00150903" w:rsidRPr="00150903" w:rsidTr="00AD13E8">
        <w:tc>
          <w:tcPr>
            <w:tcW w:w="5844" w:type="dxa"/>
          </w:tcPr>
          <w:p w:rsidR="00150903" w:rsidRPr="00BC257F" w:rsidRDefault="00BC257F" w:rsidP="0098026A">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Unity </w:t>
            </w:r>
          </w:p>
        </w:tc>
        <w:tc>
          <w:tcPr>
            <w:tcW w:w="99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2</w:t>
            </w:r>
          </w:p>
        </w:tc>
        <w:tc>
          <w:tcPr>
            <w:tcW w:w="1134"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12</w:t>
            </w:r>
          </w:p>
        </w:tc>
        <w:tc>
          <w:tcPr>
            <w:tcW w:w="91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16</w:t>
            </w:r>
          </w:p>
        </w:tc>
      </w:tr>
      <w:tr w:rsidR="00150903" w:rsidRPr="00150903" w:rsidTr="00AD13E8">
        <w:tc>
          <w:tcPr>
            <w:tcW w:w="5844" w:type="dxa"/>
          </w:tcPr>
          <w:p w:rsidR="00150903" w:rsidRPr="00BC257F" w:rsidRDefault="00BC257F" w:rsidP="0098026A">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Democratic </w:t>
            </w:r>
          </w:p>
        </w:tc>
        <w:tc>
          <w:tcPr>
            <w:tcW w:w="99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3</w:t>
            </w:r>
          </w:p>
        </w:tc>
        <w:tc>
          <w:tcPr>
            <w:tcW w:w="1134"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12</w:t>
            </w:r>
          </w:p>
        </w:tc>
        <w:tc>
          <w:tcPr>
            <w:tcW w:w="91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15</w:t>
            </w:r>
          </w:p>
        </w:tc>
      </w:tr>
      <w:tr w:rsidR="00150903" w:rsidRPr="00150903" w:rsidTr="00AD13E8">
        <w:tc>
          <w:tcPr>
            <w:tcW w:w="5844" w:type="dxa"/>
          </w:tcPr>
          <w:p w:rsidR="00150903" w:rsidRPr="00BC257F" w:rsidRDefault="00BC257F" w:rsidP="0098026A">
            <w:pPr>
              <w:spacing w:line="360" w:lineRule="auto"/>
              <w:jc w:val="both"/>
              <w:rPr>
                <w:rFonts w:ascii="Times New Roman" w:hAnsi="Times New Roman"/>
                <w:sz w:val="24"/>
                <w:szCs w:val="24"/>
                <w:lang w:val="id-ID"/>
              </w:rPr>
            </w:pPr>
            <w:r>
              <w:rPr>
                <w:rFonts w:ascii="Times New Roman" w:hAnsi="Times New Roman"/>
                <w:sz w:val="24"/>
                <w:szCs w:val="24"/>
                <w:lang w:val="id-ID"/>
              </w:rPr>
              <w:t>Social Justice</w:t>
            </w:r>
          </w:p>
        </w:tc>
        <w:tc>
          <w:tcPr>
            <w:tcW w:w="99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2</w:t>
            </w:r>
          </w:p>
        </w:tc>
        <w:tc>
          <w:tcPr>
            <w:tcW w:w="1134"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15</w:t>
            </w:r>
          </w:p>
        </w:tc>
        <w:tc>
          <w:tcPr>
            <w:tcW w:w="91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13</w:t>
            </w:r>
          </w:p>
        </w:tc>
      </w:tr>
    </w:tbl>
    <w:p w:rsidR="00150903" w:rsidRPr="00150903" w:rsidRDefault="00150903" w:rsidP="0098026A">
      <w:pPr>
        <w:spacing w:line="360" w:lineRule="auto"/>
        <w:jc w:val="both"/>
        <w:rPr>
          <w:rFonts w:ascii="Times New Roman" w:hAnsi="Times New Roman" w:cs="Times New Roman"/>
          <w:sz w:val="24"/>
          <w:szCs w:val="24"/>
        </w:rPr>
      </w:pPr>
    </w:p>
    <w:p w:rsidR="00150903" w:rsidRPr="00150903" w:rsidRDefault="003920D8" w:rsidP="0098026A">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Teachers’ Dificulties on Domain of Development</w:t>
      </w:r>
    </w:p>
    <w:p w:rsidR="00FC7611" w:rsidRPr="00FC7611" w:rsidRDefault="00150903" w:rsidP="00FC7611">
      <w:pPr>
        <w:pStyle w:val="HTMLPreformatted"/>
        <w:shd w:val="clear" w:color="auto" w:fill="F8F9FA"/>
        <w:spacing w:line="540" w:lineRule="atLeast"/>
        <w:rPr>
          <w:rFonts w:ascii="Times New Roman" w:hAnsi="Times New Roman" w:cs="Times New Roman"/>
          <w:color w:val="222222"/>
          <w:sz w:val="24"/>
          <w:szCs w:val="24"/>
        </w:rPr>
      </w:pPr>
      <w:r w:rsidRPr="00150903">
        <w:rPr>
          <w:rFonts w:ascii="Times New Roman" w:hAnsi="Times New Roman" w:cs="Times New Roman"/>
          <w:sz w:val="24"/>
          <w:szCs w:val="24"/>
        </w:rPr>
        <w:lastRenderedPageBreak/>
        <w:tab/>
      </w:r>
      <w:r w:rsidR="00FC7611" w:rsidRPr="00FC7611">
        <w:rPr>
          <w:rFonts w:ascii="Times New Roman" w:hAnsi="Times New Roman" w:cs="Times New Roman"/>
          <w:color w:val="222222"/>
          <w:sz w:val="24"/>
          <w:szCs w:val="24"/>
        </w:rPr>
        <w:t>Reflective learning requires the ability or skills to develop material, method selection, media selection, evaluation, and development of learning resources. For all these fields there are teachers who find it difficult, however the most experienced is the difficulty in the selection of teaching methods, while the least is the development of learning resources. The complete data can be read in the following table 3.</w:t>
      </w:r>
    </w:p>
    <w:p w:rsidR="00150903" w:rsidRPr="00150903" w:rsidRDefault="00150903" w:rsidP="0098026A">
      <w:pPr>
        <w:pStyle w:val="ListParagraph"/>
        <w:spacing w:line="360" w:lineRule="auto"/>
        <w:ind w:left="0"/>
        <w:jc w:val="both"/>
        <w:rPr>
          <w:rFonts w:ascii="Times New Roman" w:hAnsi="Times New Roman" w:cs="Times New Roman"/>
          <w:sz w:val="24"/>
          <w:szCs w:val="24"/>
        </w:rPr>
      </w:pPr>
    </w:p>
    <w:p w:rsidR="00150903" w:rsidRDefault="00AB6FE2" w:rsidP="00AB6FE2">
      <w:pPr>
        <w:pStyle w:val="ListParagraph"/>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t>Tab</w:t>
      </w:r>
      <w:r w:rsidR="00150903" w:rsidRPr="00150903">
        <w:rPr>
          <w:rFonts w:ascii="Times New Roman" w:hAnsi="Times New Roman" w:cs="Times New Roman"/>
          <w:sz w:val="24"/>
          <w:szCs w:val="24"/>
        </w:rPr>
        <w:t>l</w:t>
      </w:r>
      <w:r>
        <w:rPr>
          <w:rFonts w:ascii="Times New Roman" w:hAnsi="Times New Roman" w:cs="Times New Roman"/>
          <w:sz w:val="24"/>
          <w:szCs w:val="24"/>
        </w:rPr>
        <w:t>e</w:t>
      </w:r>
      <w:r w:rsidR="00FC7611">
        <w:rPr>
          <w:rFonts w:ascii="Times New Roman" w:hAnsi="Times New Roman" w:cs="Times New Roman"/>
          <w:sz w:val="24"/>
          <w:szCs w:val="24"/>
        </w:rPr>
        <w:t xml:space="preserve"> 3</w:t>
      </w:r>
    </w:p>
    <w:p w:rsidR="00AB6FE2" w:rsidRPr="00150903" w:rsidRDefault="00AB6FE2" w:rsidP="00AB6FE2">
      <w:pPr>
        <w:pStyle w:val="ListParagraph"/>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t>Domains of Teachers’ Dificulties</w:t>
      </w:r>
    </w:p>
    <w:p w:rsidR="00150903" w:rsidRPr="00150903" w:rsidRDefault="00150903" w:rsidP="0098026A">
      <w:pPr>
        <w:pStyle w:val="ListParagraph"/>
        <w:spacing w:line="360" w:lineRule="auto"/>
        <w:ind w:left="108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56"/>
        <w:gridCol w:w="1516"/>
        <w:gridCol w:w="1262"/>
        <w:gridCol w:w="1249"/>
        <w:gridCol w:w="1256"/>
        <w:gridCol w:w="1203"/>
      </w:tblGrid>
      <w:tr w:rsidR="00AB6FE2" w:rsidRPr="00150903" w:rsidTr="00AD13E8">
        <w:tc>
          <w:tcPr>
            <w:tcW w:w="3085" w:type="dxa"/>
          </w:tcPr>
          <w:p w:rsidR="00150903" w:rsidRPr="00150903" w:rsidRDefault="00150903" w:rsidP="0098026A">
            <w:pPr>
              <w:spacing w:line="360" w:lineRule="auto"/>
              <w:jc w:val="both"/>
              <w:rPr>
                <w:rFonts w:ascii="Times New Roman" w:hAnsi="Times New Roman"/>
                <w:sz w:val="24"/>
                <w:szCs w:val="24"/>
              </w:rPr>
            </w:pPr>
          </w:p>
        </w:tc>
        <w:tc>
          <w:tcPr>
            <w:tcW w:w="1559" w:type="dxa"/>
          </w:tcPr>
          <w:p w:rsidR="00150903" w:rsidRPr="00AB6FE2" w:rsidRDefault="00AB6FE2" w:rsidP="0098026A">
            <w:pPr>
              <w:spacing w:line="360" w:lineRule="auto"/>
              <w:jc w:val="both"/>
              <w:rPr>
                <w:rFonts w:ascii="Times New Roman" w:hAnsi="Times New Roman"/>
                <w:sz w:val="24"/>
                <w:szCs w:val="24"/>
                <w:lang w:val="id-ID"/>
              </w:rPr>
            </w:pPr>
            <w:r>
              <w:rPr>
                <w:rFonts w:ascii="Times New Roman" w:hAnsi="Times New Roman"/>
                <w:sz w:val="24"/>
                <w:szCs w:val="24"/>
                <w:lang w:val="id-ID"/>
              </w:rPr>
              <w:t>Developing Teaching Materials</w:t>
            </w:r>
          </w:p>
        </w:tc>
        <w:tc>
          <w:tcPr>
            <w:tcW w:w="1276" w:type="dxa"/>
          </w:tcPr>
          <w:p w:rsidR="00150903" w:rsidRPr="00AB6FE2" w:rsidRDefault="00AB6FE2" w:rsidP="0098026A">
            <w:pPr>
              <w:spacing w:line="360" w:lineRule="auto"/>
              <w:jc w:val="both"/>
              <w:rPr>
                <w:rFonts w:ascii="Times New Roman" w:hAnsi="Times New Roman"/>
                <w:sz w:val="24"/>
                <w:szCs w:val="24"/>
                <w:lang w:val="id-ID"/>
              </w:rPr>
            </w:pPr>
            <w:r>
              <w:rPr>
                <w:rFonts w:ascii="Times New Roman" w:hAnsi="Times New Roman"/>
                <w:sz w:val="24"/>
                <w:szCs w:val="24"/>
                <w:lang w:val="id-ID"/>
              </w:rPr>
              <w:t>Designing or Choosing Teaching Media</w:t>
            </w:r>
          </w:p>
        </w:tc>
        <w:tc>
          <w:tcPr>
            <w:tcW w:w="1276" w:type="dxa"/>
          </w:tcPr>
          <w:p w:rsidR="00150903" w:rsidRPr="00AB6FE2" w:rsidRDefault="00AB6FE2" w:rsidP="0098026A">
            <w:pPr>
              <w:spacing w:line="360" w:lineRule="auto"/>
              <w:jc w:val="both"/>
              <w:rPr>
                <w:rFonts w:ascii="Times New Roman" w:hAnsi="Times New Roman"/>
                <w:sz w:val="24"/>
                <w:szCs w:val="24"/>
                <w:lang w:val="id-ID"/>
              </w:rPr>
            </w:pPr>
            <w:r>
              <w:rPr>
                <w:rFonts w:ascii="Times New Roman" w:hAnsi="Times New Roman"/>
                <w:sz w:val="24"/>
                <w:szCs w:val="24"/>
                <w:lang w:val="id-ID"/>
              </w:rPr>
              <w:t>Choosing Teaching Method</w:t>
            </w:r>
          </w:p>
        </w:tc>
        <w:tc>
          <w:tcPr>
            <w:tcW w:w="1134" w:type="dxa"/>
          </w:tcPr>
          <w:p w:rsidR="00150903" w:rsidRPr="00AB6FE2" w:rsidRDefault="00AB6FE2" w:rsidP="0098026A">
            <w:pPr>
              <w:spacing w:line="360" w:lineRule="auto"/>
              <w:jc w:val="both"/>
              <w:rPr>
                <w:rFonts w:ascii="Times New Roman" w:hAnsi="Times New Roman"/>
                <w:sz w:val="24"/>
                <w:szCs w:val="24"/>
                <w:lang w:val="id-ID"/>
              </w:rPr>
            </w:pPr>
            <w:proofErr w:type="spellStart"/>
            <w:r>
              <w:rPr>
                <w:rFonts w:ascii="Times New Roman" w:hAnsi="Times New Roman"/>
                <w:sz w:val="24"/>
                <w:szCs w:val="24"/>
              </w:rPr>
              <w:t>Evalua</w:t>
            </w:r>
            <w:proofErr w:type="spellEnd"/>
            <w:r>
              <w:rPr>
                <w:rFonts w:ascii="Times New Roman" w:hAnsi="Times New Roman"/>
                <w:sz w:val="24"/>
                <w:szCs w:val="24"/>
                <w:lang w:val="id-ID"/>
              </w:rPr>
              <w:t>tion</w:t>
            </w:r>
          </w:p>
        </w:tc>
        <w:tc>
          <w:tcPr>
            <w:tcW w:w="912" w:type="dxa"/>
          </w:tcPr>
          <w:p w:rsidR="00150903" w:rsidRPr="00AB6FE2" w:rsidRDefault="00AB6FE2" w:rsidP="0098026A">
            <w:pPr>
              <w:spacing w:line="360" w:lineRule="auto"/>
              <w:jc w:val="both"/>
              <w:rPr>
                <w:rFonts w:ascii="Times New Roman" w:hAnsi="Times New Roman"/>
                <w:sz w:val="24"/>
                <w:szCs w:val="24"/>
                <w:lang w:val="id-ID"/>
              </w:rPr>
            </w:pPr>
            <w:r>
              <w:rPr>
                <w:rFonts w:ascii="Times New Roman" w:hAnsi="Times New Roman"/>
                <w:sz w:val="24"/>
                <w:szCs w:val="24"/>
                <w:lang w:val="id-ID"/>
              </w:rPr>
              <w:t>Learning Resources</w:t>
            </w:r>
          </w:p>
        </w:tc>
      </w:tr>
      <w:tr w:rsidR="00AB6FE2" w:rsidRPr="00150903" w:rsidTr="00AD13E8">
        <w:tc>
          <w:tcPr>
            <w:tcW w:w="3085" w:type="dxa"/>
          </w:tcPr>
          <w:p w:rsidR="00150903" w:rsidRPr="00AB6FE2" w:rsidRDefault="00AB6FE2" w:rsidP="0098026A">
            <w:pPr>
              <w:spacing w:line="360" w:lineRule="auto"/>
              <w:jc w:val="both"/>
              <w:rPr>
                <w:rFonts w:ascii="Times New Roman" w:hAnsi="Times New Roman"/>
                <w:sz w:val="24"/>
                <w:szCs w:val="24"/>
                <w:lang w:val="id-ID"/>
              </w:rPr>
            </w:pPr>
            <w:r>
              <w:rPr>
                <w:rFonts w:ascii="Times New Roman" w:hAnsi="Times New Roman"/>
                <w:sz w:val="24"/>
                <w:szCs w:val="24"/>
                <w:lang w:val="id-ID"/>
              </w:rPr>
              <w:t>Religious Values</w:t>
            </w:r>
          </w:p>
        </w:tc>
        <w:tc>
          <w:tcPr>
            <w:tcW w:w="1559"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8</w:t>
            </w:r>
          </w:p>
        </w:tc>
        <w:tc>
          <w:tcPr>
            <w:tcW w:w="1276"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8</w:t>
            </w:r>
          </w:p>
        </w:tc>
        <w:tc>
          <w:tcPr>
            <w:tcW w:w="1276"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12</w:t>
            </w:r>
          </w:p>
        </w:tc>
        <w:tc>
          <w:tcPr>
            <w:tcW w:w="1134"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16</w:t>
            </w:r>
          </w:p>
        </w:tc>
        <w:tc>
          <w:tcPr>
            <w:tcW w:w="91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2</w:t>
            </w:r>
          </w:p>
        </w:tc>
      </w:tr>
      <w:tr w:rsidR="00AB6FE2" w:rsidRPr="00150903" w:rsidTr="00AD13E8">
        <w:tc>
          <w:tcPr>
            <w:tcW w:w="3085" w:type="dxa"/>
          </w:tcPr>
          <w:p w:rsidR="00150903" w:rsidRPr="00AB6FE2" w:rsidRDefault="00AB6FE2" w:rsidP="0098026A">
            <w:pPr>
              <w:spacing w:line="360" w:lineRule="auto"/>
              <w:jc w:val="both"/>
              <w:rPr>
                <w:rFonts w:ascii="Times New Roman" w:hAnsi="Times New Roman"/>
                <w:sz w:val="24"/>
                <w:szCs w:val="24"/>
                <w:lang w:val="id-ID"/>
              </w:rPr>
            </w:pPr>
            <w:r>
              <w:rPr>
                <w:rFonts w:ascii="Times New Roman" w:hAnsi="Times New Roman"/>
                <w:sz w:val="24"/>
                <w:szCs w:val="24"/>
                <w:lang w:val="id-ID"/>
              </w:rPr>
              <w:t>Humanity</w:t>
            </w:r>
          </w:p>
        </w:tc>
        <w:tc>
          <w:tcPr>
            <w:tcW w:w="1559"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5</w:t>
            </w:r>
          </w:p>
        </w:tc>
        <w:tc>
          <w:tcPr>
            <w:tcW w:w="1276"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9</w:t>
            </w:r>
          </w:p>
        </w:tc>
        <w:tc>
          <w:tcPr>
            <w:tcW w:w="1276"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11</w:t>
            </w:r>
          </w:p>
        </w:tc>
        <w:tc>
          <w:tcPr>
            <w:tcW w:w="1134"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6</w:t>
            </w:r>
          </w:p>
        </w:tc>
        <w:tc>
          <w:tcPr>
            <w:tcW w:w="91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2</w:t>
            </w:r>
          </w:p>
        </w:tc>
      </w:tr>
      <w:tr w:rsidR="00AB6FE2" w:rsidRPr="00150903" w:rsidTr="00AD13E8">
        <w:tc>
          <w:tcPr>
            <w:tcW w:w="3085" w:type="dxa"/>
          </w:tcPr>
          <w:p w:rsidR="00150903" w:rsidRPr="00AB6FE2" w:rsidRDefault="00AB6FE2" w:rsidP="0098026A">
            <w:pPr>
              <w:spacing w:line="360" w:lineRule="auto"/>
              <w:jc w:val="both"/>
              <w:rPr>
                <w:rFonts w:ascii="Times New Roman" w:hAnsi="Times New Roman"/>
                <w:sz w:val="24"/>
                <w:szCs w:val="24"/>
                <w:lang w:val="id-ID"/>
              </w:rPr>
            </w:pPr>
            <w:r>
              <w:rPr>
                <w:rFonts w:ascii="Times New Roman" w:hAnsi="Times New Roman"/>
                <w:sz w:val="24"/>
                <w:szCs w:val="24"/>
              </w:rPr>
              <w:t>N</w:t>
            </w:r>
            <w:r>
              <w:rPr>
                <w:rFonts w:ascii="Times New Roman" w:hAnsi="Times New Roman"/>
                <w:sz w:val="24"/>
                <w:szCs w:val="24"/>
                <w:lang w:val="id-ID"/>
              </w:rPr>
              <w:t>ationalism or Spirit of Unity</w:t>
            </w:r>
          </w:p>
        </w:tc>
        <w:tc>
          <w:tcPr>
            <w:tcW w:w="1559"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8</w:t>
            </w:r>
          </w:p>
        </w:tc>
        <w:tc>
          <w:tcPr>
            <w:tcW w:w="1276"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8</w:t>
            </w:r>
          </w:p>
        </w:tc>
        <w:tc>
          <w:tcPr>
            <w:tcW w:w="1276"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7</w:t>
            </w:r>
          </w:p>
        </w:tc>
        <w:tc>
          <w:tcPr>
            <w:tcW w:w="1134"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8</w:t>
            </w:r>
          </w:p>
        </w:tc>
        <w:tc>
          <w:tcPr>
            <w:tcW w:w="91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w:t>
            </w:r>
          </w:p>
        </w:tc>
      </w:tr>
      <w:tr w:rsidR="00AB6FE2" w:rsidRPr="00150903" w:rsidTr="00AD13E8">
        <w:tc>
          <w:tcPr>
            <w:tcW w:w="3085" w:type="dxa"/>
          </w:tcPr>
          <w:p w:rsidR="00150903" w:rsidRPr="00AB6FE2" w:rsidRDefault="00AB6FE2" w:rsidP="0098026A">
            <w:pPr>
              <w:spacing w:line="360" w:lineRule="auto"/>
              <w:jc w:val="both"/>
              <w:rPr>
                <w:rFonts w:ascii="Times New Roman" w:hAnsi="Times New Roman"/>
                <w:sz w:val="24"/>
                <w:szCs w:val="24"/>
                <w:lang w:val="id-ID"/>
              </w:rPr>
            </w:pPr>
            <w:r>
              <w:rPr>
                <w:rFonts w:ascii="Times New Roman" w:hAnsi="Times New Roman"/>
                <w:sz w:val="24"/>
                <w:szCs w:val="24"/>
              </w:rPr>
              <w:t>Demo</w:t>
            </w:r>
            <w:r>
              <w:rPr>
                <w:rFonts w:ascii="Times New Roman" w:hAnsi="Times New Roman"/>
                <w:sz w:val="24"/>
                <w:szCs w:val="24"/>
                <w:lang w:val="id-ID"/>
              </w:rPr>
              <w:t>c</w:t>
            </w:r>
            <w:proofErr w:type="spellStart"/>
            <w:r>
              <w:rPr>
                <w:rFonts w:ascii="Times New Roman" w:hAnsi="Times New Roman"/>
                <w:sz w:val="24"/>
                <w:szCs w:val="24"/>
              </w:rPr>
              <w:t>ra</w:t>
            </w:r>
            <w:proofErr w:type="spellEnd"/>
            <w:r>
              <w:rPr>
                <w:rFonts w:ascii="Times New Roman" w:hAnsi="Times New Roman"/>
                <w:sz w:val="24"/>
                <w:szCs w:val="24"/>
                <w:lang w:val="id-ID"/>
              </w:rPr>
              <w:t>tic Values</w:t>
            </w:r>
          </w:p>
        </w:tc>
        <w:tc>
          <w:tcPr>
            <w:tcW w:w="1559"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4</w:t>
            </w:r>
          </w:p>
        </w:tc>
        <w:tc>
          <w:tcPr>
            <w:tcW w:w="1276"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11</w:t>
            </w:r>
          </w:p>
        </w:tc>
        <w:tc>
          <w:tcPr>
            <w:tcW w:w="1276"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10</w:t>
            </w:r>
          </w:p>
        </w:tc>
        <w:tc>
          <w:tcPr>
            <w:tcW w:w="1134"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6</w:t>
            </w:r>
          </w:p>
        </w:tc>
        <w:tc>
          <w:tcPr>
            <w:tcW w:w="91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0</w:t>
            </w:r>
          </w:p>
        </w:tc>
      </w:tr>
      <w:tr w:rsidR="00AB6FE2" w:rsidRPr="00150903" w:rsidTr="00AD13E8">
        <w:tc>
          <w:tcPr>
            <w:tcW w:w="3085" w:type="dxa"/>
          </w:tcPr>
          <w:p w:rsidR="00150903" w:rsidRPr="00AB6FE2" w:rsidRDefault="00AB6FE2" w:rsidP="0098026A">
            <w:pPr>
              <w:spacing w:line="360" w:lineRule="auto"/>
              <w:jc w:val="both"/>
              <w:rPr>
                <w:rFonts w:ascii="Times New Roman" w:hAnsi="Times New Roman"/>
                <w:sz w:val="24"/>
                <w:szCs w:val="24"/>
                <w:lang w:val="id-ID"/>
              </w:rPr>
            </w:pPr>
            <w:r>
              <w:rPr>
                <w:rFonts w:ascii="Times New Roman" w:hAnsi="Times New Roman"/>
                <w:sz w:val="24"/>
                <w:szCs w:val="24"/>
                <w:lang w:val="id-ID"/>
              </w:rPr>
              <w:t>S</w:t>
            </w:r>
            <w:proofErr w:type="spellStart"/>
            <w:r w:rsidR="00150903" w:rsidRPr="00150903">
              <w:rPr>
                <w:rFonts w:ascii="Times New Roman" w:hAnsi="Times New Roman"/>
                <w:sz w:val="24"/>
                <w:szCs w:val="24"/>
              </w:rPr>
              <w:t>ocial</w:t>
            </w:r>
            <w:proofErr w:type="spellEnd"/>
            <w:r>
              <w:rPr>
                <w:rFonts w:ascii="Times New Roman" w:hAnsi="Times New Roman"/>
                <w:sz w:val="24"/>
                <w:szCs w:val="24"/>
                <w:lang w:val="id-ID"/>
              </w:rPr>
              <w:t xml:space="preserve"> Justice</w:t>
            </w:r>
          </w:p>
        </w:tc>
        <w:tc>
          <w:tcPr>
            <w:tcW w:w="1559"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8</w:t>
            </w:r>
          </w:p>
        </w:tc>
        <w:tc>
          <w:tcPr>
            <w:tcW w:w="1276"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10</w:t>
            </w:r>
          </w:p>
        </w:tc>
        <w:tc>
          <w:tcPr>
            <w:tcW w:w="1276"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9</w:t>
            </w:r>
          </w:p>
        </w:tc>
        <w:tc>
          <w:tcPr>
            <w:tcW w:w="1134"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10</w:t>
            </w:r>
          </w:p>
        </w:tc>
        <w:tc>
          <w:tcPr>
            <w:tcW w:w="912"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w:t>
            </w:r>
          </w:p>
        </w:tc>
      </w:tr>
    </w:tbl>
    <w:p w:rsidR="00150903" w:rsidRPr="00150903" w:rsidRDefault="00150903" w:rsidP="0098026A">
      <w:pPr>
        <w:spacing w:line="360" w:lineRule="auto"/>
        <w:jc w:val="both"/>
        <w:rPr>
          <w:rFonts w:ascii="Times New Roman" w:hAnsi="Times New Roman" w:cs="Times New Roman"/>
          <w:sz w:val="24"/>
          <w:szCs w:val="24"/>
        </w:rPr>
      </w:pPr>
    </w:p>
    <w:p w:rsidR="00150903" w:rsidRPr="00150903" w:rsidRDefault="00E62F22" w:rsidP="0098026A">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Opportunities to Doing Reflective for Students</w:t>
      </w:r>
    </w:p>
    <w:p w:rsidR="00150903" w:rsidRPr="00150903" w:rsidRDefault="00150903" w:rsidP="0098026A">
      <w:pPr>
        <w:spacing w:line="360" w:lineRule="auto"/>
        <w:jc w:val="both"/>
        <w:rPr>
          <w:rFonts w:ascii="Times New Roman" w:hAnsi="Times New Roman" w:cs="Times New Roman"/>
          <w:sz w:val="24"/>
          <w:szCs w:val="24"/>
        </w:rPr>
      </w:pPr>
    </w:p>
    <w:p w:rsidR="00E62F22" w:rsidRDefault="00E62F22" w:rsidP="00E62F22">
      <w:pPr>
        <w:pStyle w:val="HTMLPreformatted"/>
        <w:shd w:val="clear" w:color="auto" w:fill="F8F9FA"/>
        <w:spacing w:line="540" w:lineRule="atLeast"/>
        <w:ind w:firstLine="709"/>
        <w:rPr>
          <w:rFonts w:ascii="Times New Roman" w:hAnsi="Times New Roman" w:cs="Times New Roman"/>
          <w:color w:val="222222"/>
          <w:sz w:val="24"/>
          <w:szCs w:val="24"/>
        </w:rPr>
      </w:pPr>
      <w:r w:rsidRPr="00E62F22">
        <w:rPr>
          <w:rFonts w:ascii="Times New Roman" w:hAnsi="Times New Roman" w:cs="Times New Roman"/>
          <w:color w:val="222222"/>
          <w:sz w:val="24"/>
          <w:szCs w:val="24"/>
        </w:rPr>
        <w:t>Data on opportunities given by teachers to their students to conduct reflection activities related to the basic values ​​of Pancas</w:t>
      </w:r>
      <w:r w:rsidR="003920D8">
        <w:rPr>
          <w:rFonts w:ascii="Times New Roman" w:hAnsi="Times New Roman" w:cs="Times New Roman"/>
          <w:color w:val="222222"/>
          <w:sz w:val="24"/>
          <w:szCs w:val="24"/>
        </w:rPr>
        <w:t>ila are presented in table 4</w:t>
      </w:r>
      <w:r w:rsidRPr="00E62F22">
        <w:rPr>
          <w:rFonts w:ascii="Times New Roman" w:hAnsi="Times New Roman" w:cs="Times New Roman"/>
          <w:color w:val="222222"/>
          <w:sz w:val="24"/>
          <w:szCs w:val="24"/>
        </w:rPr>
        <w:t xml:space="preserve"> From this table it can be seen that almost all teachers often provide opportunities for their students to reflect on the basic values ​​of Pancasila. No</w:t>
      </w:r>
      <w:r w:rsidR="00632CD3">
        <w:rPr>
          <w:rFonts w:ascii="Times New Roman" w:hAnsi="Times New Roman" w:cs="Times New Roman"/>
          <w:color w:val="222222"/>
          <w:sz w:val="24"/>
          <w:szCs w:val="24"/>
        </w:rPr>
        <w:t xml:space="preserve">ne belongs to </w:t>
      </w:r>
      <w:r w:rsidRPr="00E62F22">
        <w:rPr>
          <w:rFonts w:ascii="Times New Roman" w:hAnsi="Times New Roman" w:cs="Times New Roman"/>
          <w:color w:val="222222"/>
          <w:sz w:val="24"/>
          <w:szCs w:val="24"/>
        </w:rPr>
        <w:t xml:space="preserve"> the rare category</w:t>
      </w:r>
      <w:r w:rsidR="00632CD3">
        <w:rPr>
          <w:rFonts w:ascii="Times New Roman" w:hAnsi="Times New Roman" w:cs="Times New Roman"/>
          <w:color w:val="222222"/>
          <w:sz w:val="24"/>
          <w:szCs w:val="24"/>
        </w:rPr>
        <w:t>.</w:t>
      </w:r>
    </w:p>
    <w:p w:rsidR="00632CD3" w:rsidRPr="00632CD3" w:rsidRDefault="00632CD3" w:rsidP="00E62F22">
      <w:pPr>
        <w:pStyle w:val="HTMLPreformatted"/>
        <w:shd w:val="clear" w:color="auto" w:fill="F8F9FA"/>
        <w:spacing w:line="540" w:lineRule="atLeast"/>
        <w:ind w:firstLine="709"/>
        <w:rPr>
          <w:rFonts w:ascii="Times New Roman" w:hAnsi="Times New Roman" w:cs="Times New Roman"/>
          <w:color w:val="222222"/>
          <w:sz w:val="24"/>
          <w:szCs w:val="24"/>
        </w:rPr>
      </w:pPr>
    </w:p>
    <w:p w:rsidR="00150903" w:rsidRDefault="003920D8" w:rsidP="00632CD3">
      <w:pPr>
        <w:pStyle w:val="ListParagraph"/>
        <w:spacing w:after="0" w:line="360" w:lineRule="auto"/>
        <w:ind w:left="1080"/>
        <w:jc w:val="center"/>
        <w:rPr>
          <w:rFonts w:ascii="Times New Roman" w:hAnsi="Times New Roman" w:cs="Times New Roman"/>
          <w:sz w:val="24"/>
          <w:szCs w:val="24"/>
        </w:rPr>
      </w:pPr>
      <w:r>
        <w:rPr>
          <w:rFonts w:ascii="Times New Roman" w:hAnsi="Times New Roman" w:cs="Times New Roman"/>
          <w:sz w:val="24"/>
          <w:szCs w:val="24"/>
        </w:rPr>
        <w:lastRenderedPageBreak/>
        <w:t>Table 4</w:t>
      </w:r>
    </w:p>
    <w:p w:rsidR="00632CD3" w:rsidRDefault="00632CD3" w:rsidP="00632CD3">
      <w:pPr>
        <w:pStyle w:val="ListParagraph"/>
        <w:spacing w:after="0" w:line="360" w:lineRule="auto"/>
        <w:ind w:left="1080"/>
        <w:jc w:val="center"/>
        <w:rPr>
          <w:rFonts w:ascii="Times New Roman" w:hAnsi="Times New Roman" w:cs="Times New Roman"/>
          <w:sz w:val="24"/>
          <w:szCs w:val="24"/>
        </w:rPr>
      </w:pPr>
      <w:r>
        <w:rPr>
          <w:rFonts w:ascii="Times New Roman" w:hAnsi="Times New Roman" w:cs="Times New Roman"/>
          <w:sz w:val="24"/>
          <w:szCs w:val="24"/>
        </w:rPr>
        <w:t>Opportunity to Doing Reflective for Students</w:t>
      </w:r>
    </w:p>
    <w:p w:rsidR="00632CD3" w:rsidRPr="00150903" w:rsidRDefault="00632CD3" w:rsidP="0098026A">
      <w:pPr>
        <w:pStyle w:val="ListParagraph"/>
        <w:spacing w:after="0" w:line="360" w:lineRule="auto"/>
        <w:ind w:left="108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151"/>
        <w:gridCol w:w="990"/>
        <w:gridCol w:w="1190"/>
        <w:gridCol w:w="911"/>
      </w:tblGrid>
      <w:tr w:rsidR="00150903" w:rsidRPr="00150903" w:rsidTr="00FB58DD">
        <w:tc>
          <w:tcPr>
            <w:tcW w:w="6151" w:type="dxa"/>
          </w:tcPr>
          <w:p w:rsidR="00150903" w:rsidRPr="00150903" w:rsidRDefault="00150903" w:rsidP="0098026A">
            <w:pPr>
              <w:spacing w:line="360" w:lineRule="auto"/>
              <w:jc w:val="both"/>
              <w:rPr>
                <w:rFonts w:ascii="Times New Roman" w:hAnsi="Times New Roman"/>
                <w:sz w:val="24"/>
                <w:szCs w:val="24"/>
              </w:rPr>
            </w:pPr>
          </w:p>
        </w:tc>
        <w:tc>
          <w:tcPr>
            <w:tcW w:w="990" w:type="dxa"/>
          </w:tcPr>
          <w:p w:rsidR="00150903" w:rsidRPr="006661E7" w:rsidRDefault="006661E7" w:rsidP="0098026A">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Often </w:t>
            </w:r>
            <w:r w:rsidR="00150903" w:rsidRPr="00150903">
              <w:rPr>
                <w:rFonts w:ascii="Times New Roman" w:hAnsi="Times New Roman"/>
                <w:sz w:val="24"/>
                <w:szCs w:val="24"/>
              </w:rPr>
              <w:t xml:space="preserve"> </w:t>
            </w:r>
            <w:r>
              <w:rPr>
                <w:rFonts w:ascii="Times New Roman" w:hAnsi="Times New Roman"/>
                <w:sz w:val="24"/>
                <w:szCs w:val="24"/>
                <w:lang w:val="id-ID"/>
              </w:rPr>
              <w:t xml:space="preserve"> </w:t>
            </w:r>
          </w:p>
        </w:tc>
        <w:tc>
          <w:tcPr>
            <w:tcW w:w="1190" w:type="dxa"/>
          </w:tcPr>
          <w:p w:rsidR="00150903" w:rsidRPr="006661E7" w:rsidRDefault="00FB58DD" w:rsidP="0098026A">
            <w:pPr>
              <w:spacing w:line="360" w:lineRule="auto"/>
              <w:jc w:val="both"/>
              <w:rPr>
                <w:rFonts w:ascii="Times New Roman" w:hAnsi="Times New Roman"/>
                <w:sz w:val="24"/>
                <w:szCs w:val="24"/>
                <w:lang w:val="id-ID"/>
              </w:rPr>
            </w:pPr>
            <w:r>
              <w:rPr>
                <w:rFonts w:ascii="Times New Roman" w:hAnsi="Times New Roman"/>
                <w:sz w:val="24"/>
                <w:szCs w:val="24"/>
                <w:lang w:val="id-ID"/>
              </w:rPr>
              <w:t>Sometime</w:t>
            </w:r>
          </w:p>
        </w:tc>
        <w:tc>
          <w:tcPr>
            <w:tcW w:w="911" w:type="dxa"/>
          </w:tcPr>
          <w:p w:rsidR="00150903" w:rsidRPr="00FB58DD" w:rsidRDefault="00FB58DD" w:rsidP="0098026A">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Rarely </w:t>
            </w:r>
          </w:p>
        </w:tc>
      </w:tr>
      <w:tr w:rsidR="00FB58DD" w:rsidRPr="00150903" w:rsidTr="00FB58DD">
        <w:tc>
          <w:tcPr>
            <w:tcW w:w="6151" w:type="dxa"/>
          </w:tcPr>
          <w:p w:rsidR="00FB58DD" w:rsidRPr="006661E7" w:rsidRDefault="00FB58DD" w:rsidP="0098026A">
            <w:pPr>
              <w:spacing w:line="360" w:lineRule="auto"/>
              <w:jc w:val="both"/>
              <w:rPr>
                <w:rFonts w:ascii="Times New Roman" w:hAnsi="Times New Roman"/>
                <w:sz w:val="24"/>
                <w:szCs w:val="24"/>
                <w:lang w:val="id-ID"/>
              </w:rPr>
            </w:pPr>
            <w:r>
              <w:rPr>
                <w:rFonts w:ascii="Times New Roman" w:hAnsi="Times New Roman"/>
                <w:sz w:val="24"/>
                <w:szCs w:val="24"/>
                <w:lang w:val="id-ID"/>
              </w:rPr>
              <w:t>Religiuos Values</w:t>
            </w:r>
          </w:p>
        </w:tc>
        <w:tc>
          <w:tcPr>
            <w:tcW w:w="990" w:type="dxa"/>
          </w:tcPr>
          <w:p w:rsidR="00FB58DD" w:rsidRPr="00150903" w:rsidRDefault="00FB58DD" w:rsidP="0098026A">
            <w:pPr>
              <w:spacing w:line="360" w:lineRule="auto"/>
              <w:jc w:val="both"/>
              <w:rPr>
                <w:rFonts w:ascii="Times New Roman" w:hAnsi="Times New Roman"/>
                <w:sz w:val="24"/>
                <w:szCs w:val="24"/>
              </w:rPr>
            </w:pPr>
            <w:r w:rsidRPr="00150903">
              <w:rPr>
                <w:rFonts w:ascii="Times New Roman" w:hAnsi="Times New Roman"/>
                <w:sz w:val="24"/>
                <w:szCs w:val="24"/>
              </w:rPr>
              <w:t>22</w:t>
            </w:r>
          </w:p>
        </w:tc>
        <w:tc>
          <w:tcPr>
            <w:tcW w:w="1190" w:type="dxa"/>
          </w:tcPr>
          <w:p w:rsidR="00FB58DD" w:rsidRPr="00150903" w:rsidRDefault="00FB58DD" w:rsidP="0098026A">
            <w:pPr>
              <w:spacing w:line="360" w:lineRule="auto"/>
              <w:jc w:val="both"/>
              <w:rPr>
                <w:rFonts w:ascii="Times New Roman" w:hAnsi="Times New Roman"/>
                <w:sz w:val="24"/>
                <w:szCs w:val="24"/>
              </w:rPr>
            </w:pPr>
            <w:r w:rsidRPr="00150903">
              <w:rPr>
                <w:rFonts w:ascii="Times New Roman" w:hAnsi="Times New Roman"/>
                <w:sz w:val="24"/>
                <w:szCs w:val="24"/>
              </w:rPr>
              <w:t>8</w:t>
            </w:r>
          </w:p>
        </w:tc>
        <w:tc>
          <w:tcPr>
            <w:tcW w:w="911" w:type="dxa"/>
          </w:tcPr>
          <w:p w:rsidR="00FB58DD" w:rsidRPr="00150903" w:rsidRDefault="00FB58DD" w:rsidP="0098026A">
            <w:pPr>
              <w:spacing w:line="360" w:lineRule="auto"/>
              <w:jc w:val="both"/>
              <w:rPr>
                <w:rFonts w:ascii="Times New Roman" w:hAnsi="Times New Roman"/>
                <w:sz w:val="24"/>
                <w:szCs w:val="24"/>
              </w:rPr>
            </w:pPr>
            <w:r w:rsidRPr="00150903">
              <w:rPr>
                <w:rFonts w:ascii="Times New Roman" w:hAnsi="Times New Roman"/>
                <w:sz w:val="24"/>
                <w:szCs w:val="24"/>
              </w:rPr>
              <w:t>0</w:t>
            </w:r>
          </w:p>
        </w:tc>
      </w:tr>
      <w:tr w:rsidR="00FB58DD" w:rsidRPr="00150903" w:rsidTr="00FB58DD">
        <w:tc>
          <w:tcPr>
            <w:tcW w:w="6151" w:type="dxa"/>
          </w:tcPr>
          <w:p w:rsidR="00FB58DD" w:rsidRPr="006661E7" w:rsidRDefault="00FB58DD" w:rsidP="0098026A">
            <w:pPr>
              <w:spacing w:line="360" w:lineRule="auto"/>
              <w:jc w:val="both"/>
              <w:rPr>
                <w:rFonts w:ascii="Times New Roman" w:hAnsi="Times New Roman"/>
                <w:sz w:val="24"/>
                <w:szCs w:val="24"/>
                <w:lang w:val="id-ID"/>
              </w:rPr>
            </w:pPr>
            <w:r>
              <w:rPr>
                <w:rFonts w:ascii="Times New Roman" w:hAnsi="Times New Roman"/>
                <w:sz w:val="24"/>
                <w:szCs w:val="24"/>
                <w:lang w:val="id-ID"/>
              </w:rPr>
              <w:t>Humanity</w:t>
            </w:r>
          </w:p>
        </w:tc>
        <w:tc>
          <w:tcPr>
            <w:tcW w:w="990" w:type="dxa"/>
          </w:tcPr>
          <w:p w:rsidR="00FB58DD" w:rsidRPr="00150903" w:rsidRDefault="00FB58DD" w:rsidP="0098026A">
            <w:pPr>
              <w:spacing w:line="360" w:lineRule="auto"/>
              <w:jc w:val="both"/>
              <w:rPr>
                <w:rFonts w:ascii="Times New Roman" w:hAnsi="Times New Roman"/>
                <w:sz w:val="24"/>
                <w:szCs w:val="24"/>
              </w:rPr>
            </w:pPr>
            <w:r w:rsidRPr="00150903">
              <w:rPr>
                <w:rFonts w:ascii="Times New Roman" w:hAnsi="Times New Roman"/>
                <w:sz w:val="24"/>
                <w:szCs w:val="24"/>
              </w:rPr>
              <w:t>20</w:t>
            </w:r>
          </w:p>
        </w:tc>
        <w:tc>
          <w:tcPr>
            <w:tcW w:w="1190" w:type="dxa"/>
          </w:tcPr>
          <w:p w:rsidR="00FB58DD" w:rsidRPr="00150903" w:rsidRDefault="00FB58DD" w:rsidP="0098026A">
            <w:pPr>
              <w:spacing w:line="360" w:lineRule="auto"/>
              <w:jc w:val="both"/>
              <w:rPr>
                <w:rFonts w:ascii="Times New Roman" w:hAnsi="Times New Roman"/>
                <w:sz w:val="24"/>
                <w:szCs w:val="24"/>
              </w:rPr>
            </w:pPr>
            <w:r w:rsidRPr="00150903">
              <w:rPr>
                <w:rFonts w:ascii="Times New Roman" w:hAnsi="Times New Roman"/>
                <w:sz w:val="24"/>
                <w:szCs w:val="24"/>
              </w:rPr>
              <w:t>10</w:t>
            </w:r>
          </w:p>
        </w:tc>
        <w:tc>
          <w:tcPr>
            <w:tcW w:w="911" w:type="dxa"/>
          </w:tcPr>
          <w:p w:rsidR="00FB58DD" w:rsidRPr="00150903" w:rsidRDefault="00FB58DD" w:rsidP="0098026A">
            <w:pPr>
              <w:spacing w:line="360" w:lineRule="auto"/>
              <w:jc w:val="both"/>
              <w:rPr>
                <w:rFonts w:ascii="Times New Roman" w:hAnsi="Times New Roman"/>
                <w:sz w:val="24"/>
                <w:szCs w:val="24"/>
              </w:rPr>
            </w:pPr>
            <w:r w:rsidRPr="00150903">
              <w:rPr>
                <w:rFonts w:ascii="Times New Roman" w:hAnsi="Times New Roman"/>
                <w:sz w:val="24"/>
                <w:szCs w:val="24"/>
              </w:rPr>
              <w:t>0</w:t>
            </w:r>
          </w:p>
        </w:tc>
      </w:tr>
      <w:tr w:rsidR="00FB58DD" w:rsidRPr="00150903" w:rsidTr="00FB58DD">
        <w:tc>
          <w:tcPr>
            <w:tcW w:w="6151" w:type="dxa"/>
          </w:tcPr>
          <w:p w:rsidR="00FB58DD" w:rsidRPr="006661E7" w:rsidRDefault="00FB58DD" w:rsidP="0098026A">
            <w:pPr>
              <w:spacing w:line="360" w:lineRule="auto"/>
              <w:jc w:val="both"/>
              <w:rPr>
                <w:rFonts w:ascii="Times New Roman" w:hAnsi="Times New Roman"/>
                <w:sz w:val="24"/>
                <w:szCs w:val="24"/>
                <w:lang w:val="id-ID"/>
              </w:rPr>
            </w:pPr>
            <w:r>
              <w:rPr>
                <w:rFonts w:ascii="Times New Roman" w:hAnsi="Times New Roman"/>
                <w:sz w:val="24"/>
                <w:szCs w:val="24"/>
              </w:rPr>
              <w:t>N</w:t>
            </w:r>
            <w:r>
              <w:rPr>
                <w:rFonts w:ascii="Times New Roman" w:hAnsi="Times New Roman"/>
                <w:sz w:val="24"/>
                <w:szCs w:val="24"/>
                <w:lang w:val="id-ID"/>
              </w:rPr>
              <w:t>ationalism/Unity</w:t>
            </w:r>
          </w:p>
        </w:tc>
        <w:tc>
          <w:tcPr>
            <w:tcW w:w="990" w:type="dxa"/>
          </w:tcPr>
          <w:p w:rsidR="00FB58DD" w:rsidRPr="00150903" w:rsidRDefault="00FB58DD" w:rsidP="0098026A">
            <w:pPr>
              <w:spacing w:line="360" w:lineRule="auto"/>
              <w:jc w:val="both"/>
              <w:rPr>
                <w:rFonts w:ascii="Times New Roman" w:hAnsi="Times New Roman"/>
                <w:sz w:val="24"/>
                <w:szCs w:val="24"/>
              </w:rPr>
            </w:pPr>
            <w:r w:rsidRPr="00150903">
              <w:rPr>
                <w:rFonts w:ascii="Times New Roman" w:hAnsi="Times New Roman"/>
                <w:sz w:val="24"/>
                <w:szCs w:val="24"/>
              </w:rPr>
              <w:t>18</w:t>
            </w:r>
          </w:p>
        </w:tc>
        <w:tc>
          <w:tcPr>
            <w:tcW w:w="1190" w:type="dxa"/>
          </w:tcPr>
          <w:p w:rsidR="00FB58DD" w:rsidRPr="00150903" w:rsidRDefault="00FB58DD" w:rsidP="0098026A">
            <w:pPr>
              <w:spacing w:line="360" w:lineRule="auto"/>
              <w:jc w:val="both"/>
              <w:rPr>
                <w:rFonts w:ascii="Times New Roman" w:hAnsi="Times New Roman"/>
                <w:sz w:val="24"/>
                <w:szCs w:val="24"/>
              </w:rPr>
            </w:pPr>
            <w:r w:rsidRPr="00150903">
              <w:rPr>
                <w:rFonts w:ascii="Times New Roman" w:hAnsi="Times New Roman"/>
                <w:sz w:val="24"/>
                <w:szCs w:val="24"/>
              </w:rPr>
              <w:t>12</w:t>
            </w:r>
          </w:p>
        </w:tc>
        <w:tc>
          <w:tcPr>
            <w:tcW w:w="911" w:type="dxa"/>
          </w:tcPr>
          <w:p w:rsidR="00FB58DD" w:rsidRPr="00150903" w:rsidRDefault="00FB58DD" w:rsidP="0098026A">
            <w:pPr>
              <w:spacing w:line="360" w:lineRule="auto"/>
              <w:jc w:val="both"/>
              <w:rPr>
                <w:rFonts w:ascii="Times New Roman" w:hAnsi="Times New Roman"/>
                <w:sz w:val="24"/>
                <w:szCs w:val="24"/>
              </w:rPr>
            </w:pPr>
            <w:r w:rsidRPr="00150903">
              <w:rPr>
                <w:rFonts w:ascii="Times New Roman" w:hAnsi="Times New Roman"/>
                <w:sz w:val="24"/>
                <w:szCs w:val="24"/>
              </w:rPr>
              <w:t>0</w:t>
            </w:r>
          </w:p>
        </w:tc>
      </w:tr>
      <w:tr w:rsidR="00FB58DD" w:rsidRPr="00150903" w:rsidTr="00FB58DD">
        <w:tc>
          <w:tcPr>
            <w:tcW w:w="6151" w:type="dxa"/>
          </w:tcPr>
          <w:p w:rsidR="00FB58DD" w:rsidRPr="006661E7" w:rsidRDefault="00FB58DD" w:rsidP="0098026A">
            <w:pPr>
              <w:spacing w:line="360" w:lineRule="auto"/>
              <w:jc w:val="both"/>
              <w:rPr>
                <w:rFonts w:ascii="Times New Roman" w:hAnsi="Times New Roman"/>
                <w:sz w:val="24"/>
                <w:szCs w:val="24"/>
                <w:lang w:val="id-ID"/>
              </w:rPr>
            </w:pPr>
            <w:r>
              <w:rPr>
                <w:rFonts w:ascii="Times New Roman" w:hAnsi="Times New Roman"/>
                <w:sz w:val="24"/>
                <w:szCs w:val="24"/>
                <w:lang w:val="id-ID"/>
              </w:rPr>
              <w:t>Democratic Values</w:t>
            </w:r>
          </w:p>
        </w:tc>
        <w:tc>
          <w:tcPr>
            <w:tcW w:w="990" w:type="dxa"/>
          </w:tcPr>
          <w:p w:rsidR="00FB58DD" w:rsidRPr="00150903" w:rsidRDefault="00FB58DD" w:rsidP="0098026A">
            <w:pPr>
              <w:spacing w:line="360" w:lineRule="auto"/>
              <w:jc w:val="both"/>
              <w:rPr>
                <w:rFonts w:ascii="Times New Roman" w:hAnsi="Times New Roman"/>
                <w:sz w:val="24"/>
                <w:szCs w:val="24"/>
              </w:rPr>
            </w:pPr>
            <w:r w:rsidRPr="00150903">
              <w:rPr>
                <w:rFonts w:ascii="Times New Roman" w:hAnsi="Times New Roman"/>
                <w:sz w:val="24"/>
                <w:szCs w:val="24"/>
              </w:rPr>
              <w:t>20</w:t>
            </w:r>
          </w:p>
        </w:tc>
        <w:tc>
          <w:tcPr>
            <w:tcW w:w="1190" w:type="dxa"/>
          </w:tcPr>
          <w:p w:rsidR="00FB58DD" w:rsidRPr="00150903" w:rsidRDefault="00FB58DD" w:rsidP="0098026A">
            <w:pPr>
              <w:spacing w:line="360" w:lineRule="auto"/>
              <w:jc w:val="both"/>
              <w:rPr>
                <w:rFonts w:ascii="Times New Roman" w:hAnsi="Times New Roman"/>
                <w:sz w:val="24"/>
                <w:szCs w:val="24"/>
              </w:rPr>
            </w:pPr>
            <w:r w:rsidRPr="00150903">
              <w:rPr>
                <w:rFonts w:ascii="Times New Roman" w:hAnsi="Times New Roman"/>
                <w:sz w:val="24"/>
                <w:szCs w:val="24"/>
              </w:rPr>
              <w:t>10</w:t>
            </w:r>
          </w:p>
        </w:tc>
        <w:tc>
          <w:tcPr>
            <w:tcW w:w="911" w:type="dxa"/>
          </w:tcPr>
          <w:p w:rsidR="00FB58DD" w:rsidRPr="00150903" w:rsidRDefault="00FB58DD" w:rsidP="0098026A">
            <w:pPr>
              <w:spacing w:line="360" w:lineRule="auto"/>
              <w:jc w:val="both"/>
              <w:rPr>
                <w:rFonts w:ascii="Times New Roman" w:hAnsi="Times New Roman"/>
                <w:sz w:val="24"/>
                <w:szCs w:val="24"/>
              </w:rPr>
            </w:pPr>
            <w:r w:rsidRPr="00150903">
              <w:rPr>
                <w:rFonts w:ascii="Times New Roman" w:hAnsi="Times New Roman"/>
                <w:sz w:val="24"/>
                <w:szCs w:val="24"/>
              </w:rPr>
              <w:t>0</w:t>
            </w:r>
          </w:p>
        </w:tc>
      </w:tr>
      <w:tr w:rsidR="00FB58DD" w:rsidRPr="00150903" w:rsidTr="00FB58DD">
        <w:tc>
          <w:tcPr>
            <w:tcW w:w="6151" w:type="dxa"/>
          </w:tcPr>
          <w:p w:rsidR="00FB58DD" w:rsidRPr="006661E7" w:rsidRDefault="00FB58DD" w:rsidP="0098026A">
            <w:pPr>
              <w:spacing w:line="360" w:lineRule="auto"/>
              <w:jc w:val="both"/>
              <w:rPr>
                <w:rFonts w:ascii="Times New Roman" w:hAnsi="Times New Roman"/>
                <w:sz w:val="24"/>
                <w:szCs w:val="24"/>
                <w:lang w:val="id-ID"/>
              </w:rPr>
            </w:pPr>
            <w:r>
              <w:rPr>
                <w:rFonts w:ascii="Times New Roman" w:hAnsi="Times New Roman"/>
                <w:sz w:val="24"/>
                <w:szCs w:val="24"/>
                <w:lang w:val="id-ID"/>
              </w:rPr>
              <w:t>Social Justice</w:t>
            </w:r>
          </w:p>
        </w:tc>
        <w:tc>
          <w:tcPr>
            <w:tcW w:w="990" w:type="dxa"/>
          </w:tcPr>
          <w:p w:rsidR="00FB58DD" w:rsidRPr="00150903" w:rsidRDefault="00FB58DD" w:rsidP="0098026A">
            <w:pPr>
              <w:spacing w:line="360" w:lineRule="auto"/>
              <w:jc w:val="both"/>
              <w:rPr>
                <w:rFonts w:ascii="Times New Roman" w:hAnsi="Times New Roman"/>
                <w:sz w:val="24"/>
                <w:szCs w:val="24"/>
              </w:rPr>
            </w:pPr>
            <w:r w:rsidRPr="00150903">
              <w:rPr>
                <w:rFonts w:ascii="Times New Roman" w:hAnsi="Times New Roman"/>
                <w:sz w:val="24"/>
                <w:szCs w:val="24"/>
              </w:rPr>
              <w:t>19</w:t>
            </w:r>
          </w:p>
        </w:tc>
        <w:tc>
          <w:tcPr>
            <w:tcW w:w="1190" w:type="dxa"/>
          </w:tcPr>
          <w:p w:rsidR="00FB58DD" w:rsidRPr="00150903" w:rsidRDefault="00FB58DD" w:rsidP="0098026A">
            <w:pPr>
              <w:spacing w:line="360" w:lineRule="auto"/>
              <w:jc w:val="both"/>
              <w:rPr>
                <w:rFonts w:ascii="Times New Roman" w:hAnsi="Times New Roman"/>
                <w:sz w:val="24"/>
                <w:szCs w:val="24"/>
              </w:rPr>
            </w:pPr>
            <w:r w:rsidRPr="00150903">
              <w:rPr>
                <w:rFonts w:ascii="Times New Roman" w:hAnsi="Times New Roman"/>
                <w:sz w:val="24"/>
                <w:szCs w:val="24"/>
              </w:rPr>
              <w:t>11</w:t>
            </w:r>
          </w:p>
        </w:tc>
        <w:tc>
          <w:tcPr>
            <w:tcW w:w="911" w:type="dxa"/>
          </w:tcPr>
          <w:p w:rsidR="00FB58DD" w:rsidRPr="00150903" w:rsidRDefault="00FB58DD" w:rsidP="0098026A">
            <w:pPr>
              <w:spacing w:line="360" w:lineRule="auto"/>
              <w:jc w:val="both"/>
              <w:rPr>
                <w:rFonts w:ascii="Times New Roman" w:hAnsi="Times New Roman"/>
                <w:sz w:val="24"/>
                <w:szCs w:val="24"/>
              </w:rPr>
            </w:pPr>
            <w:r w:rsidRPr="00150903">
              <w:rPr>
                <w:rFonts w:ascii="Times New Roman" w:hAnsi="Times New Roman"/>
                <w:sz w:val="24"/>
                <w:szCs w:val="24"/>
              </w:rPr>
              <w:t>0</w:t>
            </w:r>
          </w:p>
        </w:tc>
      </w:tr>
    </w:tbl>
    <w:p w:rsidR="00150903" w:rsidRPr="00150903" w:rsidRDefault="00150903" w:rsidP="0098026A">
      <w:pPr>
        <w:pStyle w:val="ListParagraph"/>
        <w:spacing w:line="360" w:lineRule="auto"/>
        <w:ind w:left="1080"/>
        <w:jc w:val="both"/>
        <w:rPr>
          <w:rFonts w:ascii="Times New Roman" w:hAnsi="Times New Roman" w:cs="Times New Roman"/>
          <w:sz w:val="24"/>
          <w:szCs w:val="24"/>
        </w:rPr>
      </w:pPr>
    </w:p>
    <w:p w:rsidR="00150903" w:rsidRPr="00150903" w:rsidRDefault="003920D8" w:rsidP="0098026A">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Media considered effective to Doing Reflective</w:t>
      </w:r>
    </w:p>
    <w:p w:rsidR="0098026A" w:rsidRPr="0098026A" w:rsidRDefault="0098026A" w:rsidP="0098026A">
      <w:pPr>
        <w:pStyle w:val="HTMLPreformatted"/>
        <w:shd w:val="clear" w:color="auto" w:fill="F8F9FA"/>
        <w:spacing w:line="360" w:lineRule="auto"/>
        <w:ind w:left="1069"/>
        <w:jc w:val="both"/>
        <w:rPr>
          <w:rFonts w:ascii="Times New Roman" w:hAnsi="Times New Roman" w:cs="Times New Roman"/>
          <w:color w:val="222222"/>
          <w:sz w:val="24"/>
          <w:szCs w:val="24"/>
        </w:rPr>
      </w:pPr>
      <w:r w:rsidRPr="0098026A">
        <w:rPr>
          <w:rFonts w:ascii="Times New Roman" w:hAnsi="Times New Roman" w:cs="Times New Roman"/>
          <w:color w:val="222222"/>
          <w:sz w:val="24"/>
          <w:szCs w:val="24"/>
        </w:rPr>
        <w:t>Relating to the media that are considered effective by the teachers and students to do reflection activities about the basic values ​​of Panc</w:t>
      </w:r>
      <w:r w:rsidR="003920D8">
        <w:rPr>
          <w:rFonts w:ascii="Times New Roman" w:hAnsi="Times New Roman" w:cs="Times New Roman"/>
          <w:color w:val="222222"/>
          <w:sz w:val="24"/>
          <w:szCs w:val="24"/>
        </w:rPr>
        <w:t>asila can be seen in table 5</w:t>
      </w:r>
      <w:r w:rsidRPr="0098026A">
        <w:rPr>
          <w:rFonts w:ascii="Times New Roman" w:hAnsi="Times New Roman" w:cs="Times New Roman"/>
          <w:color w:val="222222"/>
          <w:sz w:val="24"/>
          <w:szCs w:val="24"/>
        </w:rPr>
        <w:t xml:space="preserve"> From this table, for reflection, most view that video is the most appropriate or effective media, followed by daily events. Interestingly, there are 16 teachers who view daily events as the most effective medium for reflection.</w:t>
      </w:r>
    </w:p>
    <w:p w:rsidR="0098026A" w:rsidRPr="003920D8" w:rsidRDefault="003920D8" w:rsidP="00E62F22">
      <w:pPr>
        <w:pStyle w:val="HTMLPreformatted"/>
        <w:shd w:val="clear" w:color="auto" w:fill="F8F9FA"/>
        <w:spacing w:line="360" w:lineRule="auto"/>
        <w:ind w:left="1069"/>
        <w:jc w:val="center"/>
        <w:rPr>
          <w:rFonts w:ascii="Times New Roman" w:hAnsi="Times New Roman" w:cs="Times New Roman"/>
          <w:color w:val="222222"/>
          <w:sz w:val="24"/>
          <w:szCs w:val="24"/>
        </w:rPr>
      </w:pPr>
      <w:r>
        <w:rPr>
          <w:rFonts w:ascii="Times New Roman" w:hAnsi="Times New Roman" w:cs="Times New Roman"/>
          <w:color w:val="222222"/>
          <w:sz w:val="24"/>
          <w:szCs w:val="24"/>
        </w:rPr>
        <w:t>Table 5</w:t>
      </w:r>
    </w:p>
    <w:p w:rsidR="0098026A" w:rsidRPr="0098026A" w:rsidRDefault="0098026A" w:rsidP="00E62F22">
      <w:pPr>
        <w:pStyle w:val="HTMLPreformatted"/>
        <w:shd w:val="clear" w:color="auto" w:fill="F8F9FA"/>
        <w:spacing w:line="360" w:lineRule="auto"/>
        <w:ind w:left="1069"/>
        <w:jc w:val="center"/>
        <w:rPr>
          <w:rFonts w:ascii="Times New Roman" w:hAnsi="Times New Roman" w:cs="Times New Roman"/>
          <w:color w:val="222222"/>
          <w:sz w:val="24"/>
          <w:szCs w:val="24"/>
        </w:rPr>
      </w:pPr>
      <w:r w:rsidRPr="0098026A">
        <w:rPr>
          <w:rFonts w:ascii="Times New Roman" w:hAnsi="Times New Roman" w:cs="Times New Roman"/>
          <w:color w:val="222222"/>
          <w:sz w:val="24"/>
          <w:szCs w:val="24"/>
        </w:rPr>
        <w:t>Teachers' views on the effectiveness of the media to reflect on the basic values ​​of Pancasila</w:t>
      </w:r>
    </w:p>
    <w:p w:rsidR="00150903" w:rsidRPr="00150903" w:rsidRDefault="00150903" w:rsidP="0098026A">
      <w:pPr>
        <w:pStyle w:val="ListParagraph"/>
        <w:spacing w:line="360" w:lineRule="auto"/>
        <w:ind w:left="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03"/>
        <w:gridCol w:w="1480"/>
        <w:gridCol w:w="1388"/>
        <w:gridCol w:w="1425"/>
        <w:gridCol w:w="1429"/>
        <w:gridCol w:w="1517"/>
      </w:tblGrid>
      <w:tr w:rsidR="00150903" w:rsidRPr="00150903" w:rsidTr="00AD13E8">
        <w:tc>
          <w:tcPr>
            <w:tcW w:w="1540" w:type="dxa"/>
          </w:tcPr>
          <w:p w:rsidR="00150903" w:rsidRPr="00150903" w:rsidRDefault="00150903" w:rsidP="0098026A">
            <w:pPr>
              <w:spacing w:line="360" w:lineRule="auto"/>
              <w:jc w:val="both"/>
              <w:rPr>
                <w:rFonts w:ascii="Times New Roman" w:hAnsi="Times New Roman"/>
                <w:sz w:val="24"/>
                <w:szCs w:val="24"/>
              </w:rPr>
            </w:pP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Video/Film</w:t>
            </w:r>
          </w:p>
        </w:tc>
        <w:tc>
          <w:tcPr>
            <w:tcW w:w="1540" w:type="dxa"/>
          </w:tcPr>
          <w:p w:rsidR="00150903" w:rsidRPr="006661E7" w:rsidRDefault="006661E7" w:rsidP="0098026A">
            <w:pPr>
              <w:spacing w:line="360" w:lineRule="auto"/>
              <w:jc w:val="both"/>
              <w:rPr>
                <w:rFonts w:ascii="Times New Roman" w:hAnsi="Times New Roman"/>
                <w:sz w:val="24"/>
                <w:szCs w:val="24"/>
                <w:lang w:val="id-ID"/>
              </w:rPr>
            </w:pPr>
            <w:r>
              <w:rPr>
                <w:rFonts w:ascii="Times New Roman" w:hAnsi="Times New Roman"/>
                <w:sz w:val="24"/>
                <w:szCs w:val="24"/>
                <w:lang w:val="id-ID"/>
              </w:rPr>
              <w:t>Pictures</w:t>
            </w:r>
          </w:p>
        </w:tc>
        <w:tc>
          <w:tcPr>
            <w:tcW w:w="1540" w:type="dxa"/>
          </w:tcPr>
          <w:p w:rsidR="00150903" w:rsidRPr="006661E7" w:rsidRDefault="006661E7" w:rsidP="0098026A">
            <w:pPr>
              <w:spacing w:line="360" w:lineRule="auto"/>
              <w:jc w:val="both"/>
              <w:rPr>
                <w:rFonts w:ascii="Times New Roman" w:hAnsi="Times New Roman"/>
                <w:sz w:val="24"/>
                <w:szCs w:val="24"/>
                <w:lang w:val="id-ID"/>
              </w:rPr>
            </w:pPr>
            <w:r>
              <w:rPr>
                <w:rFonts w:ascii="Times New Roman" w:hAnsi="Times New Roman"/>
                <w:sz w:val="24"/>
                <w:szCs w:val="24"/>
                <w:lang w:val="id-ID"/>
              </w:rPr>
              <w:t>Narrative Stories</w:t>
            </w:r>
          </w:p>
        </w:tc>
        <w:tc>
          <w:tcPr>
            <w:tcW w:w="1541" w:type="dxa"/>
          </w:tcPr>
          <w:p w:rsidR="00150903" w:rsidRPr="006661E7" w:rsidRDefault="006661E7" w:rsidP="0098026A">
            <w:pPr>
              <w:spacing w:line="360" w:lineRule="auto"/>
              <w:jc w:val="both"/>
              <w:rPr>
                <w:rFonts w:ascii="Times New Roman" w:hAnsi="Times New Roman"/>
                <w:sz w:val="24"/>
                <w:szCs w:val="24"/>
                <w:lang w:val="id-ID"/>
              </w:rPr>
            </w:pPr>
            <w:r>
              <w:rPr>
                <w:rFonts w:ascii="Times New Roman" w:hAnsi="Times New Roman"/>
                <w:sz w:val="24"/>
                <w:szCs w:val="24"/>
                <w:lang w:val="id-ID"/>
              </w:rPr>
              <w:t>Everyday Life Stories</w:t>
            </w:r>
          </w:p>
        </w:tc>
        <w:tc>
          <w:tcPr>
            <w:tcW w:w="1541" w:type="dxa"/>
          </w:tcPr>
          <w:p w:rsidR="00150903" w:rsidRPr="006661E7" w:rsidRDefault="006661E7" w:rsidP="0098026A">
            <w:pPr>
              <w:spacing w:line="360" w:lineRule="auto"/>
              <w:jc w:val="both"/>
              <w:rPr>
                <w:rFonts w:ascii="Times New Roman" w:hAnsi="Times New Roman"/>
                <w:sz w:val="24"/>
                <w:szCs w:val="24"/>
                <w:lang w:val="id-ID"/>
              </w:rPr>
            </w:pPr>
            <w:proofErr w:type="spellStart"/>
            <w:r>
              <w:rPr>
                <w:rFonts w:ascii="Times New Roman" w:hAnsi="Times New Roman"/>
                <w:sz w:val="24"/>
                <w:szCs w:val="24"/>
              </w:rPr>
              <w:t>Pe</w:t>
            </w:r>
            <w:proofErr w:type="spellEnd"/>
            <w:r>
              <w:rPr>
                <w:rFonts w:ascii="Times New Roman" w:hAnsi="Times New Roman"/>
                <w:sz w:val="24"/>
                <w:szCs w:val="24"/>
                <w:lang w:val="id-ID"/>
              </w:rPr>
              <w:t>rsonal Experiencies</w:t>
            </w:r>
          </w:p>
        </w:tc>
      </w:tr>
      <w:tr w:rsidR="00150903" w:rsidRPr="00150903" w:rsidTr="00AD13E8">
        <w:tc>
          <w:tcPr>
            <w:tcW w:w="1540" w:type="dxa"/>
          </w:tcPr>
          <w:p w:rsidR="00150903" w:rsidRPr="006661E7" w:rsidRDefault="006661E7" w:rsidP="0098026A">
            <w:pPr>
              <w:spacing w:line="360" w:lineRule="auto"/>
              <w:jc w:val="both"/>
              <w:rPr>
                <w:rFonts w:ascii="Times New Roman" w:hAnsi="Times New Roman"/>
                <w:sz w:val="24"/>
                <w:szCs w:val="24"/>
                <w:lang w:val="id-ID"/>
              </w:rPr>
            </w:pPr>
            <w:r>
              <w:rPr>
                <w:rFonts w:ascii="Times New Roman" w:hAnsi="Times New Roman"/>
                <w:sz w:val="24"/>
                <w:szCs w:val="24"/>
                <w:lang w:val="id-ID"/>
              </w:rPr>
              <w:t>Religiuos Values</w:t>
            </w: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13</w:t>
            </w: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w:t>
            </w: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w:t>
            </w:r>
          </w:p>
        </w:tc>
        <w:tc>
          <w:tcPr>
            <w:tcW w:w="1541"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16</w:t>
            </w:r>
          </w:p>
        </w:tc>
        <w:tc>
          <w:tcPr>
            <w:tcW w:w="1541"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7</w:t>
            </w:r>
          </w:p>
        </w:tc>
      </w:tr>
      <w:tr w:rsidR="00150903" w:rsidRPr="00150903" w:rsidTr="00AD13E8">
        <w:tc>
          <w:tcPr>
            <w:tcW w:w="1540" w:type="dxa"/>
          </w:tcPr>
          <w:p w:rsidR="00150903" w:rsidRPr="006661E7" w:rsidRDefault="006661E7" w:rsidP="0098026A">
            <w:pPr>
              <w:spacing w:line="360" w:lineRule="auto"/>
              <w:jc w:val="both"/>
              <w:rPr>
                <w:rFonts w:ascii="Times New Roman" w:hAnsi="Times New Roman"/>
                <w:sz w:val="24"/>
                <w:szCs w:val="24"/>
                <w:lang w:val="id-ID"/>
              </w:rPr>
            </w:pPr>
            <w:r>
              <w:rPr>
                <w:rFonts w:ascii="Times New Roman" w:hAnsi="Times New Roman"/>
                <w:sz w:val="24"/>
                <w:szCs w:val="24"/>
                <w:lang w:val="id-ID"/>
              </w:rPr>
              <w:t>Humanity</w:t>
            </w: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9</w:t>
            </w: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w:t>
            </w: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 xml:space="preserve">1 </w:t>
            </w:r>
          </w:p>
        </w:tc>
        <w:tc>
          <w:tcPr>
            <w:tcW w:w="1541"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10</w:t>
            </w:r>
          </w:p>
        </w:tc>
        <w:tc>
          <w:tcPr>
            <w:tcW w:w="1541"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7</w:t>
            </w:r>
          </w:p>
        </w:tc>
      </w:tr>
      <w:tr w:rsidR="00150903" w:rsidRPr="00150903" w:rsidTr="00AD13E8">
        <w:tc>
          <w:tcPr>
            <w:tcW w:w="1540" w:type="dxa"/>
          </w:tcPr>
          <w:p w:rsidR="00150903" w:rsidRPr="006661E7" w:rsidRDefault="006661E7" w:rsidP="0098026A">
            <w:pPr>
              <w:spacing w:line="360" w:lineRule="auto"/>
              <w:jc w:val="both"/>
              <w:rPr>
                <w:rFonts w:ascii="Times New Roman" w:hAnsi="Times New Roman"/>
                <w:sz w:val="24"/>
                <w:szCs w:val="24"/>
                <w:lang w:val="id-ID"/>
              </w:rPr>
            </w:pPr>
            <w:r>
              <w:rPr>
                <w:rFonts w:ascii="Times New Roman" w:hAnsi="Times New Roman"/>
                <w:sz w:val="24"/>
                <w:szCs w:val="24"/>
              </w:rPr>
              <w:t>N</w:t>
            </w:r>
            <w:r>
              <w:rPr>
                <w:rFonts w:ascii="Times New Roman" w:hAnsi="Times New Roman"/>
                <w:sz w:val="24"/>
                <w:szCs w:val="24"/>
                <w:lang w:val="id-ID"/>
              </w:rPr>
              <w:t>ationalism/Unity</w:t>
            </w: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8</w:t>
            </w: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2</w:t>
            </w: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w:t>
            </w:r>
          </w:p>
        </w:tc>
        <w:tc>
          <w:tcPr>
            <w:tcW w:w="1541"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6</w:t>
            </w:r>
          </w:p>
        </w:tc>
        <w:tc>
          <w:tcPr>
            <w:tcW w:w="1541"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6</w:t>
            </w:r>
          </w:p>
        </w:tc>
      </w:tr>
      <w:tr w:rsidR="00150903" w:rsidRPr="00150903" w:rsidTr="00AD13E8">
        <w:tc>
          <w:tcPr>
            <w:tcW w:w="1540" w:type="dxa"/>
          </w:tcPr>
          <w:p w:rsidR="00150903" w:rsidRPr="006661E7" w:rsidRDefault="006661E7" w:rsidP="0098026A">
            <w:pPr>
              <w:spacing w:line="360" w:lineRule="auto"/>
              <w:jc w:val="both"/>
              <w:rPr>
                <w:rFonts w:ascii="Times New Roman" w:hAnsi="Times New Roman"/>
                <w:sz w:val="24"/>
                <w:szCs w:val="24"/>
                <w:lang w:val="id-ID"/>
              </w:rPr>
            </w:pPr>
            <w:r>
              <w:rPr>
                <w:rFonts w:ascii="Times New Roman" w:hAnsi="Times New Roman"/>
                <w:sz w:val="24"/>
                <w:szCs w:val="24"/>
                <w:lang w:val="id-ID"/>
              </w:rPr>
              <w:t>Democratic Values</w:t>
            </w: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14</w:t>
            </w: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2</w:t>
            </w: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0</w:t>
            </w:r>
          </w:p>
        </w:tc>
        <w:tc>
          <w:tcPr>
            <w:tcW w:w="1541"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7</w:t>
            </w:r>
          </w:p>
        </w:tc>
        <w:tc>
          <w:tcPr>
            <w:tcW w:w="1541"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5</w:t>
            </w:r>
          </w:p>
        </w:tc>
      </w:tr>
      <w:tr w:rsidR="00150903" w:rsidRPr="00150903" w:rsidTr="00AD13E8">
        <w:tc>
          <w:tcPr>
            <w:tcW w:w="1540" w:type="dxa"/>
          </w:tcPr>
          <w:p w:rsidR="00150903" w:rsidRPr="006661E7" w:rsidRDefault="006661E7" w:rsidP="0098026A">
            <w:pPr>
              <w:spacing w:line="360" w:lineRule="auto"/>
              <w:jc w:val="both"/>
              <w:rPr>
                <w:rFonts w:ascii="Times New Roman" w:hAnsi="Times New Roman"/>
                <w:sz w:val="24"/>
                <w:szCs w:val="24"/>
                <w:lang w:val="id-ID"/>
              </w:rPr>
            </w:pPr>
            <w:r>
              <w:rPr>
                <w:rFonts w:ascii="Times New Roman" w:hAnsi="Times New Roman"/>
                <w:sz w:val="24"/>
                <w:szCs w:val="24"/>
                <w:lang w:val="id-ID"/>
              </w:rPr>
              <w:t>Social Justice</w:t>
            </w: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9</w:t>
            </w: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1</w:t>
            </w:r>
          </w:p>
        </w:tc>
        <w:tc>
          <w:tcPr>
            <w:tcW w:w="1540"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3</w:t>
            </w:r>
          </w:p>
        </w:tc>
        <w:tc>
          <w:tcPr>
            <w:tcW w:w="1541"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8</w:t>
            </w:r>
          </w:p>
        </w:tc>
        <w:tc>
          <w:tcPr>
            <w:tcW w:w="1541" w:type="dxa"/>
          </w:tcPr>
          <w:p w:rsidR="00150903" w:rsidRPr="00150903" w:rsidRDefault="00150903" w:rsidP="0098026A">
            <w:pPr>
              <w:spacing w:line="360" w:lineRule="auto"/>
              <w:jc w:val="both"/>
              <w:rPr>
                <w:rFonts w:ascii="Times New Roman" w:hAnsi="Times New Roman"/>
                <w:sz w:val="24"/>
                <w:szCs w:val="24"/>
              </w:rPr>
            </w:pPr>
            <w:r w:rsidRPr="00150903">
              <w:rPr>
                <w:rFonts w:ascii="Times New Roman" w:hAnsi="Times New Roman"/>
                <w:sz w:val="24"/>
                <w:szCs w:val="24"/>
              </w:rPr>
              <w:t>7</w:t>
            </w:r>
          </w:p>
        </w:tc>
      </w:tr>
    </w:tbl>
    <w:p w:rsidR="00150903" w:rsidRPr="00150903" w:rsidRDefault="00150903" w:rsidP="0098026A">
      <w:pPr>
        <w:spacing w:line="360" w:lineRule="auto"/>
        <w:jc w:val="both"/>
        <w:rPr>
          <w:rFonts w:ascii="Times New Roman" w:hAnsi="Times New Roman" w:cs="Times New Roman"/>
          <w:sz w:val="24"/>
          <w:szCs w:val="24"/>
        </w:rPr>
      </w:pPr>
    </w:p>
    <w:p w:rsidR="00150903" w:rsidRPr="00150903" w:rsidRDefault="002F10E1" w:rsidP="0098026A">
      <w:pPr>
        <w:pStyle w:val="ListParagraph"/>
        <w:numPr>
          <w:ilvl w:val="0"/>
          <w:numId w:val="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Enabling and inhibiting factors in reflective teaching</w:t>
      </w:r>
    </w:p>
    <w:p w:rsidR="00405E8B" w:rsidRPr="00405E8B" w:rsidRDefault="00405E8B" w:rsidP="0098026A">
      <w:pPr>
        <w:pStyle w:val="HTMLPreformatted"/>
        <w:shd w:val="clear" w:color="auto" w:fill="F8F9FA"/>
        <w:spacing w:line="360" w:lineRule="auto"/>
        <w:ind w:left="1069"/>
        <w:jc w:val="both"/>
        <w:rPr>
          <w:rFonts w:ascii="Times New Roman" w:hAnsi="Times New Roman" w:cs="Times New Roman"/>
          <w:color w:val="222222"/>
          <w:sz w:val="24"/>
          <w:szCs w:val="24"/>
        </w:rPr>
      </w:pPr>
      <w:r w:rsidRPr="00405E8B">
        <w:rPr>
          <w:rFonts w:ascii="Times New Roman" w:hAnsi="Times New Roman" w:cs="Times New Roman"/>
          <w:color w:val="222222"/>
          <w:sz w:val="24"/>
          <w:szCs w:val="24"/>
        </w:rPr>
        <w:lastRenderedPageBreak/>
        <w:t>In reflecting, of course there are many factors that influence both suppo</w:t>
      </w:r>
      <w:r w:rsidR="003920D8">
        <w:rPr>
          <w:rFonts w:ascii="Times New Roman" w:hAnsi="Times New Roman" w:cs="Times New Roman"/>
          <w:color w:val="222222"/>
          <w:sz w:val="24"/>
          <w:szCs w:val="24"/>
        </w:rPr>
        <w:t>rt and inhibition. In table 6</w:t>
      </w:r>
      <w:r w:rsidRPr="00405E8B">
        <w:rPr>
          <w:rFonts w:ascii="Times New Roman" w:hAnsi="Times New Roman" w:cs="Times New Roman"/>
          <w:color w:val="222222"/>
          <w:sz w:val="24"/>
          <w:szCs w:val="24"/>
        </w:rPr>
        <w:t xml:space="preserve"> a summary of both the supporting and inhibiting factors is presented.</w:t>
      </w:r>
    </w:p>
    <w:p w:rsidR="00150903" w:rsidRPr="00150903" w:rsidRDefault="00150903" w:rsidP="0098026A">
      <w:pPr>
        <w:pStyle w:val="ListParagraph"/>
        <w:spacing w:line="360" w:lineRule="auto"/>
        <w:ind w:left="0"/>
        <w:jc w:val="both"/>
        <w:rPr>
          <w:rFonts w:ascii="Times New Roman" w:hAnsi="Times New Roman" w:cs="Times New Roman"/>
          <w:sz w:val="24"/>
          <w:szCs w:val="24"/>
        </w:rPr>
      </w:pPr>
    </w:p>
    <w:p w:rsidR="00150903" w:rsidRPr="00150903" w:rsidRDefault="003920D8" w:rsidP="00392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Tabel 6</w:t>
      </w:r>
    </w:p>
    <w:p w:rsidR="00150903" w:rsidRDefault="002A3A6F" w:rsidP="003920D8">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Support</w:t>
      </w:r>
      <w:r w:rsidR="001D43EC">
        <w:rPr>
          <w:rFonts w:ascii="Times New Roman" w:hAnsi="Times New Roman" w:cs="Times New Roman"/>
          <w:sz w:val="24"/>
          <w:szCs w:val="24"/>
        </w:rPr>
        <w:t>ing and inhibiting</w:t>
      </w:r>
      <w:r w:rsidR="00150903" w:rsidRPr="00150903">
        <w:rPr>
          <w:rFonts w:ascii="Times New Roman" w:hAnsi="Times New Roman" w:cs="Times New Roman"/>
          <w:sz w:val="24"/>
          <w:szCs w:val="24"/>
        </w:rPr>
        <w:t xml:space="preserve"> factors in reflective teaching</w:t>
      </w:r>
      <w:r>
        <w:rPr>
          <w:rFonts w:ascii="Times New Roman" w:hAnsi="Times New Roman" w:cs="Times New Roman"/>
          <w:sz w:val="24"/>
          <w:szCs w:val="24"/>
        </w:rPr>
        <w:t xml:space="preserve"> practices</w:t>
      </w:r>
    </w:p>
    <w:p w:rsidR="001D43EC" w:rsidRDefault="001D43EC" w:rsidP="003920D8">
      <w:pPr>
        <w:pStyle w:val="ListParagraph"/>
        <w:spacing w:line="360" w:lineRule="auto"/>
        <w:ind w:left="0"/>
        <w:jc w:val="center"/>
        <w:rPr>
          <w:rFonts w:ascii="Times New Roman" w:hAnsi="Times New Roman" w:cs="Times New Roman"/>
          <w:sz w:val="24"/>
          <w:szCs w:val="24"/>
        </w:rPr>
      </w:pPr>
    </w:p>
    <w:p w:rsidR="001D43EC" w:rsidRPr="00150903" w:rsidRDefault="001D43EC" w:rsidP="003920D8">
      <w:pPr>
        <w:pStyle w:val="ListParagraph"/>
        <w:spacing w:line="360" w:lineRule="auto"/>
        <w:ind w:left="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85"/>
        <w:gridCol w:w="6157"/>
      </w:tblGrid>
      <w:tr w:rsidR="00150903" w:rsidRPr="00150903" w:rsidTr="00AD13E8">
        <w:trPr>
          <w:tblHeader/>
        </w:trPr>
        <w:tc>
          <w:tcPr>
            <w:tcW w:w="3085" w:type="dxa"/>
          </w:tcPr>
          <w:p w:rsidR="00150903" w:rsidRPr="00150903" w:rsidRDefault="001D43EC" w:rsidP="0098026A">
            <w:pPr>
              <w:spacing w:line="360" w:lineRule="auto"/>
              <w:jc w:val="both"/>
              <w:rPr>
                <w:rFonts w:ascii="Times New Roman" w:hAnsi="Times New Roman"/>
                <w:b/>
                <w:sz w:val="24"/>
                <w:szCs w:val="24"/>
                <w:lang w:val="id-ID"/>
              </w:rPr>
            </w:pPr>
            <w:r>
              <w:rPr>
                <w:rFonts w:ascii="Times New Roman" w:hAnsi="Times New Roman"/>
                <w:b/>
                <w:sz w:val="24"/>
                <w:szCs w:val="24"/>
                <w:lang w:val="id-ID"/>
              </w:rPr>
              <w:t>Inhibiting</w:t>
            </w:r>
            <w:r w:rsidR="00150903" w:rsidRPr="00150903">
              <w:rPr>
                <w:rFonts w:ascii="Times New Roman" w:hAnsi="Times New Roman"/>
                <w:b/>
                <w:sz w:val="24"/>
                <w:szCs w:val="24"/>
                <w:lang w:val="id-ID"/>
              </w:rPr>
              <w:t xml:space="preserve"> Factors</w:t>
            </w:r>
          </w:p>
        </w:tc>
        <w:tc>
          <w:tcPr>
            <w:tcW w:w="6157" w:type="dxa"/>
          </w:tcPr>
          <w:p w:rsidR="00150903" w:rsidRPr="00150903" w:rsidRDefault="00150903" w:rsidP="0098026A">
            <w:pPr>
              <w:spacing w:line="360" w:lineRule="auto"/>
              <w:jc w:val="both"/>
              <w:rPr>
                <w:rFonts w:ascii="Times New Roman" w:hAnsi="Times New Roman"/>
                <w:b/>
                <w:sz w:val="24"/>
                <w:szCs w:val="24"/>
                <w:lang w:val="id-ID"/>
              </w:rPr>
            </w:pPr>
            <w:r w:rsidRPr="00150903">
              <w:rPr>
                <w:rFonts w:ascii="Times New Roman" w:hAnsi="Times New Roman"/>
                <w:b/>
                <w:sz w:val="24"/>
                <w:szCs w:val="24"/>
                <w:lang w:val="id-ID"/>
              </w:rPr>
              <w:t>Explanation</w:t>
            </w:r>
          </w:p>
        </w:tc>
      </w:tr>
      <w:tr w:rsidR="00150903" w:rsidRPr="00150903" w:rsidTr="00AD13E8">
        <w:tc>
          <w:tcPr>
            <w:tcW w:w="3085" w:type="dxa"/>
          </w:tcPr>
          <w:p w:rsidR="00150903" w:rsidRPr="00150903" w:rsidRDefault="00150903" w:rsidP="0098026A">
            <w:pPr>
              <w:pStyle w:val="ListParagraph"/>
              <w:numPr>
                <w:ilvl w:val="0"/>
                <w:numId w:val="7"/>
              </w:numPr>
              <w:spacing w:line="360" w:lineRule="auto"/>
              <w:jc w:val="both"/>
              <w:rPr>
                <w:rFonts w:ascii="Times New Roman" w:hAnsi="Times New Roman"/>
                <w:sz w:val="24"/>
                <w:szCs w:val="24"/>
              </w:rPr>
            </w:pPr>
            <w:r w:rsidRPr="00150903">
              <w:rPr>
                <w:rFonts w:ascii="Times New Roman" w:hAnsi="Times New Roman"/>
                <w:sz w:val="24"/>
                <w:szCs w:val="24"/>
                <w:lang w:val="id-ID"/>
              </w:rPr>
              <w:t>Different level of knowledge</w:t>
            </w:r>
          </w:p>
        </w:tc>
        <w:tc>
          <w:tcPr>
            <w:tcW w:w="6157" w:type="dxa"/>
          </w:tcPr>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Diverse student’s background</w:t>
            </w:r>
          </w:p>
        </w:tc>
      </w:tr>
      <w:tr w:rsidR="00150903" w:rsidRPr="00150903" w:rsidTr="00AD13E8">
        <w:tc>
          <w:tcPr>
            <w:tcW w:w="3085" w:type="dxa"/>
          </w:tcPr>
          <w:p w:rsidR="00150903" w:rsidRPr="00150903" w:rsidRDefault="00150903" w:rsidP="0098026A">
            <w:pPr>
              <w:pStyle w:val="ListParagraph"/>
              <w:numPr>
                <w:ilvl w:val="0"/>
                <w:numId w:val="7"/>
              </w:numPr>
              <w:spacing w:line="360" w:lineRule="auto"/>
              <w:jc w:val="both"/>
              <w:rPr>
                <w:rFonts w:ascii="Times New Roman" w:hAnsi="Times New Roman"/>
                <w:sz w:val="24"/>
                <w:szCs w:val="24"/>
              </w:rPr>
            </w:pPr>
            <w:r w:rsidRPr="00150903">
              <w:rPr>
                <w:rFonts w:ascii="Times New Roman" w:hAnsi="Times New Roman"/>
                <w:sz w:val="24"/>
                <w:szCs w:val="24"/>
                <w:lang w:val="id-ID"/>
              </w:rPr>
              <w:t>Limited Media</w:t>
            </w:r>
          </w:p>
        </w:tc>
        <w:tc>
          <w:tcPr>
            <w:tcW w:w="6157" w:type="dxa"/>
          </w:tcPr>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Instructional Media is expensive</w:t>
            </w:r>
          </w:p>
        </w:tc>
      </w:tr>
      <w:tr w:rsidR="00150903" w:rsidRPr="00150903" w:rsidTr="00AD13E8">
        <w:tc>
          <w:tcPr>
            <w:tcW w:w="3085" w:type="dxa"/>
          </w:tcPr>
          <w:p w:rsidR="00150903" w:rsidRPr="00150903" w:rsidRDefault="00150903" w:rsidP="0098026A">
            <w:pPr>
              <w:pStyle w:val="ListParagraph"/>
              <w:numPr>
                <w:ilvl w:val="0"/>
                <w:numId w:val="7"/>
              </w:numPr>
              <w:spacing w:line="360" w:lineRule="auto"/>
              <w:jc w:val="both"/>
              <w:rPr>
                <w:rFonts w:ascii="Times New Roman" w:hAnsi="Times New Roman"/>
                <w:sz w:val="24"/>
                <w:szCs w:val="24"/>
              </w:rPr>
            </w:pPr>
            <w:r w:rsidRPr="00150903">
              <w:rPr>
                <w:rFonts w:ascii="Times New Roman" w:hAnsi="Times New Roman"/>
                <w:sz w:val="24"/>
                <w:szCs w:val="24"/>
                <w:lang w:val="id-ID"/>
              </w:rPr>
              <w:t>Limited Time</w:t>
            </w:r>
          </w:p>
        </w:tc>
        <w:tc>
          <w:tcPr>
            <w:tcW w:w="6157" w:type="dxa"/>
          </w:tcPr>
          <w:p w:rsidR="00150903" w:rsidRPr="00150903" w:rsidRDefault="00150903" w:rsidP="0098026A">
            <w:pPr>
              <w:pStyle w:val="ListParagraph"/>
              <w:numPr>
                <w:ilvl w:val="0"/>
                <w:numId w:val="4"/>
              </w:numPr>
              <w:spacing w:line="360" w:lineRule="auto"/>
              <w:ind w:left="341"/>
              <w:jc w:val="both"/>
              <w:rPr>
                <w:rFonts w:ascii="Times New Roman" w:hAnsi="Times New Roman"/>
                <w:sz w:val="24"/>
                <w:szCs w:val="24"/>
              </w:rPr>
            </w:pPr>
            <w:r w:rsidRPr="00150903">
              <w:rPr>
                <w:rFonts w:ascii="Times New Roman" w:hAnsi="Times New Roman"/>
                <w:sz w:val="24"/>
                <w:szCs w:val="24"/>
                <w:lang w:val="id-ID"/>
              </w:rPr>
              <w:t>To conduct reflection fully needs a lot of time</w:t>
            </w:r>
          </w:p>
          <w:p w:rsidR="00150903" w:rsidRPr="00150903" w:rsidRDefault="00150903" w:rsidP="0098026A">
            <w:pPr>
              <w:pStyle w:val="ListParagraph"/>
              <w:numPr>
                <w:ilvl w:val="0"/>
                <w:numId w:val="4"/>
              </w:numPr>
              <w:spacing w:line="360" w:lineRule="auto"/>
              <w:ind w:left="341"/>
              <w:jc w:val="both"/>
              <w:rPr>
                <w:rFonts w:ascii="Times New Roman" w:hAnsi="Times New Roman"/>
                <w:sz w:val="24"/>
                <w:szCs w:val="24"/>
              </w:rPr>
            </w:pPr>
            <w:r w:rsidRPr="00150903">
              <w:rPr>
                <w:rFonts w:ascii="Times New Roman" w:hAnsi="Times New Roman"/>
                <w:sz w:val="24"/>
                <w:szCs w:val="24"/>
                <w:lang w:val="id-ID"/>
              </w:rPr>
              <w:t>Limited scheduled time for other subject consideration</w:t>
            </w:r>
          </w:p>
          <w:p w:rsidR="00150903" w:rsidRPr="00150903" w:rsidRDefault="00150903" w:rsidP="0098026A">
            <w:pPr>
              <w:pStyle w:val="ListParagraph"/>
              <w:numPr>
                <w:ilvl w:val="0"/>
                <w:numId w:val="4"/>
              </w:numPr>
              <w:spacing w:line="360" w:lineRule="auto"/>
              <w:ind w:left="341"/>
              <w:jc w:val="both"/>
              <w:rPr>
                <w:rFonts w:ascii="Times New Roman" w:hAnsi="Times New Roman"/>
                <w:sz w:val="24"/>
                <w:szCs w:val="24"/>
              </w:rPr>
            </w:pPr>
            <w:r w:rsidRPr="00150903">
              <w:rPr>
                <w:rFonts w:ascii="Times New Roman" w:hAnsi="Times New Roman"/>
                <w:sz w:val="24"/>
                <w:szCs w:val="24"/>
                <w:lang w:val="id-ID"/>
              </w:rPr>
              <w:t>Some students to ignore time</w:t>
            </w:r>
          </w:p>
          <w:p w:rsidR="00150903" w:rsidRPr="00150903" w:rsidRDefault="00150903" w:rsidP="0098026A">
            <w:pPr>
              <w:pStyle w:val="ListParagraph"/>
              <w:numPr>
                <w:ilvl w:val="0"/>
                <w:numId w:val="4"/>
              </w:numPr>
              <w:spacing w:line="360" w:lineRule="auto"/>
              <w:ind w:left="341"/>
              <w:jc w:val="both"/>
              <w:rPr>
                <w:rFonts w:ascii="Times New Roman" w:hAnsi="Times New Roman"/>
                <w:sz w:val="24"/>
                <w:szCs w:val="24"/>
              </w:rPr>
            </w:pPr>
            <w:r w:rsidRPr="00150903">
              <w:rPr>
                <w:rFonts w:ascii="Times New Roman" w:hAnsi="Times New Roman"/>
                <w:sz w:val="24"/>
                <w:szCs w:val="24"/>
                <w:lang w:val="id-ID"/>
              </w:rPr>
              <w:t xml:space="preserve">Intensive activity </w:t>
            </w:r>
          </w:p>
        </w:tc>
      </w:tr>
      <w:tr w:rsidR="00150903" w:rsidRPr="00150903" w:rsidTr="00AD13E8">
        <w:tc>
          <w:tcPr>
            <w:tcW w:w="3085" w:type="dxa"/>
          </w:tcPr>
          <w:p w:rsidR="00150903" w:rsidRPr="00150903" w:rsidRDefault="00150903" w:rsidP="0098026A">
            <w:pPr>
              <w:pStyle w:val="ListParagraph"/>
              <w:numPr>
                <w:ilvl w:val="0"/>
                <w:numId w:val="7"/>
              </w:numPr>
              <w:spacing w:line="360" w:lineRule="auto"/>
              <w:jc w:val="both"/>
              <w:rPr>
                <w:rFonts w:ascii="Times New Roman" w:hAnsi="Times New Roman"/>
                <w:sz w:val="24"/>
                <w:szCs w:val="24"/>
              </w:rPr>
            </w:pPr>
            <w:r w:rsidRPr="00150903">
              <w:rPr>
                <w:rFonts w:ascii="Times New Roman" w:hAnsi="Times New Roman"/>
                <w:sz w:val="24"/>
                <w:szCs w:val="24"/>
                <w:lang w:val="id-ID"/>
              </w:rPr>
              <w:t>Teacher Capability</w:t>
            </w:r>
          </w:p>
        </w:tc>
        <w:tc>
          <w:tcPr>
            <w:tcW w:w="6157" w:type="dxa"/>
          </w:tcPr>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Teacher capability of time and resource management</w:t>
            </w:r>
          </w:p>
        </w:tc>
      </w:tr>
      <w:tr w:rsidR="00150903" w:rsidRPr="00150903" w:rsidTr="00AD13E8">
        <w:tc>
          <w:tcPr>
            <w:tcW w:w="3085" w:type="dxa"/>
          </w:tcPr>
          <w:p w:rsidR="00150903" w:rsidRPr="00150903" w:rsidRDefault="00150903" w:rsidP="0098026A">
            <w:pPr>
              <w:pStyle w:val="ListParagraph"/>
              <w:numPr>
                <w:ilvl w:val="0"/>
                <w:numId w:val="7"/>
              </w:numPr>
              <w:spacing w:line="360" w:lineRule="auto"/>
              <w:jc w:val="both"/>
              <w:rPr>
                <w:rFonts w:ascii="Times New Roman" w:hAnsi="Times New Roman"/>
                <w:sz w:val="24"/>
                <w:szCs w:val="24"/>
              </w:rPr>
            </w:pPr>
            <w:r w:rsidRPr="00150903">
              <w:rPr>
                <w:rFonts w:ascii="Times New Roman" w:hAnsi="Times New Roman"/>
                <w:sz w:val="24"/>
                <w:szCs w:val="24"/>
                <w:lang w:val="id-ID"/>
              </w:rPr>
              <w:t>Real Condition</w:t>
            </w:r>
          </w:p>
        </w:tc>
        <w:tc>
          <w:tcPr>
            <w:tcW w:w="6157" w:type="dxa"/>
          </w:tcPr>
          <w:p w:rsidR="00150903" w:rsidRPr="00150903" w:rsidRDefault="00150903" w:rsidP="0098026A">
            <w:pPr>
              <w:pStyle w:val="ListParagraph"/>
              <w:numPr>
                <w:ilvl w:val="0"/>
                <w:numId w:val="5"/>
              </w:numPr>
              <w:spacing w:line="360" w:lineRule="auto"/>
              <w:ind w:left="341"/>
              <w:jc w:val="both"/>
              <w:rPr>
                <w:rFonts w:ascii="Times New Roman" w:hAnsi="Times New Roman"/>
                <w:sz w:val="24"/>
                <w:szCs w:val="24"/>
              </w:rPr>
            </w:pPr>
            <w:r w:rsidRPr="00150903">
              <w:rPr>
                <w:rFonts w:ascii="Times New Roman" w:hAnsi="Times New Roman"/>
                <w:sz w:val="24"/>
                <w:szCs w:val="24"/>
                <w:lang w:val="id-ID"/>
              </w:rPr>
              <w:t>Difference between theory and practice</w:t>
            </w:r>
          </w:p>
          <w:p w:rsidR="00150903" w:rsidRPr="00150903" w:rsidRDefault="00150903" w:rsidP="0098026A">
            <w:pPr>
              <w:pStyle w:val="ListParagraph"/>
              <w:numPr>
                <w:ilvl w:val="0"/>
                <w:numId w:val="5"/>
              </w:numPr>
              <w:spacing w:line="360" w:lineRule="auto"/>
              <w:ind w:left="341"/>
              <w:jc w:val="both"/>
              <w:rPr>
                <w:rFonts w:ascii="Times New Roman" w:hAnsi="Times New Roman"/>
                <w:sz w:val="24"/>
                <w:szCs w:val="24"/>
              </w:rPr>
            </w:pPr>
            <w:r w:rsidRPr="00150903">
              <w:rPr>
                <w:rFonts w:ascii="Times New Roman" w:hAnsi="Times New Roman"/>
                <w:sz w:val="24"/>
                <w:szCs w:val="24"/>
                <w:lang w:val="id-ID"/>
              </w:rPr>
              <w:t>Frequent question concering its relevance</w:t>
            </w:r>
          </w:p>
        </w:tc>
      </w:tr>
      <w:tr w:rsidR="00150903" w:rsidRPr="00150903" w:rsidTr="00AD13E8">
        <w:tc>
          <w:tcPr>
            <w:tcW w:w="3085" w:type="dxa"/>
          </w:tcPr>
          <w:p w:rsidR="00150903" w:rsidRPr="00150903" w:rsidRDefault="00150903" w:rsidP="0098026A">
            <w:pPr>
              <w:pStyle w:val="ListParagraph"/>
              <w:numPr>
                <w:ilvl w:val="0"/>
                <w:numId w:val="7"/>
              </w:numPr>
              <w:spacing w:line="360" w:lineRule="auto"/>
              <w:jc w:val="both"/>
              <w:rPr>
                <w:rFonts w:ascii="Times New Roman" w:hAnsi="Times New Roman"/>
                <w:sz w:val="24"/>
                <w:szCs w:val="24"/>
              </w:rPr>
            </w:pPr>
            <w:r w:rsidRPr="00150903">
              <w:rPr>
                <w:rFonts w:ascii="Times New Roman" w:hAnsi="Times New Roman"/>
                <w:sz w:val="24"/>
                <w:szCs w:val="24"/>
                <w:lang w:val="id-ID"/>
              </w:rPr>
              <w:t>Material overloaded</w:t>
            </w:r>
          </w:p>
        </w:tc>
        <w:tc>
          <w:tcPr>
            <w:tcW w:w="6157" w:type="dxa"/>
          </w:tcPr>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To much to learn</w:t>
            </w:r>
          </w:p>
        </w:tc>
      </w:tr>
      <w:tr w:rsidR="00150903" w:rsidRPr="00150903" w:rsidTr="00AD13E8">
        <w:tc>
          <w:tcPr>
            <w:tcW w:w="3085" w:type="dxa"/>
          </w:tcPr>
          <w:p w:rsidR="00150903" w:rsidRPr="00150903" w:rsidRDefault="00150903" w:rsidP="0098026A">
            <w:pPr>
              <w:pStyle w:val="ListParagraph"/>
              <w:numPr>
                <w:ilvl w:val="0"/>
                <w:numId w:val="7"/>
              </w:numPr>
              <w:spacing w:line="360" w:lineRule="auto"/>
              <w:jc w:val="both"/>
              <w:rPr>
                <w:rFonts w:ascii="Times New Roman" w:hAnsi="Times New Roman"/>
                <w:sz w:val="24"/>
                <w:szCs w:val="24"/>
              </w:rPr>
            </w:pPr>
            <w:r w:rsidRPr="00150903">
              <w:rPr>
                <w:rFonts w:ascii="Times New Roman" w:hAnsi="Times New Roman"/>
                <w:sz w:val="24"/>
                <w:szCs w:val="24"/>
                <w:lang w:val="id-ID"/>
              </w:rPr>
              <w:t>Dificul to motivate</w:t>
            </w:r>
          </w:p>
        </w:tc>
        <w:tc>
          <w:tcPr>
            <w:tcW w:w="6157" w:type="dxa"/>
          </w:tcPr>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Undervaluing moral education</w:t>
            </w:r>
          </w:p>
        </w:tc>
      </w:tr>
      <w:tr w:rsidR="00150903" w:rsidRPr="00150903" w:rsidTr="00AD13E8">
        <w:tc>
          <w:tcPr>
            <w:tcW w:w="3085" w:type="dxa"/>
          </w:tcPr>
          <w:p w:rsidR="00150903" w:rsidRPr="00150903" w:rsidRDefault="00150903" w:rsidP="0098026A">
            <w:pPr>
              <w:pStyle w:val="ListParagraph"/>
              <w:numPr>
                <w:ilvl w:val="0"/>
                <w:numId w:val="7"/>
              </w:numPr>
              <w:spacing w:line="360" w:lineRule="auto"/>
              <w:jc w:val="both"/>
              <w:rPr>
                <w:rFonts w:ascii="Times New Roman" w:hAnsi="Times New Roman"/>
                <w:sz w:val="24"/>
                <w:szCs w:val="24"/>
              </w:rPr>
            </w:pPr>
            <w:r w:rsidRPr="00150903">
              <w:rPr>
                <w:rFonts w:ascii="Times New Roman" w:hAnsi="Times New Roman"/>
                <w:sz w:val="24"/>
                <w:szCs w:val="24"/>
                <w:lang w:val="id-ID"/>
              </w:rPr>
              <w:t>Infrastructures</w:t>
            </w:r>
          </w:p>
        </w:tc>
        <w:tc>
          <w:tcPr>
            <w:tcW w:w="6157" w:type="dxa"/>
          </w:tcPr>
          <w:p w:rsidR="00150903" w:rsidRPr="00150903" w:rsidRDefault="003920D8" w:rsidP="0098026A">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Insufficient </w:t>
            </w:r>
          </w:p>
        </w:tc>
      </w:tr>
      <w:tr w:rsidR="00150903" w:rsidRPr="00150903" w:rsidTr="00AD13E8">
        <w:tc>
          <w:tcPr>
            <w:tcW w:w="3085" w:type="dxa"/>
          </w:tcPr>
          <w:p w:rsidR="00150903" w:rsidRPr="00150903" w:rsidRDefault="00150903" w:rsidP="0098026A">
            <w:pPr>
              <w:pStyle w:val="ListParagraph"/>
              <w:numPr>
                <w:ilvl w:val="0"/>
                <w:numId w:val="7"/>
              </w:numPr>
              <w:spacing w:line="360" w:lineRule="auto"/>
              <w:jc w:val="both"/>
              <w:rPr>
                <w:rFonts w:ascii="Times New Roman" w:hAnsi="Times New Roman"/>
                <w:sz w:val="24"/>
                <w:szCs w:val="24"/>
              </w:rPr>
            </w:pPr>
            <w:r w:rsidRPr="00150903">
              <w:rPr>
                <w:rFonts w:ascii="Times New Roman" w:hAnsi="Times New Roman"/>
                <w:sz w:val="24"/>
                <w:szCs w:val="24"/>
                <w:lang w:val="id-ID"/>
              </w:rPr>
              <w:t>The lack of condusive environment</w:t>
            </w:r>
          </w:p>
        </w:tc>
        <w:tc>
          <w:tcPr>
            <w:tcW w:w="6157" w:type="dxa"/>
          </w:tcPr>
          <w:p w:rsidR="00150903" w:rsidRPr="003920D8" w:rsidRDefault="003920D8" w:rsidP="0098026A">
            <w:pPr>
              <w:spacing w:line="360" w:lineRule="auto"/>
              <w:jc w:val="both"/>
              <w:rPr>
                <w:rFonts w:ascii="Times New Roman" w:hAnsi="Times New Roman"/>
                <w:sz w:val="24"/>
                <w:szCs w:val="24"/>
                <w:lang w:val="id-ID"/>
              </w:rPr>
            </w:pPr>
            <w:r>
              <w:rPr>
                <w:rFonts w:ascii="Times New Roman" w:hAnsi="Times New Roman"/>
                <w:sz w:val="24"/>
                <w:szCs w:val="24"/>
                <w:lang w:val="id-ID"/>
              </w:rPr>
              <w:t xml:space="preserve">In-rush to Compete </w:t>
            </w:r>
          </w:p>
        </w:tc>
      </w:tr>
      <w:tr w:rsidR="00150903" w:rsidRPr="00150903" w:rsidTr="00AD13E8">
        <w:tc>
          <w:tcPr>
            <w:tcW w:w="3085" w:type="dxa"/>
          </w:tcPr>
          <w:p w:rsidR="00150903" w:rsidRPr="00150903" w:rsidRDefault="00150903" w:rsidP="0098026A">
            <w:pPr>
              <w:pStyle w:val="ListParagraph"/>
              <w:numPr>
                <w:ilvl w:val="0"/>
                <w:numId w:val="7"/>
              </w:numPr>
              <w:spacing w:line="360" w:lineRule="auto"/>
              <w:jc w:val="both"/>
              <w:rPr>
                <w:rFonts w:ascii="Times New Roman" w:hAnsi="Times New Roman"/>
                <w:sz w:val="24"/>
                <w:szCs w:val="24"/>
              </w:rPr>
            </w:pPr>
            <w:r w:rsidRPr="00150903">
              <w:rPr>
                <w:rFonts w:ascii="Times New Roman" w:hAnsi="Times New Roman"/>
                <w:sz w:val="24"/>
                <w:szCs w:val="24"/>
                <w:lang w:val="id-ID"/>
              </w:rPr>
              <w:t>The lack of role model</w:t>
            </w:r>
          </w:p>
        </w:tc>
        <w:tc>
          <w:tcPr>
            <w:tcW w:w="6157" w:type="dxa"/>
          </w:tcPr>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A lot of bad models</w:t>
            </w:r>
          </w:p>
        </w:tc>
      </w:tr>
      <w:tr w:rsidR="00150903" w:rsidRPr="00150903" w:rsidTr="00AD13E8">
        <w:tc>
          <w:tcPr>
            <w:tcW w:w="3085" w:type="dxa"/>
          </w:tcPr>
          <w:p w:rsidR="00150903" w:rsidRPr="00150903" w:rsidRDefault="00150903" w:rsidP="0098026A">
            <w:pPr>
              <w:pStyle w:val="ListParagraph"/>
              <w:numPr>
                <w:ilvl w:val="0"/>
                <w:numId w:val="7"/>
              </w:numPr>
              <w:spacing w:line="360" w:lineRule="auto"/>
              <w:jc w:val="both"/>
              <w:rPr>
                <w:rFonts w:ascii="Times New Roman" w:hAnsi="Times New Roman"/>
                <w:sz w:val="24"/>
                <w:szCs w:val="24"/>
              </w:rPr>
            </w:pPr>
            <w:r w:rsidRPr="00150903">
              <w:rPr>
                <w:rFonts w:ascii="Times New Roman" w:hAnsi="Times New Roman"/>
                <w:sz w:val="24"/>
                <w:szCs w:val="24"/>
                <w:lang w:val="id-ID"/>
              </w:rPr>
              <w:t>Low self-assertiveness</w:t>
            </w:r>
          </w:p>
        </w:tc>
        <w:tc>
          <w:tcPr>
            <w:tcW w:w="6157" w:type="dxa"/>
          </w:tcPr>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Low self-assertiveness</w:t>
            </w:r>
          </w:p>
        </w:tc>
      </w:tr>
      <w:tr w:rsidR="00150903" w:rsidRPr="00150903" w:rsidTr="00AD13E8">
        <w:tc>
          <w:tcPr>
            <w:tcW w:w="3085" w:type="dxa"/>
          </w:tcPr>
          <w:p w:rsidR="00150903" w:rsidRPr="00150903" w:rsidRDefault="002A3A6F" w:rsidP="0098026A">
            <w:pPr>
              <w:spacing w:line="360" w:lineRule="auto"/>
              <w:jc w:val="both"/>
              <w:rPr>
                <w:rFonts w:ascii="Times New Roman" w:hAnsi="Times New Roman"/>
                <w:b/>
                <w:sz w:val="24"/>
                <w:szCs w:val="24"/>
                <w:lang w:val="id-ID"/>
              </w:rPr>
            </w:pPr>
            <w:r>
              <w:rPr>
                <w:rFonts w:ascii="Times New Roman" w:hAnsi="Times New Roman"/>
                <w:b/>
                <w:sz w:val="24"/>
                <w:szCs w:val="24"/>
                <w:lang w:val="id-ID"/>
              </w:rPr>
              <w:t>Supporting</w:t>
            </w:r>
            <w:r w:rsidR="00150903" w:rsidRPr="00150903">
              <w:rPr>
                <w:rFonts w:ascii="Times New Roman" w:hAnsi="Times New Roman"/>
                <w:b/>
                <w:sz w:val="24"/>
                <w:szCs w:val="24"/>
                <w:lang w:val="id-ID"/>
              </w:rPr>
              <w:t xml:space="preserve"> Factor</w:t>
            </w:r>
          </w:p>
        </w:tc>
        <w:tc>
          <w:tcPr>
            <w:tcW w:w="6157" w:type="dxa"/>
          </w:tcPr>
          <w:p w:rsidR="00150903" w:rsidRPr="00150903" w:rsidRDefault="00150903" w:rsidP="0098026A">
            <w:pPr>
              <w:spacing w:line="360" w:lineRule="auto"/>
              <w:jc w:val="both"/>
              <w:rPr>
                <w:rFonts w:ascii="Times New Roman" w:hAnsi="Times New Roman"/>
                <w:b/>
                <w:sz w:val="24"/>
                <w:szCs w:val="24"/>
                <w:lang w:val="id-ID"/>
              </w:rPr>
            </w:pPr>
            <w:r w:rsidRPr="00150903">
              <w:rPr>
                <w:rFonts w:ascii="Times New Roman" w:hAnsi="Times New Roman"/>
                <w:b/>
                <w:sz w:val="24"/>
                <w:szCs w:val="24"/>
                <w:lang w:val="id-ID"/>
              </w:rPr>
              <w:t>Explanation</w:t>
            </w:r>
          </w:p>
        </w:tc>
      </w:tr>
      <w:tr w:rsidR="00150903" w:rsidRPr="00150903" w:rsidTr="00AD13E8">
        <w:tc>
          <w:tcPr>
            <w:tcW w:w="3085" w:type="dxa"/>
          </w:tcPr>
          <w:p w:rsidR="00150903" w:rsidRPr="00150903" w:rsidRDefault="00150903" w:rsidP="0098026A">
            <w:pPr>
              <w:pStyle w:val="ListParagraph"/>
              <w:numPr>
                <w:ilvl w:val="0"/>
                <w:numId w:val="6"/>
              </w:numPr>
              <w:spacing w:line="360" w:lineRule="auto"/>
              <w:jc w:val="both"/>
              <w:rPr>
                <w:rFonts w:ascii="Times New Roman" w:hAnsi="Times New Roman"/>
                <w:sz w:val="24"/>
                <w:szCs w:val="24"/>
              </w:rPr>
            </w:pPr>
            <w:r w:rsidRPr="00150903">
              <w:rPr>
                <w:rFonts w:ascii="Times New Roman" w:hAnsi="Times New Roman"/>
                <w:sz w:val="24"/>
                <w:szCs w:val="24"/>
              </w:rPr>
              <w:t>S</w:t>
            </w:r>
            <w:r w:rsidRPr="00150903">
              <w:rPr>
                <w:rFonts w:ascii="Times New Roman" w:hAnsi="Times New Roman"/>
                <w:sz w:val="24"/>
                <w:szCs w:val="24"/>
                <w:lang w:val="id-ID"/>
              </w:rPr>
              <w:t>tudent</w:t>
            </w:r>
          </w:p>
        </w:tc>
        <w:tc>
          <w:tcPr>
            <w:tcW w:w="6157" w:type="dxa"/>
          </w:tcPr>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An adequate student’s capability and willingness</w:t>
            </w:r>
          </w:p>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Less contact with external evil</w:t>
            </w:r>
          </w:p>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Student joyful feeling</w:t>
            </w:r>
          </w:p>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lastRenderedPageBreak/>
              <w:t>Student Motivation</w:t>
            </w:r>
          </w:p>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Student creativity</w:t>
            </w:r>
          </w:p>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Student’s welcome to critique</w:t>
            </w:r>
          </w:p>
        </w:tc>
      </w:tr>
      <w:tr w:rsidR="00150903" w:rsidRPr="00150903" w:rsidTr="00AD13E8">
        <w:tc>
          <w:tcPr>
            <w:tcW w:w="3085" w:type="dxa"/>
          </w:tcPr>
          <w:p w:rsidR="00150903" w:rsidRPr="00150903" w:rsidRDefault="00150903" w:rsidP="0098026A">
            <w:pPr>
              <w:pStyle w:val="ListParagraph"/>
              <w:numPr>
                <w:ilvl w:val="0"/>
                <w:numId w:val="6"/>
              </w:numPr>
              <w:spacing w:line="360" w:lineRule="auto"/>
              <w:jc w:val="both"/>
              <w:rPr>
                <w:rFonts w:ascii="Times New Roman" w:hAnsi="Times New Roman"/>
                <w:sz w:val="24"/>
                <w:szCs w:val="24"/>
              </w:rPr>
            </w:pPr>
            <w:r w:rsidRPr="00150903">
              <w:rPr>
                <w:rFonts w:ascii="Times New Roman" w:hAnsi="Times New Roman"/>
                <w:sz w:val="24"/>
                <w:szCs w:val="24"/>
                <w:lang w:val="id-ID"/>
              </w:rPr>
              <w:lastRenderedPageBreak/>
              <w:t>Teacher</w:t>
            </w:r>
          </w:p>
        </w:tc>
        <w:tc>
          <w:tcPr>
            <w:tcW w:w="6157" w:type="dxa"/>
          </w:tcPr>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Administrative requirement to reflection</w:t>
            </w:r>
          </w:p>
        </w:tc>
      </w:tr>
      <w:tr w:rsidR="00150903" w:rsidRPr="00150903" w:rsidTr="00AD13E8">
        <w:tc>
          <w:tcPr>
            <w:tcW w:w="3085" w:type="dxa"/>
          </w:tcPr>
          <w:p w:rsidR="00150903" w:rsidRPr="00150903" w:rsidRDefault="00150903" w:rsidP="0098026A">
            <w:pPr>
              <w:pStyle w:val="ListParagraph"/>
              <w:numPr>
                <w:ilvl w:val="0"/>
                <w:numId w:val="6"/>
              </w:numPr>
              <w:spacing w:line="360" w:lineRule="auto"/>
              <w:jc w:val="both"/>
              <w:rPr>
                <w:rFonts w:ascii="Times New Roman" w:hAnsi="Times New Roman"/>
                <w:sz w:val="24"/>
                <w:szCs w:val="24"/>
              </w:rPr>
            </w:pPr>
            <w:r w:rsidRPr="00150903">
              <w:rPr>
                <w:rFonts w:ascii="Times New Roman" w:hAnsi="Times New Roman"/>
                <w:sz w:val="24"/>
                <w:szCs w:val="24"/>
                <w:lang w:val="id-ID"/>
              </w:rPr>
              <w:t>Time</w:t>
            </w:r>
          </w:p>
        </w:tc>
        <w:tc>
          <w:tcPr>
            <w:tcW w:w="6157" w:type="dxa"/>
          </w:tcPr>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Morning or beggining time of school activities</w:t>
            </w:r>
          </w:p>
        </w:tc>
      </w:tr>
      <w:tr w:rsidR="00150903" w:rsidRPr="00150903" w:rsidTr="00AD13E8">
        <w:tc>
          <w:tcPr>
            <w:tcW w:w="3085" w:type="dxa"/>
          </w:tcPr>
          <w:p w:rsidR="00150903" w:rsidRPr="00150903" w:rsidRDefault="00150903" w:rsidP="0098026A">
            <w:pPr>
              <w:pStyle w:val="ListParagraph"/>
              <w:numPr>
                <w:ilvl w:val="0"/>
                <w:numId w:val="6"/>
              </w:numPr>
              <w:spacing w:line="360" w:lineRule="auto"/>
              <w:jc w:val="both"/>
              <w:rPr>
                <w:rFonts w:ascii="Times New Roman" w:hAnsi="Times New Roman"/>
                <w:sz w:val="24"/>
                <w:szCs w:val="24"/>
              </w:rPr>
            </w:pPr>
            <w:r w:rsidRPr="00150903">
              <w:rPr>
                <w:rFonts w:ascii="Times New Roman" w:hAnsi="Times New Roman"/>
                <w:sz w:val="24"/>
                <w:szCs w:val="24"/>
              </w:rPr>
              <w:t>Teaching Material</w:t>
            </w:r>
          </w:p>
        </w:tc>
        <w:tc>
          <w:tcPr>
            <w:tcW w:w="6157" w:type="dxa"/>
          </w:tcPr>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Exposing real cases from community</w:t>
            </w:r>
          </w:p>
        </w:tc>
      </w:tr>
      <w:tr w:rsidR="00150903" w:rsidRPr="00150903" w:rsidTr="00AD13E8">
        <w:tc>
          <w:tcPr>
            <w:tcW w:w="3085" w:type="dxa"/>
          </w:tcPr>
          <w:p w:rsidR="00150903" w:rsidRPr="00150903" w:rsidRDefault="00150903" w:rsidP="0098026A">
            <w:pPr>
              <w:pStyle w:val="ListParagraph"/>
              <w:numPr>
                <w:ilvl w:val="0"/>
                <w:numId w:val="6"/>
              </w:numPr>
              <w:spacing w:line="360" w:lineRule="auto"/>
              <w:jc w:val="both"/>
              <w:rPr>
                <w:rFonts w:ascii="Times New Roman" w:hAnsi="Times New Roman"/>
                <w:sz w:val="24"/>
                <w:szCs w:val="24"/>
              </w:rPr>
            </w:pPr>
            <w:r w:rsidRPr="00150903">
              <w:rPr>
                <w:rFonts w:ascii="Times New Roman" w:hAnsi="Times New Roman"/>
                <w:sz w:val="24"/>
                <w:szCs w:val="24"/>
                <w:lang w:val="id-ID"/>
              </w:rPr>
              <w:t>Reference</w:t>
            </w:r>
          </w:p>
        </w:tc>
        <w:tc>
          <w:tcPr>
            <w:tcW w:w="6157" w:type="dxa"/>
          </w:tcPr>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Adequate referent resources</w:t>
            </w:r>
          </w:p>
        </w:tc>
      </w:tr>
      <w:tr w:rsidR="00150903" w:rsidRPr="00150903" w:rsidTr="00AD13E8">
        <w:tc>
          <w:tcPr>
            <w:tcW w:w="3085" w:type="dxa"/>
          </w:tcPr>
          <w:p w:rsidR="00150903" w:rsidRPr="00150903" w:rsidRDefault="00150903" w:rsidP="0098026A">
            <w:pPr>
              <w:pStyle w:val="ListParagraph"/>
              <w:numPr>
                <w:ilvl w:val="0"/>
                <w:numId w:val="6"/>
              </w:numPr>
              <w:spacing w:line="360" w:lineRule="auto"/>
              <w:jc w:val="both"/>
              <w:rPr>
                <w:rFonts w:ascii="Times New Roman" w:hAnsi="Times New Roman"/>
                <w:sz w:val="24"/>
                <w:szCs w:val="24"/>
                <w:lang w:val="id-ID"/>
              </w:rPr>
            </w:pPr>
            <w:r w:rsidRPr="00150903">
              <w:rPr>
                <w:rFonts w:ascii="Times New Roman" w:hAnsi="Times New Roman"/>
                <w:sz w:val="24"/>
                <w:szCs w:val="24"/>
                <w:lang w:val="id-ID"/>
              </w:rPr>
              <w:t>Instructional Media</w:t>
            </w:r>
          </w:p>
        </w:tc>
        <w:tc>
          <w:tcPr>
            <w:tcW w:w="6157" w:type="dxa"/>
          </w:tcPr>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Variative and interactive media</w:t>
            </w:r>
          </w:p>
        </w:tc>
      </w:tr>
      <w:tr w:rsidR="00150903" w:rsidRPr="00150903" w:rsidTr="00AD13E8">
        <w:tc>
          <w:tcPr>
            <w:tcW w:w="3085" w:type="dxa"/>
          </w:tcPr>
          <w:p w:rsidR="00150903" w:rsidRPr="00150903" w:rsidRDefault="00150903" w:rsidP="0098026A">
            <w:pPr>
              <w:pStyle w:val="ListParagraph"/>
              <w:numPr>
                <w:ilvl w:val="0"/>
                <w:numId w:val="6"/>
              </w:numPr>
              <w:spacing w:line="360" w:lineRule="auto"/>
              <w:jc w:val="both"/>
              <w:rPr>
                <w:rFonts w:ascii="Times New Roman" w:hAnsi="Times New Roman"/>
                <w:sz w:val="24"/>
                <w:szCs w:val="24"/>
              </w:rPr>
            </w:pPr>
            <w:r w:rsidRPr="00150903">
              <w:rPr>
                <w:rFonts w:ascii="Times New Roman" w:hAnsi="Times New Roman"/>
                <w:sz w:val="24"/>
                <w:szCs w:val="24"/>
              </w:rPr>
              <w:t>F</w:t>
            </w:r>
            <w:r w:rsidRPr="00150903">
              <w:rPr>
                <w:rFonts w:ascii="Times New Roman" w:hAnsi="Times New Roman"/>
                <w:sz w:val="24"/>
                <w:szCs w:val="24"/>
                <w:lang w:val="id-ID"/>
              </w:rPr>
              <w:t>acility</w:t>
            </w:r>
          </w:p>
        </w:tc>
        <w:tc>
          <w:tcPr>
            <w:tcW w:w="6157" w:type="dxa"/>
          </w:tcPr>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rPr>
              <w:t>LCD</w:t>
            </w:r>
            <w:r w:rsidRPr="00150903">
              <w:rPr>
                <w:rFonts w:ascii="Times New Roman" w:hAnsi="Times New Roman"/>
                <w:sz w:val="24"/>
                <w:szCs w:val="24"/>
                <w:lang w:val="id-ID"/>
              </w:rPr>
              <w:t>, film, documenter</w:t>
            </w:r>
          </w:p>
        </w:tc>
      </w:tr>
      <w:tr w:rsidR="00150903" w:rsidRPr="00150903" w:rsidTr="00AD13E8">
        <w:tc>
          <w:tcPr>
            <w:tcW w:w="3085" w:type="dxa"/>
          </w:tcPr>
          <w:p w:rsidR="00150903" w:rsidRPr="00150903" w:rsidRDefault="00150903" w:rsidP="0098026A">
            <w:pPr>
              <w:pStyle w:val="ListParagraph"/>
              <w:numPr>
                <w:ilvl w:val="0"/>
                <w:numId w:val="6"/>
              </w:numPr>
              <w:spacing w:line="360" w:lineRule="auto"/>
              <w:jc w:val="both"/>
              <w:rPr>
                <w:rFonts w:ascii="Times New Roman" w:hAnsi="Times New Roman"/>
                <w:sz w:val="24"/>
                <w:szCs w:val="24"/>
              </w:rPr>
            </w:pPr>
            <w:r w:rsidRPr="00150903">
              <w:rPr>
                <w:rFonts w:ascii="Times New Roman" w:hAnsi="Times New Roman"/>
                <w:sz w:val="24"/>
                <w:szCs w:val="24"/>
                <w:lang w:val="id-ID"/>
              </w:rPr>
              <w:t>Environment</w:t>
            </w:r>
          </w:p>
        </w:tc>
        <w:tc>
          <w:tcPr>
            <w:tcW w:w="6157" w:type="dxa"/>
          </w:tcPr>
          <w:p w:rsidR="00150903" w:rsidRPr="00150903" w:rsidRDefault="00150903" w:rsidP="0098026A">
            <w:pPr>
              <w:spacing w:line="360" w:lineRule="auto"/>
              <w:jc w:val="both"/>
              <w:rPr>
                <w:rFonts w:ascii="Times New Roman" w:hAnsi="Times New Roman"/>
                <w:sz w:val="24"/>
                <w:szCs w:val="24"/>
                <w:lang w:val="id-ID"/>
              </w:rPr>
            </w:pPr>
            <w:r w:rsidRPr="00150903">
              <w:rPr>
                <w:rFonts w:ascii="Times New Roman" w:hAnsi="Times New Roman"/>
                <w:sz w:val="24"/>
                <w:szCs w:val="24"/>
                <w:lang w:val="id-ID"/>
              </w:rPr>
              <w:t xml:space="preserve">Condusive </w:t>
            </w:r>
          </w:p>
        </w:tc>
      </w:tr>
    </w:tbl>
    <w:p w:rsidR="00150903" w:rsidRPr="00150903" w:rsidRDefault="00150903" w:rsidP="0098026A">
      <w:pPr>
        <w:spacing w:line="360" w:lineRule="auto"/>
        <w:jc w:val="both"/>
        <w:rPr>
          <w:rFonts w:ascii="Times New Roman" w:hAnsi="Times New Roman" w:cs="Times New Roman"/>
          <w:sz w:val="24"/>
          <w:szCs w:val="24"/>
        </w:rPr>
      </w:pPr>
    </w:p>
    <w:p w:rsidR="00150903" w:rsidRPr="00150903" w:rsidRDefault="00150903" w:rsidP="0098026A">
      <w:pPr>
        <w:spacing w:line="360" w:lineRule="auto"/>
        <w:jc w:val="both"/>
        <w:rPr>
          <w:rFonts w:ascii="Times New Roman" w:hAnsi="Times New Roman" w:cs="Times New Roman"/>
          <w:sz w:val="24"/>
          <w:szCs w:val="24"/>
        </w:rPr>
      </w:pPr>
    </w:p>
    <w:p w:rsidR="001D43EC" w:rsidRDefault="00150903" w:rsidP="0098026A">
      <w:pPr>
        <w:spacing w:line="360" w:lineRule="auto"/>
        <w:jc w:val="both"/>
        <w:rPr>
          <w:rFonts w:ascii="Times New Roman" w:hAnsi="Times New Roman" w:cs="Times New Roman"/>
          <w:b/>
          <w:sz w:val="24"/>
          <w:szCs w:val="24"/>
        </w:rPr>
      </w:pPr>
      <w:r w:rsidRPr="00150903">
        <w:rPr>
          <w:rFonts w:ascii="Times New Roman" w:hAnsi="Times New Roman" w:cs="Times New Roman"/>
          <w:b/>
          <w:sz w:val="24"/>
          <w:szCs w:val="24"/>
        </w:rPr>
        <w:t>Discussion</w:t>
      </w:r>
    </w:p>
    <w:p w:rsidR="00DC3927" w:rsidRPr="00150903" w:rsidRDefault="001D43EC" w:rsidP="0098026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Students’ Ways of Learning Values</w:t>
      </w:r>
    </w:p>
    <w:p w:rsidR="00B97E5D" w:rsidRPr="00150903" w:rsidRDefault="00B97E5D" w:rsidP="0098026A">
      <w:pPr>
        <w:spacing w:line="360" w:lineRule="auto"/>
        <w:jc w:val="both"/>
        <w:rPr>
          <w:rFonts w:ascii="Times New Roman" w:hAnsi="Times New Roman" w:cs="Times New Roman"/>
          <w:b/>
          <w:sz w:val="24"/>
          <w:szCs w:val="24"/>
        </w:rPr>
      </w:pPr>
      <w:r w:rsidRPr="00150903">
        <w:rPr>
          <w:rFonts w:ascii="Times New Roman" w:hAnsi="Times New Roman" w:cs="Times New Roman"/>
          <w:b/>
          <w:sz w:val="24"/>
          <w:szCs w:val="24"/>
        </w:rPr>
        <w:t>Learning through direct instruction</w:t>
      </w:r>
      <w:r w:rsidR="006540C6">
        <w:rPr>
          <w:rFonts w:ascii="Times New Roman" w:hAnsi="Times New Roman" w:cs="Times New Roman"/>
          <w:b/>
          <w:sz w:val="24"/>
          <w:szCs w:val="24"/>
        </w:rPr>
        <w:t xml:space="preserve"> or teaching</w:t>
      </w:r>
      <w:r w:rsidRPr="00150903">
        <w:rPr>
          <w:rFonts w:ascii="Times New Roman" w:hAnsi="Times New Roman" w:cs="Times New Roman"/>
          <w:b/>
          <w:sz w:val="24"/>
          <w:szCs w:val="24"/>
        </w:rPr>
        <w:t xml:space="preserve"> </w:t>
      </w:r>
    </w:p>
    <w:p w:rsidR="00B97E5D" w:rsidRPr="00150903" w:rsidRDefault="003E17E2" w:rsidP="0098026A">
      <w:pPr>
        <w:spacing w:line="360" w:lineRule="auto"/>
        <w:jc w:val="both"/>
        <w:rPr>
          <w:rFonts w:ascii="Times New Roman" w:hAnsi="Times New Roman" w:cs="Times New Roman"/>
          <w:sz w:val="24"/>
          <w:szCs w:val="24"/>
        </w:rPr>
      </w:pPr>
      <w:r w:rsidRPr="00150903">
        <w:rPr>
          <w:rFonts w:ascii="Times New Roman" w:hAnsi="Times New Roman" w:cs="Times New Roman"/>
          <w:sz w:val="24"/>
          <w:szCs w:val="24"/>
        </w:rPr>
        <w:t>It was the most populair method in teaching moral and values among senior high school teachers in Yogyakarta</w:t>
      </w:r>
      <w:r w:rsidR="006540C6">
        <w:rPr>
          <w:rFonts w:ascii="Times New Roman" w:hAnsi="Times New Roman" w:cs="Times New Roman"/>
          <w:sz w:val="24"/>
          <w:szCs w:val="24"/>
        </w:rPr>
        <w:t>. It was believed that d</w:t>
      </w:r>
      <w:r w:rsidR="00B97E5D" w:rsidRPr="00150903">
        <w:rPr>
          <w:rFonts w:ascii="Times New Roman" w:hAnsi="Times New Roman" w:cs="Times New Roman"/>
          <w:sz w:val="24"/>
          <w:szCs w:val="24"/>
        </w:rPr>
        <w:t>irect instructi</w:t>
      </w:r>
      <w:r w:rsidR="006540C6">
        <w:rPr>
          <w:rFonts w:ascii="Times New Roman" w:hAnsi="Times New Roman" w:cs="Times New Roman"/>
          <w:sz w:val="24"/>
          <w:szCs w:val="24"/>
        </w:rPr>
        <w:t xml:space="preserve">on in civic and moral virtues has been </w:t>
      </w:r>
      <w:r w:rsidR="00B97E5D" w:rsidRPr="00150903">
        <w:rPr>
          <w:rFonts w:ascii="Times New Roman" w:hAnsi="Times New Roman" w:cs="Times New Roman"/>
          <w:sz w:val="24"/>
          <w:szCs w:val="24"/>
        </w:rPr>
        <w:t xml:space="preserve"> </w:t>
      </w:r>
      <w:r w:rsidR="006540C6">
        <w:rPr>
          <w:rFonts w:ascii="Times New Roman" w:hAnsi="Times New Roman" w:cs="Times New Roman"/>
          <w:sz w:val="24"/>
          <w:szCs w:val="24"/>
        </w:rPr>
        <w:t xml:space="preserve">the </w:t>
      </w:r>
      <w:r w:rsidR="00B97E5D" w:rsidRPr="00150903">
        <w:rPr>
          <w:rFonts w:ascii="Times New Roman" w:hAnsi="Times New Roman" w:cs="Times New Roman"/>
          <w:sz w:val="24"/>
          <w:szCs w:val="24"/>
        </w:rPr>
        <w:t>most effective when it is systematic and ex</w:t>
      </w:r>
      <w:r w:rsidR="007D723F">
        <w:rPr>
          <w:rFonts w:ascii="Times New Roman" w:hAnsi="Times New Roman" w:cs="Times New Roman"/>
          <w:sz w:val="24"/>
          <w:szCs w:val="24"/>
        </w:rPr>
        <w:t xml:space="preserve">plicit. Such instruction </w:t>
      </w:r>
      <w:r w:rsidR="00B97E5D" w:rsidRPr="00150903">
        <w:rPr>
          <w:rFonts w:ascii="Times New Roman" w:hAnsi="Times New Roman" w:cs="Times New Roman"/>
          <w:sz w:val="24"/>
          <w:szCs w:val="24"/>
        </w:rPr>
        <w:t>can be integrat</w:t>
      </w:r>
      <w:r w:rsidR="007D723F">
        <w:rPr>
          <w:rFonts w:ascii="Times New Roman" w:hAnsi="Times New Roman" w:cs="Times New Roman"/>
          <w:sz w:val="24"/>
          <w:szCs w:val="24"/>
        </w:rPr>
        <w:t>ed into the existing curriculum or be separated as a discipline subject.</w:t>
      </w:r>
      <w:r w:rsidR="00B97E5D" w:rsidRPr="00150903">
        <w:rPr>
          <w:rFonts w:ascii="Times New Roman" w:hAnsi="Times New Roman" w:cs="Times New Roman"/>
          <w:sz w:val="24"/>
          <w:szCs w:val="24"/>
        </w:rPr>
        <w:t xml:space="preserve"> </w:t>
      </w:r>
      <w:r w:rsidR="00AD4CC4" w:rsidRPr="00150903">
        <w:rPr>
          <w:rFonts w:ascii="Times New Roman" w:hAnsi="Times New Roman" w:cs="Times New Roman"/>
          <w:sz w:val="24"/>
          <w:szCs w:val="24"/>
        </w:rPr>
        <w:t xml:space="preserve">It was suggested </w:t>
      </w:r>
      <w:r w:rsidR="00B97E5D" w:rsidRPr="00150903">
        <w:rPr>
          <w:rFonts w:ascii="Times New Roman" w:hAnsi="Times New Roman" w:cs="Times New Roman"/>
          <w:sz w:val="24"/>
          <w:szCs w:val="24"/>
        </w:rPr>
        <w:t>that in matters of morals we learn ‘ﬁrst by being shown by others, then by being trained by others . . . and lastly by bei</w:t>
      </w:r>
      <w:r w:rsidR="00AF5954">
        <w:rPr>
          <w:rFonts w:ascii="Times New Roman" w:hAnsi="Times New Roman" w:cs="Times New Roman"/>
          <w:sz w:val="24"/>
          <w:szCs w:val="24"/>
        </w:rPr>
        <w:t>ng trained by ourselves’ ( Halstead and Pike, 2006</w:t>
      </w:r>
      <w:r w:rsidR="00B97E5D" w:rsidRPr="00150903">
        <w:rPr>
          <w:rFonts w:ascii="Times New Roman" w:hAnsi="Times New Roman" w:cs="Times New Roman"/>
          <w:sz w:val="24"/>
          <w:szCs w:val="24"/>
        </w:rPr>
        <w:t xml:space="preserve">). In more contemporary jargon, we learn through observation, through participation and guided action, and through critical reﬂection. </w:t>
      </w:r>
    </w:p>
    <w:p w:rsidR="00E62F22" w:rsidRDefault="00B97E5D" w:rsidP="0098026A">
      <w:pPr>
        <w:spacing w:line="360" w:lineRule="auto"/>
        <w:jc w:val="both"/>
        <w:rPr>
          <w:rFonts w:ascii="Times New Roman" w:hAnsi="Times New Roman" w:cs="Times New Roman"/>
          <w:b/>
          <w:sz w:val="24"/>
          <w:szCs w:val="24"/>
        </w:rPr>
      </w:pPr>
      <w:r w:rsidRPr="00150903">
        <w:rPr>
          <w:rFonts w:ascii="Times New Roman" w:hAnsi="Times New Roman" w:cs="Times New Roman"/>
          <w:b/>
          <w:sz w:val="24"/>
          <w:szCs w:val="24"/>
        </w:rPr>
        <w:t>Learning through observation</w:t>
      </w:r>
      <w:r w:rsidR="00AD4CC4" w:rsidRPr="00150903">
        <w:rPr>
          <w:rFonts w:ascii="Times New Roman" w:hAnsi="Times New Roman" w:cs="Times New Roman"/>
          <w:b/>
          <w:sz w:val="24"/>
          <w:szCs w:val="24"/>
        </w:rPr>
        <w:t>.</w:t>
      </w:r>
    </w:p>
    <w:p w:rsidR="00AD4CC4" w:rsidRPr="00E62F22" w:rsidRDefault="007D723F" w:rsidP="0098026A">
      <w:pPr>
        <w:spacing w:line="360" w:lineRule="auto"/>
        <w:jc w:val="both"/>
        <w:rPr>
          <w:rFonts w:ascii="Times New Roman" w:hAnsi="Times New Roman" w:cs="Times New Roman"/>
          <w:b/>
          <w:sz w:val="24"/>
          <w:szCs w:val="24"/>
        </w:rPr>
      </w:pPr>
      <w:r>
        <w:rPr>
          <w:rFonts w:ascii="Times New Roman" w:hAnsi="Times New Roman" w:cs="Times New Roman"/>
          <w:sz w:val="24"/>
          <w:szCs w:val="24"/>
        </w:rPr>
        <w:t>In the second place in popularity was teaching and learning through observation. Students</w:t>
      </w:r>
      <w:r w:rsidR="00B97E5D" w:rsidRPr="00150903">
        <w:rPr>
          <w:rFonts w:ascii="Times New Roman" w:hAnsi="Times New Roman" w:cs="Times New Roman"/>
          <w:sz w:val="24"/>
          <w:szCs w:val="24"/>
        </w:rPr>
        <w:t xml:space="preserve"> observe many things in schools,</w:t>
      </w:r>
      <w:r>
        <w:rPr>
          <w:rFonts w:ascii="Times New Roman" w:hAnsi="Times New Roman" w:cs="Times New Roman"/>
          <w:sz w:val="24"/>
          <w:szCs w:val="24"/>
        </w:rPr>
        <w:t xml:space="preserve"> both intentionally and unintentionally.</w:t>
      </w:r>
      <w:r w:rsidR="00B97E5D" w:rsidRPr="00150903">
        <w:rPr>
          <w:rFonts w:ascii="Times New Roman" w:hAnsi="Times New Roman" w:cs="Times New Roman"/>
          <w:sz w:val="24"/>
          <w:szCs w:val="24"/>
        </w:rPr>
        <w:t xml:space="preserve"> But all of them ma</w:t>
      </w:r>
      <w:r>
        <w:rPr>
          <w:rFonts w:ascii="Times New Roman" w:hAnsi="Times New Roman" w:cs="Times New Roman"/>
          <w:sz w:val="24"/>
          <w:szCs w:val="24"/>
        </w:rPr>
        <w:t>y contribute to their development to</w:t>
      </w:r>
      <w:r w:rsidR="00B97E5D" w:rsidRPr="00150903">
        <w:rPr>
          <w:rFonts w:ascii="Times New Roman" w:hAnsi="Times New Roman" w:cs="Times New Roman"/>
          <w:sz w:val="24"/>
          <w:szCs w:val="24"/>
        </w:rPr>
        <w:t xml:space="preserve"> understanding of the world, of what it is to be human, and of the nature of good and bad, r</w:t>
      </w:r>
      <w:r w:rsidR="00AD4CC4" w:rsidRPr="00150903">
        <w:rPr>
          <w:rFonts w:ascii="Times New Roman" w:hAnsi="Times New Roman" w:cs="Times New Roman"/>
          <w:sz w:val="24"/>
          <w:szCs w:val="24"/>
        </w:rPr>
        <w:t>ight and wrong.  W</w:t>
      </w:r>
      <w:r w:rsidR="00B97E5D" w:rsidRPr="00150903">
        <w:rPr>
          <w:rFonts w:ascii="Times New Roman" w:hAnsi="Times New Roman" w:cs="Times New Roman"/>
          <w:sz w:val="24"/>
          <w:szCs w:val="24"/>
        </w:rPr>
        <w:t>e shall look p</w:t>
      </w:r>
      <w:r>
        <w:rPr>
          <w:rFonts w:ascii="Times New Roman" w:hAnsi="Times New Roman" w:cs="Times New Roman"/>
          <w:sz w:val="24"/>
          <w:szCs w:val="24"/>
        </w:rPr>
        <w:t>articularly at the ways students</w:t>
      </w:r>
      <w:r w:rsidR="00B97E5D" w:rsidRPr="00150903">
        <w:rPr>
          <w:rFonts w:ascii="Times New Roman" w:hAnsi="Times New Roman" w:cs="Times New Roman"/>
          <w:sz w:val="24"/>
          <w:szCs w:val="24"/>
        </w:rPr>
        <w:t xml:space="preserve"> can learn values throug</w:t>
      </w:r>
      <w:r>
        <w:rPr>
          <w:rFonts w:ascii="Times New Roman" w:hAnsi="Times New Roman" w:cs="Times New Roman"/>
          <w:sz w:val="24"/>
          <w:szCs w:val="24"/>
        </w:rPr>
        <w:t xml:space="preserve">h observing teachers, school rituals, </w:t>
      </w:r>
      <w:r w:rsidR="00B97E5D" w:rsidRPr="00150903">
        <w:rPr>
          <w:rFonts w:ascii="Times New Roman" w:hAnsi="Times New Roman" w:cs="Times New Roman"/>
          <w:sz w:val="24"/>
          <w:szCs w:val="24"/>
        </w:rPr>
        <w:t>th</w:t>
      </w:r>
      <w:r>
        <w:rPr>
          <w:rFonts w:ascii="Times New Roman" w:hAnsi="Times New Roman" w:cs="Times New Roman"/>
          <w:sz w:val="24"/>
          <w:szCs w:val="24"/>
        </w:rPr>
        <w:t xml:space="preserve">e school environment, </w:t>
      </w:r>
      <w:r w:rsidR="00B97E5D" w:rsidRPr="00150903">
        <w:rPr>
          <w:rFonts w:ascii="Times New Roman" w:hAnsi="Times New Roman" w:cs="Times New Roman"/>
          <w:sz w:val="24"/>
          <w:szCs w:val="24"/>
        </w:rPr>
        <w:lastRenderedPageBreak/>
        <w:t>the ethos of the s</w:t>
      </w:r>
      <w:r>
        <w:rPr>
          <w:rFonts w:ascii="Times New Roman" w:hAnsi="Times New Roman" w:cs="Times New Roman"/>
          <w:sz w:val="24"/>
          <w:szCs w:val="24"/>
        </w:rPr>
        <w:t xml:space="preserve">chool, and </w:t>
      </w:r>
      <w:r w:rsidR="00B97E5D" w:rsidRPr="00150903">
        <w:rPr>
          <w:rFonts w:ascii="Times New Roman" w:hAnsi="Times New Roman" w:cs="Times New Roman"/>
          <w:sz w:val="24"/>
          <w:szCs w:val="24"/>
        </w:rPr>
        <w:t>democracy in action</w:t>
      </w:r>
      <w:r>
        <w:rPr>
          <w:rFonts w:ascii="Times New Roman" w:hAnsi="Times New Roman" w:cs="Times New Roman"/>
          <w:sz w:val="24"/>
          <w:szCs w:val="24"/>
        </w:rPr>
        <w:t xml:space="preserve"> both </w:t>
      </w:r>
      <w:r w:rsidR="00B97E5D" w:rsidRPr="00150903">
        <w:rPr>
          <w:rFonts w:ascii="Times New Roman" w:hAnsi="Times New Roman" w:cs="Times New Roman"/>
          <w:sz w:val="24"/>
          <w:szCs w:val="24"/>
        </w:rPr>
        <w:t xml:space="preserve"> in</w:t>
      </w:r>
      <w:r>
        <w:rPr>
          <w:rFonts w:ascii="Times New Roman" w:hAnsi="Times New Roman" w:cs="Times New Roman"/>
          <w:sz w:val="24"/>
          <w:szCs w:val="24"/>
        </w:rPr>
        <w:t xml:space="preserve"> classroom and in</w:t>
      </w:r>
      <w:r w:rsidR="00B97E5D" w:rsidRPr="00150903">
        <w:rPr>
          <w:rFonts w:ascii="Times New Roman" w:hAnsi="Times New Roman" w:cs="Times New Roman"/>
          <w:sz w:val="24"/>
          <w:szCs w:val="24"/>
        </w:rPr>
        <w:t xml:space="preserve"> the school</w:t>
      </w:r>
      <w:r>
        <w:rPr>
          <w:rFonts w:ascii="Times New Roman" w:hAnsi="Times New Roman" w:cs="Times New Roman"/>
          <w:sz w:val="24"/>
          <w:szCs w:val="24"/>
        </w:rPr>
        <w:t xml:space="preserve">wide. Students </w:t>
      </w:r>
      <w:r w:rsidR="00B97E5D" w:rsidRPr="00150903">
        <w:rPr>
          <w:rFonts w:ascii="Times New Roman" w:hAnsi="Times New Roman" w:cs="Times New Roman"/>
          <w:sz w:val="24"/>
          <w:szCs w:val="24"/>
        </w:rPr>
        <w:t xml:space="preserve">learn many things by imitating the example of others, </w:t>
      </w:r>
      <w:r>
        <w:rPr>
          <w:rFonts w:ascii="Times New Roman" w:hAnsi="Times New Roman" w:cs="Times New Roman"/>
          <w:sz w:val="24"/>
          <w:szCs w:val="24"/>
        </w:rPr>
        <w:t xml:space="preserve">especially the significant others, and may </w:t>
      </w:r>
      <w:r w:rsidR="00B97E5D" w:rsidRPr="00150903">
        <w:rPr>
          <w:rFonts w:ascii="Times New Roman" w:hAnsi="Times New Roman" w:cs="Times New Roman"/>
          <w:sz w:val="24"/>
          <w:szCs w:val="24"/>
        </w:rPr>
        <w:t xml:space="preserve">develop dispositions such as trust (Applebaum, 1995) and respect (Tierno, 1996). </w:t>
      </w:r>
    </w:p>
    <w:p w:rsidR="00AD4CC4" w:rsidRPr="00150903" w:rsidRDefault="00B97E5D" w:rsidP="0098026A">
      <w:pPr>
        <w:spacing w:line="360" w:lineRule="auto"/>
        <w:jc w:val="both"/>
        <w:rPr>
          <w:rFonts w:ascii="Times New Roman" w:hAnsi="Times New Roman" w:cs="Times New Roman"/>
          <w:sz w:val="24"/>
          <w:szCs w:val="24"/>
        </w:rPr>
      </w:pPr>
      <w:r w:rsidRPr="00150903">
        <w:rPr>
          <w:rFonts w:ascii="Times New Roman" w:hAnsi="Times New Roman" w:cs="Times New Roman"/>
          <w:b/>
          <w:sz w:val="24"/>
          <w:szCs w:val="24"/>
        </w:rPr>
        <w:t>Learning through participation and guided action</w:t>
      </w:r>
      <w:r w:rsidRPr="00150903">
        <w:rPr>
          <w:rFonts w:ascii="Times New Roman" w:hAnsi="Times New Roman" w:cs="Times New Roman"/>
          <w:sz w:val="24"/>
          <w:szCs w:val="24"/>
        </w:rPr>
        <w:t xml:space="preserve"> </w:t>
      </w:r>
    </w:p>
    <w:p w:rsidR="00B97E5D" w:rsidRPr="00150903" w:rsidRDefault="00807FD4" w:rsidP="0098026A">
      <w:pPr>
        <w:spacing w:line="360" w:lineRule="auto"/>
        <w:jc w:val="both"/>
        <w:rPr>
          <w:rFonts w:ascii="Times New Roman" w:hAnsi="Times New Roman" w:cs="Times New Roman"/>
          <w:b/>
          <w:sz w:val="24"/>
          <w:szCs w:val="24"/>
        </w:rPr>
      </w:pPr>
      <w:r>
        <w:rPr>
          <w:rFonts w:ascii="Times New Roman" w:hAnsi="Times New Roman" w:cs="Times New Roman"/>
          <w:sz w:val="24"/>
          <w:szCs w:val="24"/>
        </w:rPr>
        <w:t>T</w:t>
      </w:r>
      <w:r w:rsidR="00B97E5D" w:rsidRPr="00150903">
        <w:rPr>
          <w:rFonts w:ascii="Times New Roman" w:hAnsi="Times New Roman" w:cs="Times New Roman"/>
          <w:sz w:val="24"/>
          <w:szCs w:val="24"/>
        </w:rPr>
        <w:t>here are good</w:t>
      </w:r>
      <w:r>
        <w:rPr>
          <w:rFonts w:ascii="Times New Roman" w:hAnsi="Times New Roman" w:cs="Times New Roman"/>
          <w:sz w:val="24"/>
          <w:szCs w:val="24"/>
        </w:rPr>
        <w:t xml:space="preserve"> grounds for believing that students</w:t>
      </w:r>
      <w:r w:rsidR="00B97E5D" w:rsidRPr="00150903">
        <w:rPr>
          <w:rFonts w:ascii="Times New Roman" w:hAnsi="Times New Roman" w:cs="Times New Roman"/>
          <w:sz w:val="24"/>
          <w:szCs w:val="24"/>
        </w:rPr>
        <w:t xml:space="preserve"> will learn active citizenship in a similar way</w:t>
      </w:r>
      <w:r>
        <w:rPr>
          <w:rFonts w:ascii="Times New Roman" w:hAnsi="Times New Roman" w:cs="Times New Roman"/>
          <w:sz w:val="24"/>
          <w:szCs w:val="24"/>
        </w:rPr>
        <w:t xml:space="preserve"> of learning to swim or to ride. The most effective way of learning to swim is by swimming and to ride a bike by riding a bike. B</w:t>
      </w:r>
      <w:r w:rsidR="00B97E5D" w:rsidRPr="00150903">
        <w:rPr>
          <w:rFonts w:ascii="Times New Roman" w:hAnsi="Times New Roman" w:cs="Times New Roman"/>
          <w:sz w:val="24"/>
          <w:szCs w:val="24"/>
        </w:rPr>
        <w:t>y being given opportunities to act like citizens and being guided as they do so</w:t>
      </w:r>
      <w:r>
        <w:rPr>
          <w:rFonts w:ascii="Times New Roman" w:hAnsi="Times New Roman" w:cs="Times New Roman"/>
          <w:sz w:val="24"/>
          <w:szCs w:val="24"/>
        </w:rPr>
        <w:t>, students learn materials relating values more effective</w:t>
      </w:r>
      <w:r w:rsidR="00B97E5D" w:rsidRPr="00150903">
        <w:rPr>
          <w:rFonts w:ascii="Times New Roman" w:hAnsi="Times New Roman" w:cs="Times New Roman"/>
          <w:sz w:val="24"/>
          <w:szCs w:val="24"/>
        </w:rPr>
        <w:t>. Similarly, perhaps the best way to learn to behave morally is to be given opportunities to behave morally. Arthur and Wright call this ‘experiential learning’, and argue that if students are to develop the dispositions and skills required by citizens in a democratic society, they need ‘to develop active, collaborative and cooperative working patterns in their lives focused on real problems in a real community’ (2001, p. 85). Such activities beneﬁt students in many ways,</w:t>
      </w:r>
      <w:r>
        <w:rPr>
          <w:rFonts w:ascii="Times New Roman" w:hAnsi="Times New Roman" w:cs="Times New Roman"/>
          <w:sz w:val="24"/>
          <w:szCs w:val="24"/>
        </w:rPr>
        <w:t xml:space="preserve"> for example, </w:t>
      </w:r>
      <w:r w:rsidR="00B97E5D" w:rsidRPr="00150903">
        <w:rPr>
          <w:rFonts w:ascii="Times New Roman" w:hAnsi="Times New Roman" w:cs="Times New Roman"/>
          <w:sz w:val="24"/>
          <w:szCs w:val="24"/>
        </w:rPr>
        <w:t xml:space="preserve"> developing their conﬁdence and initiative, giving them a sense of being part of a community, and contributing to the development of positive values like independence and a sense of purpose. Experiential learning falls into three main categories: simulations; involvement in school activities; and extra-curricular involvement in activities </w:t>
      </w:r>
      <w:r>
        <w:rPr>
          <w:rFonts w:ascii="Times New Roman" w:hAnsi="Times New Roman" w:cs="Times New Roman"/>
          <w:sz w:val="24"/>
          <w:szCs w:val="24"/>
        </w:rPr>
        <w:t xml:space="preserve">inside or </w:t>
      </w:r>
      <w:r w:rsidR="00B97E5D" w:rsidRPr="00150903">
        <w:rPr>
          <w:rFonts w:ascii="Times New Roman" w:hAnsi="Times New Roman" w:cs="Times New Roman"/>
          <w:sz w:val="24"/>
          <w:szCs w:val="24"/>
        </w:rPr>
        <w:t xml:space="preserve">outside the school. </w:t>
      </w:r>
    </w:p>
    <w:p w:rsidR="00AD4CC4" w:rsidRPr="00150903" w:rsidRDefault="00B97E5D" w:rsidP="0098026A">
      <w:pPr>
        <w:spacing w:line="360" w:lineRule="auto"/>
        <w:jc w:val="both"/>
        <w:rPr>
          <w:rFonts w:ascii="Times New Roman" w:hAnsi="Times New Roman" w:cs="Times New Roman"/>
          <w:sz w:val="24"/>
          <w:szCs w:val="24"/>
        </w:rPr>
      </w:pPr>
      <w:r w:rsidRPr="00150903">
        <w:rPr>
          <w:rFonts w:ascii="Times New Roman" w:hAnsi="Times New Roman" w:cs="Times New Roman"/>
          <w:b/>
          <w:sz w:val="24"/>
          <w:szCs w:val="24"/>
        </w:rPr>
        <w:t>Learning through reflection</w:t>
      </w:r>
      <w:r w:rsidRPr="00150903">
        <w:rPr>
          <w:rFonts w:ascii="Times New Roman" w:hAnsi="Times New Roman" w:cs="Times New Roman"/>
          <w:sz w:val="24"/>
          <w:szCs w:val="24"/>
        </w:rPr>
        <w:t xml:space="preserve"> </w:t>
      </w:r>
    </w:p>
    <w:p w:rsidR="00A9791F" w:rsidRDefault="00B97E5D" w:rsidP="00A9791F">
      <w:pPr>
        <w:spacing w:line="360" w:lineRule="auto"/>
        <w:ind w:firstLine="720"/>
        <w:jc w:val="both"/>
        <w:rPr>
          <w:rFonts w:ascii="Times New Roman" w:hAnsi="Times New Roman" w:cs="Times New Roman"/>
          <w:sz w:val="24"/>
          <w:szCs w:val="24"/>
        </w:rPr>
      </w:pPr>
      <w:r w:rsidRPr="00150903">
        <w:rPr>
          <w:rFonts w:ascii="Times New Roman" w:hAnsi="Times New Roman" w:cs="Times New Roman"/>
          <w:sz w:val="24"/>
          <w:szCs w:val="24"/>
        </w:rPr>
        <w:t>There is widespread agreement that learning through participation and action is most effective when it is combined with critical reﬂection and discussion. One reason may be that purely experiential activity may be associated i</w:t>
      </w:r>
      <w:r w:rsidR="00F80956">
        <w:rPr>
          <w:rFonts w:ascii="Times New Roman" w:hAnsi="Times New Roman" w:cs="Times New Roman"/>
          <w:sz w:val="24"/>
          <w:szCs w:val="24"/>
        </w:rPr>
        <w:t>n students’ eyes with low-level activity of</w:t>
      </w:r>
      <w:r w:rsidRPr="00150903">
        <w:rPr>
          <w:rFonts w:ascii="Times New Roman" w:hAnsi="Times New Roman" w:cs="Times New Roman"/>
          <w:sz w:val="24"/>
          <w:szCs w:val="24"/>
        </w:rPr>
        <w:t xml:space="preserve"> learning (Taylor, 1994, p. 52). The affective experience of extra-curricular activities and community service work may in itself contribute to the development of moral and civic values among students, but lasting effects are most likely when accompanied by cognitive strategies such as reflective journals, the discussion of moral dilemmas arising within the activities, and opportunities to reflect on the personal meaning and relevance of the experiences and activities (Boss, 1994; Rest, 1988; Walker, 1986). Schools are ideally placed to provide such opportunities. </w:t>
      </w:r>
    </w:p>
    <w:p w:rsidR="00A9791F" w:rsidRDefault="00B97E5D" w:rsidP="00A9791F">
      <w:pPr>
        <w:spacing w:line="360" w:lineRule="auto"/>
        <w:ind w:firstLine="720"/>
        <w:jc w:val="both"/>
        <w:rPr>
          <w:rFonts w:ascii="Times New Roman" w:hAnsi="Times New Roman" w:cs="Times New Roman"/>
          <w:sz w:val="24"/>
          <w:szCs w:val="24"/>
        </w:rPr>
      </w:pPr>
      <w:r w:rsidRPr="00150903">
        <w:rPr>
          <w:rFonts w:ascii="Times New Roman" w:hAnsi="Times New Roman" w:cs="Times New Roman"/>
          <w:sz w:val="24"/>
          <w:szCs w:val="24"/>
        </w:rPr>
        <w:lastRenderedPageBreak/>
        <w:t>The approach has some similarities with Val</w:t>
      </w:r>
      <w:r w:rsidR="00A9791F">
        <w:rPr>
          <w:rFonts w:ascii="Times New Roman" w:hAnsi="Times New Roman" w:cs="Times New Roman"/>
          <w:sz w:val="24"/>
          <w:szCs w:val="24"/>
        </w:rPr>
        <w:t>ues Clariﬁcation</w:t>
      </w:r>
      <w:r w:rsidRPr="00150903">
        <w:rPr>
          <w:rFonts w:ascii="Times New Roman" w:hAnsi="Times New Roman" w:cs="Times New Roman"/>
          <w:sz w:val="24"/>
          <w:szCs w:val="24"/>
        </w:rPr>
        <w:t>, but although questions of privacy may arise it can ﬁre the moral imagination (Coles, 1989). It is particularly inﬂuenced by Vygotsky’s view that children use inner speech to formulate their own problem</w:t>
      </w:r>
      <w:r w:rsidR="00AF5954">
        <w:rPr>
          <w:rFonts w:ascii="Times New Roman" w:hAnsi="Times New Roman" w:cs="Times New Roman"/>
          <w:sz w:val="24"/>
          <w:szCs w:val="24"/>
        </w:rPr>
        <w:t xml:space="preserve"> </w:t>
      </w:r>
      <w:r w:rsidRPr="00150903">
        <w:rPr>
          <w:rFonts w:ascii="Times New Roman" w:hAnsi="Times New Roman" w:cs="Times New Roman"/>
          <w:sz w:val="24"/>
          <w:szCs w:val="24"/>
        </w:rPr>
        <w:t xml:space="preserve">solving and to move from regulation by others to self-constructed rules, and by Bakhtin’s (1981) description of the dialogic nature of speech, which explains how children construct a shared understanding of words, activities and moral principles through dialogue with adults. Many other kinds of conversation and discussion, debating and arguing can contribute to the sharpening of students’ critical thinking. </w:t>
      </w:r>
    </w:p>
    <w:p w:rsidR="00A9791F" w:rsidRDefault="00B97E5D" w:rsidP="00A9791F">
      <w:pPr>
        <w:spacing w:line="360" w:lineRule="auto"/>
        <w:ind w:firstLine="720"/>
        <w:jc w:val="both"/>
        <w:rPr>
          <w:rFonts w:ascii="Times New Roman" w:hAnsi="Times New Roman" w:cs="Times New Roman"/>
          <w:sz w:val="24"/>
          <w:szCs w:val="24"/>
        </w:rPr>
      </w:pPr>
      <w:r w:rsidRPr="00150903">
        <w:rPr>
          <w:rFonts w:ascii="Times New Roman" w:hAnsi="Times New Roman" w:cs="Times New Roman"/>
          <w:sz w:val="24"/>
          <w:szCs w:val="24"/>
        </w:rPr>
        <w:t>Controversial issues in particular, which are discussed in some detail in the Final Report of the Advisory Group on Citizenship (1998, pp. 8–9, 27, 56–61), provide students with opportunities to wrestle with alternative viewpoints, to understand the difference between fact and opinion, to apply principles, to develop reasoning skills, to detect bias and loaded or emotive vocabulary, to evaluate evidence and to provide rational justiﬁcations for their own opinions and decisions (cf. Arthur and Wright, 2001, pp. 73–80). Discussion has been described as the best way of handling controversial issues, since it encourages active participation, helps students to appreciate both sides of an argument, and, with careful planning by the teacher, can challenge students to aim for greater clarit</w:t>
      </w:r>
      <w:r w:rsidR="00A9791F">
        <w:rPr>
          <w:rFonts w:ascii="Times New Roman" w:hAnsi="Times New Roman" w:cs="Times New Roman"/>
          <w:sz w:val="24"/>
          <w:szCs w:val="24"/>
        </w:rPr>
        <w:t>y of thought and expression</w:t>
      </w:r>
      <w:r w:rsidRPr="00150903">
        <w:rPr>
          <w:rFonts w:ascii="Times New Roman" w:hAnsi="Times New Roman" w:cs="Times New Roman"/>
          <w:sz w:val="24"/>
          <w:szCs w:val="24"/>
        </w:rPr>
        <w:t xml:space="preserve">. Discussion of dilemmas was used by Kohlberg and his colleagues to promote moral reasoning (Blatt and Kohlberg, 1975); discussion was particularly directed at modelling and eliciting reasoning at the next stage of moral development so that, by exposure to different moral points of view, cognitive conﬂict would be stimulated in the individual pupil’s awareness of problematic situations, and their movement to a higher stage would be facilitated. </w:t>
      </w:r>
    </w:p>
    <w:p w:rsidR="00E47BDB" w:rsidRPr="00150903" w:rsidRDefault="00B97E5D" w:rsidP="00E62F22">
      <w:pPr>
        <w:spacing w:line="360" w:lineRule="auto"/>
        <w:ind w:firstLine="720"/>
        <w:jc w:val="both"/>
        <w:rPr>
          <w:rFonts w:ascii="Times New Roman" w:hAnsi="Times New Roman" w:cs="Times New Roman"/>
          <w:sz w:val="24"/>
          <w:szCs w:val="24"/>
        </w:rPr>
      </w:pPr>
      <w:r w:rsidRPr="00150903">
        <w:rPr>
          <w:rFonts w:ascii="Times New Roman" w:hAnsi="Times New Roman" w:cs="Times New Roman"/>
          <w:sz w:val="24"/>
          <w:szCs w:val="24"/>
        </w:rPr>
        <w:t>Finally, critical thinking skills are essential if students are to reﬂect effectively on the lessons learned through participation in community service and other action</w:t>
      </w:r>
      <w:r w:rsidR="00E62F22">
        <w:rPr>
          <w:rFonts w:ascii="Times New Roman" w:hAnsi="Times New Roman" w:cs="Times New Roman"/>
          <w:sz w:val="24"/>
          <w:szCs w:val="24"/>
        </w:rPr>
        <w:t>-based approaches to teaching value</w:t>
      </w:r>
      <w:r w:rsidRPr="00150903">
        <w:rPr>
          <w:rFonts w:ascii="Times New Roman" w:hAnsi="Times New Roman" w:cs="Times New Roman"/>
          <w:sz w:val="24"/>
          <w:szCs w:val="24"/>
        </w:rPr>
        <w:t>. Critical thinking has been deﬁned as ‘reasonable, reﬂective thinking that is focused on deciding what to bel</w:t>
      </w:r>
      <w:r w:rsidR="00F1710F">
        <w:rPr>
          <w:rFonts w:ascii="Times New Roman" w:hAnsi="Times New Roman" w:cs="Times New Roman"/>
          <w:sz w:val="24"/>
          <w:szCs w:val="24"/>
        </w:rPr>
        <w:t xml:space="preserve">ieve or do’ (Ennis, 1995: </w:t>
      </w:r>
      <w:r w:rsidRPr="00150903">
        <w:rPr>
          <w:rFonts w:ascii="Times New Roman" w:hAnsi="Times New Roman" w:cs="Times New Roman"/>
          <w:sz w:val="24"/>
          <w:szCs w:val="24"/>
        </w:rPr>
        <w:t>xvii). It includes the ability</w:t>
      </w:r>
      <w:r w:rsidR="00E62F22">
        <w:rPr>
          <w:rFonts w:ascii="Times New Roman" w:hAnsi="Times New Roman" w:cs="Times New Roman"/>
          <w:sz w:val="24"/>
          <w:szCs w:val="24"/>
        </w:rPr>
        <w:t xml:space="preserve"> (1)</w:t>
      </w:r>
      <w:r w:rsidRPr="00150903">
        <w:rPr>
          <w:rFonts w:ascii="Times New Roman" w:hAnsi="Times New Roman" w:cs="Times New Roman"/>
          <w:sz w:val="24"/>
          <w:szCs w:val="24"/>
        </w:rPr>
        <w:t xml:space="preserve"> to interpret, analyse a</w:t>
      </w:r>
      <w:r w:rsidR="00E62F22">
        <w:rPr>
          <w:rFonts w:ascii="Times New Roman" w:hAnsi="Times New Roman" w:cs="Times New Roman"/>
          <w:sz w:val="24"/>
          <w:szCs w:val="24"/>
        </w:rPr>
        <w:t>nd evaluate ideas and arguments;</w:t>
      </w:r>
      <w:r w:rsidRPr="00150903">
        <w:rPr>
          <w:rFonts w:ascii="Times New Roman" w:hAnsi="Times New Roman" w:cs="Times New Roman"/>
          <w:sz w:val="24"/>
          <w:szCs w:val="24"/>
        </w:rPr>
        <w:t xml:space="preserve"> </w:t>
      </w:r>
      <w:r w:rsidR="00E62F22">
        <w:rPr>
          <w:rFonts w:ascii="Times New Roman" w:hAnsi="Times New Roman" w:cs="Times New Roman"/>
          <w:sz w:val="24"/>
          <w:szCs w:val="24"/>
        </w:rPr>
        <w:t xml:space="preserve">(2) </w:t>
      </w:r>
      <w:r w:rsidRPr="00150903">
        <w:rPr>
          <w:rFonts w:ascii="Times New Roman" w:hAnsi="Times New Roman" w:cs="Times New Roman"/>
          <w:sz w:val="24"/>
          <w:szCs w:val="24"/>
        </w:rPr>
        <w:t>to recognize fa</w:t>
      </w:r>
      <w:r w:rsidR="00E62F22">
        <w:rPr>
          <w:rFonts w:ascii="Times New Roman" w:hAnsi="Times New Roman" w:cs="Times New Roman"/>
          <w:sz w:val="24"/>
          <w:szCs w:val="24"/>
        </w:rPr>
        <w:t>lse assumptions and conclusions; (3)</w:t>
      </w:r>
      <w:r w:rsidRPr="00150903">
        <w:rPr>
          <w:rFonts w:ascii="Times New Roman" w:hAnsi="Times New Roman" w:cs="Times New Roman"/>
          <w:sz w:val="24"/>
          <w:szCs w:val="24"/>
        </w:rPr>
        <w:t xml:space="preserve"> to assess </w:t>
      </w:r>
      <w:r w:rsidR="00E62F22">
        <w:rPr>
          <w:rFonts w:ascii="Times New Roman" w:hAnsi="Times New Roman" w:cs="Times New Roman"/>
          <w:sz w:val="24"/>
          <w:szCs w:val="24"/>
        </w:rPr>
        <w:t>the validity of generalizations; (4)</w:t>
      </w:r>
      <w:r w:rsidRPr="00150903">
        <w:rPr>
          <w:rFonts w:ascii="Times New Roman" w:hAnsi="Times New Roman" w:cs="Times New Roman"/>
          <w:sz w:val="24"/>
          <w:szCs w:val="24"/>
        </w:rPr>
        <w:t xml:space="preserve"> to distinguish between relevant and irrelevant in</w:t>
      </w:r>
      <w:r w:rsidR="00E62F22">
        <w:rPr>
          <w:rFonts w:ascii="Times New Roman" w:hAnsi="Times New Roman" w:cs="Times New Roman"/>
          <w:sz w:val="24"/>
          <w:szCs w:val="24"/>
        </w:rPr>
        <w:t>formation; (5)</w:t>
      </w:r>
      <w:r w:rsidRPr="00150903">
        <w:rPr>
          <w:rFonts w:ascii="Times New Roman" w:hAnsi="Times New Roman" w:cs="Times New Roman"/>
          <w:sz w:val="24"/>
          <w:szCs w:val="24"/>
        </w:rPr>
        <w:t xml:space="preserve"> to </w:t>
      </w:r>
      <w:r w:rsidR="00E62F22">
        <w:rPr>
          <w:rFonts w:ascii="Times New Roman" w:hAnsi="Times New Roman" w:cs="Times New Roman"/>
          <w:sz w:val="24"/>
          <w:szCs w:val="24"/>
        </w:rPr>
        <w:t>see through bias and propaganda; (6) to use evidence impartially; (7)</w:t>
      </w:r>
      <w:r w:rsidRPr="00150903">
        <w:rPr>
          <w:rFonts w:ascii="Times New Roman" w:hAnsi="Times New Roman" w:cs="Times New Roman"/>
          <w:sz w:val="24"/>
          <w:szCs w:val="24"/>
        </w:rPr>
        <w:t xml:space="preserve"> to assess the strength</w:t>
      </w:r>
      <w:r w:rsidR="00E62F22">
        <w:rPr>
          <w:rFonts w:ascii="Times New Roman" w:hAnsi="Times New Roman" w:cs="Times New Roman"/>
          <w:sz w:val="24"/>
          <w:szCs w:val="24"/>
        </w:rPr>
        <w:t>s and weaknesses of an argument;</w:t>
      </w:r>
      <w:r w:rsidRPr="00150903">
        <w:rPr>
          <w:rFonts w:ascii="Times New Roman" w:hAnsi="Times New Roman" w:cs="Times New Roman"/>
          <w:sz w:val="24"/>
          <w:szCs w:val="24"/>
        </w:rPr>
        <w:t xml:space="preserve"> and</w:t>
      </w:r>
      <w:r w:rsidR="00E62F22">
        <w:rPr>
          <w:rFonts w:ascii="Times New Roman" w:hAnsi="Times New Roman" w:cs="Times New Roman"/>
          <w:sz w:val="24"/>
          <w:szCs w:val="24"/>
        </w:rPr>
        <w:t xml:space="preserve"> (8)</w:t>
      </w:r>
      <w:r w:rsidRPr="00150903">
        <w:rPr>
          <w:rFonts w:ascii="Times New Roman" w:hAnsi="Times New Roman" w:cs="Times New Roman"/>
          <w:sz w:val="24"/>
          <w:szCs w:val="24"/>
        </w:rPr>
        <w:t xml:space="preserve"> to draw justiﬁable conclusions. </w:t>
      </w:r>
      <w:r w:rsidR="00F1710F">
        <w:rPr>
          <w:rFonts w:ascii="Times New Roman" w:hAnsi="Times New Roman" w:cs="Times New Roman"/>
          <w:sz w:val="24"/>
          <w:szCs w:val="24"/>
        </w:rPr>
        <w:t>Claire (2001:</w:t>
      </w:r>
      <w:r w:rsidRPr="00150903">
        <w:rPr>
          <w:rFonts w:ascii="Times New Roman" w:hAnsi="Times New Roman" w:cs="Times New Roman"/>
          <w:sz w:val="24"/>
          <w:szCs w:val="24"/>
        </w:rPr>
        <w:t xml:space="preserve"> 112–14) argues that the goal of critical thinking is usually problem-solving or decision</w:t>
      </w:r>
      <w:r w:rsidR="00E62F22">
        <w:rPr>
          <w:rFonts w:ascii="Times New Roman" w:hAnsi="Times New Roman" w:cs="Times New Roman"/>
          <w:sz w:val="24"/>
          <w:szCs w:val="24"/>
        </w:rPr>
        <w:t>-</w:t>
      </w:r>
      <w:r w:rsidRPr="00150903">
        <w:rPr>
          <w:rFonts w:ascii="Times New Roman" w:hAnsi="Times New Roman" w:cs="Times New Roman"/>
          <w:sz w:val="24"/>
          <w:szCs w:val="24"/>
        </w:rPr>
        <w:t xml:space="preserve">making, and that these lie at the heart of both </w:t>
      </w:r>
      <w:r w:rsidRPr="00150903">
        <w:rPr>
          <w:rFonts w:ascii="Times New Roman" w:hAnsi="Times New Roman" w:cs="Times New Roman"/>
          <w:sz w:val="24"/>
          <w:szCs w:val="24"/>
        </w:rPr>
        <w:lastRenderedPageBreak/>
        <w:t>responsible citizenship and personal moral development. Without these skills, the transmission of information within Citizen</w:t>
      </w:r>
      <w:r w:rsidR="00E62F22">
        <w:rPr>
          <w:rFonts w:ascii="Times New Roman" w:hAnsi="Times New Roman" w:cs="Times New Roman"/>
          <w:sz w:val="24"/>
          <w:szCs w:val="24"/>
        </w:rPr>
        <w:t>ship</w:t>
      </w:r>
      <w:r w:rsidR="00F1710F">
        <w:rPr>
          <w:rFonts w:ascii="Times New Roman" w:hAnsi="Times New Roman" w:cs="Times New Roman"/>
          <w:sz w:val="24"/>
          <w:szCs w:val="24"/>
        </w:rPr>
        <w:t xml:space="preserve"> lessons is of limited significancy</w:t>
      </w:r>
      <w:r w:rsidRPr="00150903">
        <w:rPr>
          <w:rFonts w:ascii="Times New Roman" w:hAnsi="Times New Roman" w:cs="Times New Roman"/>
          <w:sz w:val="24"/>
          <w:szCs w:val="24"/>
        </w:rPr>
        <w:t>.</w:t>
      </w:r>
    </w:p>
    <w:p w:rsidR="00D7471E" w:rsidRPr="00E62F22" w:rsidRDefault="00E62F22" w:rsidP="00E62F22">
      <w:pPr>
        <w:spacing w:line="360" w:lineRule="auto"/>
        <w:jc w:val="both"/>
        <w:rPr>
          <w:rFonts w:ascii="Times New Roman" w:hAnsi="Times New Roman" w:cs="Times New Roman"/>
          <w:b/>
          <w:sz w:val="24"/>
          <w:szCs w:val="24"/>
        </w:rPr>
      </w:pPr>
      <w:r w:rsidRPr="00E62F22">
        <w:rPr>
          <w:rFonts w:ascii="Times New Roman" w:hAnsi="Times New Roman" w:cs="Times New Roman"/>
          <w:b/>
          <w:sz w:val="24"/>
          <w:szCs w:val="24"/>
        </w:rPr>
        <w:t xml:space="preserve">References </w:t>
      </w:r>
    </w:p>
    <w:p w:rsidR="00D7471E" w:rsidRPr="00150903" w:rsidRDefault="00D7471E" w:rsidP="0098026A">
      <w:pPr>
        <w:spacing w:line="360" w:lineRule="auto"/>
        <w:ind w:left="709" w:hanging="709"/>
        <w:jc w:val="both"/>
        <w:rPr>
          <w:rFonts w:ascii="Times New Roman" w:hAnsi="Times New Roman" w:cs="Times New Roman"/>
          <w:sz w:val="24"/>
          <w:szCs w:val="24"/>
        </w:rPr>
      </w:pPr>
      <w:r w:rsidRPr="00150903">
        <w:rPr>
          <w:rFonts w:ascii="Times New Roman" w:hAnsi="Times New Roman" w:cs="Times New Roman"/>
          <w:sz w:val="24"/>
          <w:szCs w:val="24"/>
        </w:rPr>
        <w:t>Bank, J.A. (2008). Diversity, group identity, and citizenship education in a global age.</w:t>
      </w:r>
      <w:r w:rsidRPr="00150903">
        <w:rPr>
          <w:rFonts w:ascii="Times New Roman" w:hAnsi="Times New Roman" w:cs="Times New Roman"/>
          <w:i/>
          <w:sz w:val="24"/>
          <w:szCs w:val="24"/>
        </w:rPr>
        <w:t xml:space="preserve"> Educational Researcher, </w:t>
      </w:r>
      <w:r w:rsidRPr="00150903">
        <w:rPr>
          <w:rFonts w:ascii="Times New Roman" w:hAnsi="Times New Roman" w:cs="Times New Roman"/>
          <w:sz w:val="24"/>
          <w:szCs w:val="24"/>
        </w:rPr>
        <w:t>37 (3); Education Database.</w:t>
      </w:r>
    </w:p>
    <w:p w:rsidR="00D7471E" w:rsidRPr="00150903" w:rsidRDefault="00D7471E" w:rsidP="0098026A">
      <w:pPr>
        <w:spacing w:line="360" w:lineRule="auto"/>
        <w:ind w:left="709" w:hanging="709"/>
        <w:jc w:val="both"/>
        <w:rPr>
          <w:rFonts w:ascii="Times New Roman" w:hAnsi="Times New Roman" w:cs="Times New Roman"/>
          <w:sz w:val="24"/>
          <w:szCs w:val="24"/>
        </w:rPr>
      </w:pPr>
      <w:r w:rsidRPr="00150903">
        <w:rPr>
          <w:rFonts w:ascii="Times New Roman" w:hAnsi="Times New Roman" w:cs="Times New Roman"/>
          <w:sz w:val="24"/>
          <w:szCs w:val="24"/>
        </w:rPr>
        <w:t xml:space="preserve">Benhabib, S. (2004). </w:t>
      </w:r>
      <w:r w:rsidRPr="00150903">
        <w:rPr>
          <w:rFonts w:ascii="Times New Roman" w:hAnsi="Times New Roman" w:cs="Times New Roman"/>
          <w:i/>
          <w:sz w:val="24"/>
          <w:szCs w:val="24"/>
        </w:rPr>
        <w:t xml:space="preserve">The rights of others: Aliens, residents, and citizens. </w:t>
      </w:r>
      <w:r w:rsidRPr="00150903">
        <w:rPr>
          <w:rFonts w:ascii="Times New Roman" w:hAnsi="Times New Roman" w:cs="Times New Roman"/>
          <w:sz w:val="24"/>
          <w:szCs w:val="24"/>
        </w:rPr>
        <w:t>Cambridge, UK: Cambridge University Press.</w:t>
      </w:r>
    </w:p>
    <w:p w:rsidR="00D7471E" w:rsidRPr="00150903" w:rsidRDefault="00D7471E" w:rsidP="0098026A">
      <w:pPr>
        <w:spacing w:line="360" w:lineRule="auto"/>
        <w:ind w:left="709" w:hanging="709"/>
        <w:jc w:val="both"/>
        <w:rPr>
          <w:rFonts w:ascii="Times New Roman" w:hAnsi="Times New Roman" w:cs="Times New Roman"/>
          <w:sz w:val="24"/>
          <w:szCs w:val="24"/>
        </w:rPr>
      </w:pPr>
      <w:r w:rsidRPr="00150903">
        <w:rPr>
          <w:rFonts w:ascii="Times New Roman" w:hAnsi="Times New Roman" w:cs="Times New Roman"/>
          <w:sz w:val="24"/>
          <w:szCs w:val="24"/>
        </w:rPr>
        <w:t xml:space="preserve">Bennet, M.J. (1986). A development approach to training for intercultural sensitivity. </w:t>
      </w:r>
      <w:r w:rsidRPr="00150903">
        <w:rPr>
          <w:rFonts w:ascii="Times New Roman" w:hAnsi="Times New Roman" w:cs="Times New Roman"/>
          <w:i/>
          <w:sz w:val="24"/>
          <w:szCs w:val="24"/>
        </w:rPr>
        <w:t xml:space="preserve">International Journal of Intercultural Relations, 10 (2), </w:t>
      </w:r>
      <w:r w:rsidRPr="00150903">
        <w:rPr>
          <w:rFonts w:ascii="Times New Roman" w:hAnsi="Times New Roman" w:cs="Times New Roman"/>
          <w:sz w:val="24"/>
          <w:szCs w:val="24"/>
        </w:rPr>
        <w:t>179-196.</w:t>
      </w:r>
    </w:p>
    <w:p w:rsidR="00D7471E" w:rsidRPr="00150903" w:rsidRDefault="00D7471E" w:rsidP="0098026A">
      <w:pPr>
        <w:spacing w:line="360" w:lineRule="auto"/>
        <w:ind w:left="709" w:hanging="709"/>
        <w:jc w:val="both"/>
        <w:rPr>
          <w:rFonts w:ascii="Times New Roman" w:hAnsi="Times New Roman" w:cs="Times New Roman"/>
          <w:sz w:val="24"/>
          <w:szCs w:val="24"/>
        </w:rPr>
      </w:pPr>
      <w:r w:rsidRPr="00150903">
        <w:rPr>
          <w:rFonts w:ascii="Times New Roman" w:hAnsi="Times New Roman" w:cs="Times New Roman"/>
          <w:sz w:val="24"/>
          <w:szCs w:val="24"/>
        </w:rPr>
        <w:t xml:space="preserve">Bennet, M.J. (1993). Toward Ethnorelativism: A Developmental Model of Intercultural Sensitivity. In M.R. Paige (Ed.) </w:t>
      </w:r>
      <w:r w:rsidRPr="00150903">
        <w:rPr>
          <w:rFonts w:ascii="Times New Roman" w:hAnsi="Times New Roman" w:cs="Times New Roman"/>
          <w:i/>
          <w:sz w:val="24"/>
          <w:szCs w:val="24"/>
        </w:rPr>
        <w:t xml:space="preserve">Education for the Intercultural Experience </w:t>
      </w:r>
      <w:r w:rsidRPr="00150903">
        <w:rPr>
          <w:rFonts w:ascii="Times New Roman" w:hAnsi="Times New Roman" w:cs="Times New Roman"/>
          <w:sz w:val="24"/>
          <w:szCs w:val="24"/>
        </w:rPr>
        <w:t>(pp.21-71). Yarmouth, ME: Intercultural Press.</w:t>
      </w:r>
    </w:p>
    <w:p w:rsidR="00D7471E" w:rsidRPr="00150903" w:rsidRDefault="00D7471E" w:rsidP="0098026A">
      <w:pPr>
        <w:spacing w:line="360" w:lineRule="auto"/>
        <w:ind w:left="709" w:hanging="709"/>
        <w:jc w:val="both"/>
        <w:rPr>
          <w:rFonts w:ascii="Times New Roman" w:hAnsi="Times New Roman" w:cs="Times New Roman"/>
          <w:sz w:val="24"/>
          <w:szCs w:val="24"/>
        </w:rPr>
      </w:pPr>
      <w:r w:rsidRPr="00150903">
        <w:rPr>
          <w:rFonts w:ascii="Times New Roman" w:hAnsi="Times New Roman" w:cs="Times New Roman"/>
          <w:sz w:val="24"/>
          <w:szCs w:val="24"/>
        </w:rPr>
        <w:t xml:space="preserve">Castles, S., &amp; Davidson, A., (2000). </w:t>
      </w:r>
      <w:r w:rsidRPr="00150903">
        <w:rPr>
          <w:rFonts w:ascii="Times New Roman" w:hAnsi="Times New Roman" w:cs="Times New Roman"/>
          <w:i/>
          <w:sz w:val="24"/>
          <w:szCs w:val="24"/>
        </w:rPr>
        <w:t xml:space="preserve">Citizenship and migration: Globalization and the politics of belonging. </w:t>
      </w:r>
      <w:r w:rsidRPr="00150903">
        <w:rPr>
          <w:rFonts w:ascii="Times New Roman" w:hAnsi="Times New Roman" w:cs="Times New Roman"/>
          <w:sz w:val="24"/>
          <w:szCs w:val="24"/>
        </w:rPr>
        <w:t>New York: Routledge.</w:t>
      </w:r>
    </w:p>
    <w:p w:rsidR="00D7471E" w:rsidRPr="00150903" w:rsidRDefault="00D7471E" w:rsidP="0098026A">
      <w:pPr>
        <w:spacing w:line="360" w:lineRule="auto"/>
        <w:ind w:left="709" w:hanging="709"/>
        <w:jc w:val="both"/>
        <w:rPr>
          <w:rFonts w:ascii="Times New Roman" w:hAnsi="Times New Roman" w:cs="Times New Roman"/>
          <w:sz w:val="24"/>
          <w:szCs w:val="24"/>
        </w:rPr>
      </w:pPr>
      <w:r w:rsidRPr="00150903">
        <w:rPr>
          <w:rFonts w:ascii="Times New Roman" w:hAnsi="Times New Roman" w:cs="Times New Roman"/>
          <w:sz w:val="24"/>
          <w:szCs w:val="24"/>
        </w:rPr>
        <w:t xml:space="preserve">Ghaye, T. 2011. </w:t>
      </w:r>
      <w:r w:rsidRPr="00150903">
        <w:rPr>
          <w:rFonts w:ascii="Times New Roman" w:hAnsi="Times New Roman" w:cs="Times New Roman"/>
          <w:i/>
          <w:sz w:val="24"/>
          <w:szCs w:val="24"/>
        </w:rPr>
        <w:t xml:space="preserve">Teaching and learning through reflective practice, A practical guide for positive action Second edition. </w:t>
      </w:r>
      <w:r w:rsidRPr="00150903">
        <w:rPr>
          <w:rFonts w:ascii="Times New Roman" w:hAnsi="Times New Roman" w:cs="Times New Roman"/>
          <w:sz w:val="24"/>
          <w:szCs w:val="24"/>
        </w:rPr>
        <w:t>London and New York: Routledge.</w:t>
      </w:r>
    </w:p>
    <w:p w:rsidR="00D7471E" w:rsidRPr="00150903" w:rsidRDefault="00D7471E" w:rsidP="0098026A">
      <w:pPr>
        <w:spacing w:line="360" w:lineRule="auto"/>
        <w:ind w:left="709" w:hanging="709"/>
        <w:jc w:val="both"/>
        <w:rPr>
          <w:rFonts w:ascii="Times New Roman" w:hAnsi="Times New Roman" w:cs="Times New Roman"/>
          <w:sz w:val="24"/>
          <w:szCs w:val="24"/>
        </w:rPr>
      </w:pPr>
      <w:r w:rsidRPr="00150903">
        <w:rPr>
          <w:rFonts w:ascii="Times New Roman" w:hAnsi="Times New Roman" w:cs="Times New Roman"/>
          <w:sz w:val="24"/>
          <w:szCs w:val="24"/>
        </w:rPr>
        <w:t xml:space="preserve">Gregory, J. (2006). “Facilitation and facilitator style” in P. Jarwis, (ed.) </w:t>
      </w:r>
      <w:r w:rsidRPr="00150903">
        <w:rPr>
          <w:rFonts w:ascii="Times New Roman" w:hAnsi="Times New Roman" w:cs="Times New Roman"/>
          <w:i/>
          <w:sz w:val="24"/>
          <w:szCs w:val="24"/>
        </w:rPr>
        <w:t xml:space="preserve">The Theory and practices of teaching. </w:t>
      </w:r>
      <w:r w:rsidRPr="00150903">
        <w:rPr>
          <w:rFonts w:ascii="Times New Roman" w:hAnsi="Times New Roman" w:cs="Times New Roman"/>
          <w:sz w:val="24"/>
          <w:szCs w:val="24"/>
        </w:rPr>
        <w:t>London and New York: Routledge.</w:t>
      </w:r>
    </w:p>
    <w:p w:rsidR="00D7471E" w:rsidRPr="00150903" w:rsidRDefault="00D7471E" w:rsidP="0098026A">
      <w:pPr>
        <w:spacing w:line="360" w:lineRule="auto"/>
        <w:ind w:left="709" w:hanging="709"/>
        <w:jc w:val="both"/>
        <w:rPr>
          <w:rFonts w:ascii="Times New Roman" w:hAnsi="Times New Roman" w:cs="Times New Roman"/>
          <w:sz w:val="24"/>
          <w:szCs w:val="24"/>
        </w:rPr>
      </w:pPr>
      <w:r w:rsidRPr="00150903">
        <w:rPr>
          <w:rFonts w:ascii="Times New Roman" w:hAnsi="Times New Roman" w:cs="Times New Roman"/>
          <w:sz w:val="24"/>
          <w:szCs w:val="24"/>
        </w:rPr>
        <w:t xml:space="preserve">Hammer, M.R., Bennet, M.J., &amp; Wiseman, R. (2003). Measuring intercultural sensitivity: The intercultural development inventory. </w:t>
      </w:r>
      <w:r w:rsidRPr="00150903">
        <w:rPr>
          <w:rFonts w:ascii="Times New Roman" w:hAnsi="Times New Roman" w:cs="Times New Roman"/>
          <w:i/>
          <w:sz w:val="24"/>
          <w:szCs w:val="24"/>
        </w:rPr>
        <w:t xml:space="preserve">International Journal of Intercultural Relations, 27, </w:t>
      </w:r>
      <w:r w:rsidRPr="00150903">
        <w:rPr>
          <w:rFonts w:ascii="Times New Roman" w:hAnsi="Times New Roman" w:cs="Times New Roman"/>
          <w:sz w:val="24"/>
          <w:szCs w:val="24"/>
        </w:rPr>
        <w:t>421-443.</w:t>
      </w:r>
    </w:p>
    <w:p w:rsidR="00D7471E" w:rsidRPr="00150903" w:rsidRDefault="00D7471E" w:rsidP="0098026A">
      <w:pPr>
        <w:spacing w:line="360" w:lineRule="auto"/>
        <w:ind w:left="709" w:hanging="709"/>
        <w:jc w:val="both"/>
        <w:rPr>
          <w:rFonts w:ascii="Times New Roman" w:hAnsi="Times New Roman" w:cs="Times New Roman"/>
          <w:sz w:val="24"/>
          <w:szCs w:val="24"/>
        </w:rPr>
      </w:pPr>
      <w:r w:rsidRPr="00150903">
        <w:rPr>
          <w:rFonts w:ascii="Times New Roman" w:hAnsi="Times New Roman" w:cs="Times New Roman"/>
          <w:sz w:val="24"/>
          <w:szCs w:val="24"/>
        </w:rPr>
        <w:t xml:space="preserve">Halstead, J,M.  and Mark A.Pike. (2006). </w:t>
      </w:r>
      <w:r w:rsidRPr="00150903">
        <w:rPr>
          <w:rFonts w:ascii="Times New Roman" w:hAnsi="Times New Roman" w:cs="Times New Roman"/>
          <w:i/>
          <w:sz w:val="24"/>
          <w:szCs w:val="24"/>
        </w:rPr>
        <w:t>Citizenship and moral education.</w:t>
      </w:r>
      <w:r w:rsidRPr="00150903">
        <w:rPr>
          <w:rFonts w:ascii="Times New Roman" w:hAnsi="Times New Roman" w:cs="Times New Roman"/>
          <w:sz w:val="24"/>
          <w:szCs w:val="24"/>
        </w:rPr>
        <w:t>London and New York: Routledge.</w:t>
      </w:r>
    </w:p>
    <w:p w:rsidR="00D7471E" w:rsidRPr="00150903" w:rsidRDefault="00D7471E" w:rsidP="0098026A">
      <w:pPr>
        <w:spacing w:line="360" w:lineRule="auto"/>
        <w:ind w:left="709" w:hanging="709"/>
        <w:jc w:val="both"/>
        <w:rPr>
          <w:rFonts w:ascii="Times New Roman" w:hAnsi="Times New Roman" w:cs="Times New Roman"/>
          <w:sz w:val="24"/>
          <w:szCs w:val="24"/>
        </w:rPr>
      </w:pPr>
      <w:r w:rsidRPr="00150903">
        <w:rPr>
          <w:rFonts w:ascii="Times New Roman" w:hAnsi="Times New Roman" w:cs="Times New Roman"/>
          <w:sz w:val="24"/>
          <w:szCs w:val="24"/>
        </w:rPr>
        <w:t xml:space="preserve">Holm, K., Nokelainen, P., &amp; Tirri, K. (2009). Intercultural and Religious Sensitivity of Finnish Lutheran 7th -9th Grade Student. In C. Bakker, H.G. Heimbrock, R. Jackson, G. Skeie, &amp; W. Weisse (Eds.). </w:t>
      </w:r>
      <w:r w:rsidRPr="00150903">
        <w:rPr>
          <w:rFonts w:ascii="Times New Roman" w:hAnsi="Times New Roman" w:cs="Times New Roman"/>
          <w:i/>
          <w:sz w:val="24"/>
          <w:szCs w:val="24"/>
        </w:rPr>
        <w:t xml:space="preserve">Religious Diversity and Education-Nordic Perspectives </w:t>
      </w:r>
      <w:r w:rsidRPr="00150903">
        <w:rPr>
          <w:rFonts w:ascii="Times New Roman" w:hAnsi="Times New Roman" w:cs="Times New Roman"/>
          <w:sz w:val="24"/>
          <w:szCs w:val="24"/>
        </w:rPr>
        <w:t>(pp. 131-144). Munster: Waxmann.</w:t>
      </w:r>
    </w:p>
    <w:p w:rsidR="00D7471E" w:rsidRPr="00150903" w:rsidRDefault="00D7471E" w:rsidP="0098026A">
      <w:pPr>
        <w:spacing w:after="0" w:line="360" w:lineRule="auto"/>
        <w:ind w:left="567" w:hanging="567"/>
        <w:jc w:val="both"/>
        <w:rPr>
          <w:rStyle w:val="citation"/>
          <w:rFonts w:ascii="Times New Roman" w:hAnsi="Times New Roman" w:cs="Times New Roman"/>
          <w:sz w:val="24"/>
          <w:szCs w:val="24"/>
        </w:rPr>
      </w:pPr>
      <w:r w:rsidRPr="00150903">
        <w:rPr>
          <w:rFonts w:ascii="Times New Roman" w:hAnsi="Times New Roman" w:cs="Times New Roman"/>
          <w:sz w:val="24"/>
          <w:szCs w:val="24"/>
        </w:rPr>
        <w:lastRenderedPageBreak/>
        <w:t xml:space="preserve">Lindsey, Tim dan Pausacker, Helen. (2016). </w:t>
      </w:r>
      <w:r w:rsidRPr="00150903">
        <w:rPr>
          <w:rFonts w:ascii="Times New Roman" w:hAnsi="Times New Roman" w:cs="Times New Roman"/>
          <w:i/>
          <w:sz w:val="24"/>
          <w:szCs w:val="24"/>
        </w:rPr>
        <w:t>Religion, Law and Intolerance in Indonesia.</w:t>
      </w:r>
      <w:r w:rsidRPr="00150903">
        <w:rPr>
          <w:rFonts w:ascii="Times New Roman" w:hAnsi="Times New Roman" w:cs="Times New Roman"/>
          <w:sz w:val="24"/>
          <w:szCs w:val="24"/>
        </w:rPr>
        <w:t xml:space="preserve"> </w:t>
      </w:r>
      <w:r w:rsidRPr="00150903">
        <w:rPr>
          <w:rStyle w:val="citation"/>
          <w:rFonts w:ascii="Times New Roman" w:hAnsi="Times New Roman" w:cs="Times New Roman"/>
          <w:sz w:val="24"/>
          <w:szCs w:val="24"/>
        </w:rPr>
        <w:t>Abingdon, UK and New York, USA: Routledge</w:t>
      </w:r>
    </w:p>
    <w:p w:rsidR="00D7471E" w:rsidRPr="00150903" w:rsidRDefault="00D7471E" w:rsidP="0098026A">
      <w:pPr>
        <w:spacing w:line="360" w:lineRule="auto"/>
        <w:jc w:val="both"/>
        <w:rPr>
          <w:rFonts w:ascii="Times New Roman" w:hAnsi="Times New Roman" w:cs="Times New Roman"/>
          <w:sz w:val="24"/>
          <w:szCs w:val="24"/>
        </w:rPr>
      </w:pPr>
    </w:p>
    <w:p w:rsidR="00D7471E" w:rsidRPr="00150903" w:rsidRDefault="00D7471E" w:rsidP="0098026A">
      <w:pPr>
        <w:spacing w:line="360" w:lineRule="auto"/>
        <w:jc w:val="both"/>
        <w:rPr>
          <w:rFonts w:ascii="Times New Roman" w:hAnsi="Times New Roman" w:cs="Times New Roman"/>
          <w:sz w:val="24"/>
          <w:szCs w:val="24"/>
        </w:rPr>
      </w:pPr>
      <w:r w:rsidRPr="00150903">
        <w:rPr>
          <w:rFonts w:ascii="Times New Roman" w:hAnsi="Times New Roman" w:cs="Times New Roman"/>
          <w:sz w:val="24"/>
          <w:szCs w:val="24"/>
        </w:rPr>
        <w:t xml:space="preserve">Luchtenberg, S., (Ed.). (2004). </w:t>
      </w:r>
      <w:r w:rsidRPr="00150903">
        <w:rPr>
          <w:rFonts w:ascii="Times New Roman" w:hAnsi="Times New Roman" w:cs="Times New Roman"/>
          <w:i/>
          <w:sz w:val="24"/>
          <w:szCs w:val="24"/>
        </w:rPr>
        <w:t xml:space="preserve">Migration, education and change. </w:t>
      </w:r>
      <w:r w:rsidRPr="00150903">
        <w:rPr>
          <w:rFonts w:ascii="Times New Roman" w:hAnsi="Times New Roman" w:cs="Times New Roman"/>
          <w:sz w:val="24"/>
          <w:szCs w:val="24"/>
        </w:rPr>
        <w:t>London: Routledge.</w:t>
      </w:r>
    </w:p>
    <w:p w:rsidR="00D7471E" w:rsidRPr="00150903" w:rsidRDefault="00D7471E" w:rsidP="0098026A">
      <w:pPr>
        <w:spacing w:line="360" w:lineRule="auto"/>
        <w:ind w:left="709" w:hanging="709"/>
        <w:jc w:val="both"/>
        <w:rPr>
          <w:rFonts w:ascii="Times New Roman" w:hAnsi="Times New Roman" w:cs="Times New Roman"/>
          <w:sz w:val="24"/>
          <w:szCs w:val="24"/>
        </w:rPr>
      </w:pPr>
      <w:r w:rsidRPr="00150903">
        <w:rPr>
          <w:rFonts w:ascii="Times New Roman" w:hAnsi="Times New Roman" w:cs="Times New Roman"/>
          <w:sz w:val="24"/>
          <w:szCs w:val="24"/>
        </w:rPr>
        <w:t xml:space="preserve">Nash, R. (2005). A letter to secondary school teachers: teaching about religious pluralism in the public schools. In Noddings (Ed.). </w:t>
      </w:r>
      <w:r w:rsidRPr="00150903">
        <w:rPr>
          <w:rFonts w:ascii="Times New Roman" w:hAnsi="Times New Roman" w:cs="Times New Roman"/>
          <w:i/>
          <w:sz w:val="24"/>
          <w:szCs w:val="24"/>
        </w:rPr>
        <w:t xml:space="preserve">Educating citizens for global awareness </w:t>
      </w:r>
      <w:r w:rsidRPr="00150903">
        <w:rPr>
          <w:rFonts w:ascii="Times New Roman" w:hAnsi="Times New Roman" w:cs="Times New Roman"/>
          <w:sz w:val="24"/>
          <w:szCs w:val="24"/>
        </w:rPr>
        <w:t>(pp. 93-106). New York: Teachers College Press.</w:t>
      </w:r>
    </w:p>
    <w:p w:rsidR="00D7471E" w:rsidRPr="00150903" w:rsidRDefault="00D7471E" w:rsidP="0098026A">
      <w:pPr>
        <w:spacing w:line="360" w:lineRule="auto"/>
        <w:ind w:left="709" w:hanging="709"/>
        <w:jc w:val="both"/>
        <w:rPr>
          <w:rFonts w:ascii="Times New Roman" w:hAnsi="Times New Roman" w:cs="Times New Roman"/>
          <w:sz w:val="24"/>
          <w:szCs w:val="24"/>
        </w:rPr>
      </w:pPr>
      <w:r w:rsidRPr="00150903">
        <w:rPr>
          <w:rFonts w:ascii="Times New Roman" w:hAnsi="Times New Roman" w:cs="Times New Roman"/>
          <w:sz w:val="24"/>
          <w:szCs w:val="24"/>
        </w:rPr>
        <w:t xml:space="preserve">Noddings, N. (1993). </w:t>
      </w:r>
      <w:r w:rsidRPr="00150903">
        <w:rPr>
          <w:rFonts w:ascii="Times New Roman" w:hAnsi="Times New Roman" w:cs="Times New Roman"/>
          <w:i/>
          <w:sz w:val="24"/>
          <w:szCs w:val="24"/>
        </w:rPr>
        <w:t xml:space="preserve">Educating for intelligent belief or unbelief. </w:t>
      </w:r>
      <w:r w:rsidRPr="00150903">
        <w:rPr>
          <w:rFonts w:ascii="Times New Roman" w:hAnsi="Times New Roman" w:cs="Times New Roman"/>
          <w:sz w:val="24"/>
          <w:szCs w:val="24"/>
        </w:rPr>
        <w:t>New York: Teachers College Press.</w:t>
      </w:r>
    </w:p>
    <w:p w:rsidR="00D7471E" w:rsidRPr="00150903" w:rsidRDefault="00D7471E" w:rsidP="0098026A">
      <w:pPr>
        <w:spacing w:line="360" w:lineRule="auto"/>
        <w:ind w:left="709" w:hanging="709"/>
        <w:jc w:val="both"/>
        <w:rPr>
          <w:rFonts w:ascii="Times New Roman" w:hAnsi="Times New Roman" w:cs="Times New Roman"/>
          <w:sz w:val="24"/>
          <w:szCs w:val="24"/>
        </w:rPr>
      </w:pPr>
      <w:r w:rsidRPr="00150903">
        <w:rPr>
          <w:rFonts w:ascii="Times New Roman" w:hAnsi="Times New Roman" w:cs="Times New Roman"/>
          <w:sz w:val="24"/>
          <w:szCs w:val="24"/>
        </w:rPr>
        <w:t xml:space="preserve">Noddings, N. (2005). </w:t>
      </w:r>
      <w:r w:rsidRPr="00150903">
        <w:rPr>
          <w:rFonts w:ascii="Times New Roman" w:hAnsi="Times New Roman" w:cs="Times New Roman"/>
          <w:i/>
          <w:sz w:val="24"/>
          <w:szCs w:val="24"/>
        </w:rPr>
        <w:t>Educating citizens for global awareness.</w:t>
      </w:r>
      <w:r w:rsidRPr="00150903">
        <w:rPr>
          <w:rFonts w:ascii="Times New Roman" w:hAnsi="Times New Roman" w:cs="Times New Roman"/>
          <w:sz w:val="24"/>
          <w:szCs w:val="24"/>
        </w:rPr>
        <w:t xml:space="preserve"> New York: Teachers College Press.</w:t>
      </w:r>
    </w:p>
    <w:p w:rsidR="00D7471E" w:rsidRPr="00150903" w:rsidRDefault="00D7471E" w:rsidP="0098026A">
      <w:pPr>
        <w:spacing w:line="360" w:lineRule="auto"/>
        <w:ind w:left="709" w:hanging="709"/>
        <w:jc w:val="both"/>
        <w:rPr>
          <w:rFonts w:ascii="Times New Roman" w:hAnsi="Times New Roman" w:cs="Times New Roman"/>
          <w:b/>
          <w:bCs/>
          <w:sz w:val="24"/>
          <w:szCs w:val="24"/>
        </w:rPr>
      </w:pPr>
      <w:r w:rsidRPr="00150903">
        <w:rPr>
          <w:rFonts w:ascii="Times New Roman" w:hAnsi="Times New Roman" w:cs="Times New Roman"/>
          <w:sz w:val="24"/>
          <w:szCs w:val="24"/>
        </w:rPr>
        <w:t xml:space="preserve">Osler, A. &amp; Starkey, H. (2005). </w:t>
      </w:r>
      <w:r w:rsidRPr="00150903">
        <w:rPr>
          <w:rFonts w:ascii="Times New Roman" w:hAnsi="Times New Roman" w:cs="Times New Roman"/>
          <w:i/>
          <w:sz w:val="24"/>
          <w:szCs w:val="24"/>
        </w:rPr>
        <w:t xml:space="preserve">Changing citizenship. </w:t>
      </w:r>
      <w:r w:rsidRPr="00150903">
        <w:rPr>
          <w:rFonts w:ascii="Times New Roman" w:hAnsi="Times New Roman" w:cs="Times New Roman"/>
          <w:sz w:val="24"/>
          <w:szCs w:val="24"/>
        </w:rPr>
        <w:t>Maidenhead, Berkshire: Open University Press.</w:t>
      </w:r>
    </w:p>
    <w:p w:rsidR="00D7471E" w:rsidRPr="00150903" w:rsidRDefault="00D7471E" w:rsidP="0098026A">
      <w:pPr>
        <w:spacing w:line="360" w:lineRule="auto"/>
        <w:jc w:val="both"/>
        <w:rPr>
          <w:rFonts w:ascii="Times New Roman" w:hAnsi="Times New Roman" w:cs="Times New Roman"/>
          <w:sz w:val="24"/>
          <w:szCs w:val="24"/>
        </w:rPr>
      </w:pPr>
    </w:p>
    <w:p w:rsidR="00E47BDB" w:rsidRPr="00150903" w:rsidRDefault="00E47BDB" w:rsidP="0098026A">
      <w:pPr>
        <w:spacing w:line="360" w:lineRule="auto"/>
        <w:jc w:val="both"/>
        <w:rPr>
          <w:rFonts w:ascii="Times New Roman" w:hAnsi="Times New Roman" w:cs="Times New Roman"/>
          <w:sz w:val="24"/>
          <w:szCs w:val="24"/>
        </w:rPr>
      </w:pPr>
    </w:p>
    <w:sectPr w:rsidR="00E47BDB" w:rsidRPr="001509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6404"/>
    <w:multiLevelType w:val="hybridMultilevel"/>
    <w:tmpl w:val="8392EBB4"/>
    <w:lvl w:ilvl="0" w:tplc="1918EF76">
      <w:start w:val="1"/>
      <w:numFmt w:val="decimal"/>
      <w:lvlText w:val="%1."/>
      <w:lvlJc w:val="left"/>
      <w:pPr>
        <w:ind w:left="720" w:hanging="360"/>
      </w:pPr>
      <w:rPr>
        <w:rFonts w:asciiTheme="minorHAnsi" w:eastAsiaTheme="minorHAnsi" w:hAnsiTheme="minorHAnsi"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DA2FDE"/>
    <w:multiLevelType w:val="hybridMultilevel"/>
    <w:tmpl w:val="471A41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F02D76"/>
    <w:multiLevelType w:val="hybridMultilevel"/>
    <w:tmpl w:val="EEB2B6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912810"/>
    <w:multiLevelType w:val="hybridMultilevel"/>
    <w:tmpl w:val="C65403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1E6FB2"/>
    <w:multiLevelType w:val="hybridMultilevel"/>
    <w:tmpl w:val="292E55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7C61DE"/>
    <w:multiLevelType w:val="hybridMultilevel"/>
    <w:tmpl w:val="BEDC80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62700B7"/>
    <w:multiLevelType w:val="hybridMultilevel"/>
    <w:tmpl w:val="DDE2E5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0DE726A"/>
    <w:multiLevelType w:val="hybridMultilevel"/>
    <w:tmpl w:val="F71EC7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3E34BF7"/>
    <w:multiLevelType w:val="hybridMultilevel"/>
    <w:tmpl w:val="7872305A"/>
    <w:lvl w:ilvl="0" w:tplc="D3D06762">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64F6056B"/>
    <w:multiLevelType w:val="hybridMultilevel"/>
    <w:tmpl w:val="F92820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6B530F10"/>
    <w:multiLevelType w:val="hybridMultilevel"/>
    <w:tmpl w:val="64F46998"/>
    <w:lvl w:ilvl="0" w:tplc="570031D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6C7A6294"/>
    <w:multiLevelType w:val="hybridMultilevel"/>
    <w:tmpl w:val="008447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03F66AD"/>
    <w:multiLevelType w:val="hybridMultilevel"/>
    <w:tmpl w:val="DDE2E5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4E25781"/>
    <w:multiLevelType w:val="hybridMultilevel"/>
    <w:tmpl w:val="896C74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79904FB3"/>
    <w:multiLevelType w:val="hybridMultilevel"/>
    <w:tmpl w:val="617A01D0"/>
    <w:lvl w:ilvl="0" w:tplc="D08C01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7A753FC1"/>
    <w:multiLevelType w:val="hybridMultilevel"/>
    <w:tmpl w:val="2D44F01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5"/>
  </w:num>
  <w:num w:numId="3">
    <w:abstractNumId w:val="5"/>
  </w:num>
  <w:num w:numId="4">
    <w:abstractNumId w:val="13"/>
  </w:num>
  <w:num w:numId="5">
    <w:abstractNumId w:val="9"/>
  </w:num>
  <w:num w:numId="6">
    <w:abstractNumId w:val="7"/>
  </w:num>
  <w:num w:numId="7">
    <w:abstractNumId w:val="2"/>
  </w:num>
  <w:num w:numId="8">
    <w:abstractNumId w:val="10"/>
  </w:num>
  <w:num w:numId="9">
    <w:abstractNumId w:val="12"/>
  </w:num>
  <w:num w:numId="10">
    <w:abstractNumId w:val="8"/>
  </w:num>
  <w:num w:numId="11">
    <w:abstractNumId w:val="6"/>
  </w:num>
  <w:num w:numId="12">
    <w:abstractNumId w:val="4"/>
  </w:num>
  <w:num w:numId="13">
    <w:abstractNumId w:val="3"/>
  </w:num>
  <w:num w:numId="14">
    <w:abstractNumId w:val="1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32E"/>
    <w:rsid w:val="00056AA2"/>
    <w:rsid w:val="000616A5"/>
    <w:rsid w:val="000B752A"/>
    <w:rsid w:val="000F3DB1"/>
    <w:rsid w:val="00150903"/>
    <w:rsid w:val="00160DF1"/>
    <w:rsid w:val="00164AA7"/>
    <w:rsid w:val="001666EA"/>
    <w:rsid w:val="001D43EC"/>
    <w:rsid w:val="002A3A6F"/>
    <w:rsid w:val="002F10E1"/>
    <w:rsid w:val="002F6F53"/>
    <w:rsid w:val="0032426C"/>
    <w:rsid w:val="00325F88"/>
    <w:rsid w:val="00336600"/>
    <w:rsid w:val="003848EE"/>
    <w:rsid w:val="003920D8"/>
    <w:rsid w:val="003E17E2"/>
    <w:rsid w:val="003E1DA0"/>
    <w:rsid w:val="003E226D"/>
    <w:rsid w:val="003F6336"/>
    <w:rsid w:val="00405E8B"/>
    <w:rsid w:val="00461730"/>
    <w:rsid w:val="004E7920"/>
    <w:rsid w:val="004F37DE"/>
    <w:rsid w:val="0052336C"/>
    <w:rsid w:val="0058176D"/>
    <w:rsid w:val="00581D28"/>
    <w:rsid w:val="005F5124"/>
    <w:rsid w:val="00632CD3"/>
    <w:rsid w:val="006540C6"/>
    <w:rsid w:val="006661E7"/>
    <w:rsid w:val="006849C9"/>
    <w:rsid w:val="00687E1E"/>
    <w:rsid w:val="006B1A03"/>
    <w:rsid w:val="007102FE"/>
    <w:rsid w:val="0072018F"/>
    <w:rsid w:val="007338D4"/>
    <w:rsid w:val="00735E22"/>
    <w:rsid w:val="00750D85"/>
    <w:rsid w:val="007D723F"/>
    <w:rsid w:val="00807FD4"/>
    <w:rsid w:val="00831296"/>
    <w:rsid w:val="00853153"/>
    <w:rsid w:val="0087046C"/>
    <w:rsid w:val="008E182E"/>
    <w:rsid w:val="00913BA3"/>
    <w:rsid w:val="0093351D"/>
    <w:rsid w:val="009550A0"/>
    <w:rsid w:val="0098026A"/>
    <w:rsid w:val="00987B73"/>
    <w:rsid w:val="009B5750"/>
    <w:rsid w:val="009D4707"/>
    <w:rsid w:val="00A23CE1"/>
    <w:rsid w:val="00A6332E"/>
    <w:rsid w:val="00A841EF"/>
    <w:rsid w:val="00A9791F"/>
    <w:rsid w:val="00AA2428"/>
    <w:rsid w:val="00AB6FE2"/>
    <w:rsid w:val="00AC6453"/>
    <w:rsid w:val="00AD13E8"/>
    <w:rsid w:val="00AD4CC4"/>
    <w:rsid w:val="00AF5954"/>
    <w:rsid w:val="00B30572"/>
    <w:rsid w:val="00B9166B"/>
    <w:rsid w:val="00B97E5D"/>
    <w:rsid w:val="00BC257F"/>
    <w:rsid w:val="00BE1A03"/>
    <w:rsid w:val="00C025D5"/>
    <w:rsid w:val="00C302CA"/>
    <w:rsid w:val="00C40CE8"/>
    <w:rsid w:val="00D26DBA"/>
    <w:rsid w:val="00D7123C"/>
    <w:rsid w:val="00D7471E"/>
    <w:rsid w:val="00DB51F1"/>
    <w:rsid w:val="00DC3927"/>
    <w:rsid w:val="00E4184F"/>
    <w:rsid w:val="00E47BDB"/>
    <w:rsid w:val="00E62F22"/>
    <w:rsid w:val="00EB5658"/>
    <w:rsid w:val="00F04908"/>
    <w:rsid w:val="00F1710F"/>
    <w:rsid w:val="00F75A24"/>
    <w:rsid w:val="00F80956"/>
    <w:rsid w:val="00F860DB"/>
    <w:rsid w:val="00FA6387"/>
    <w:rsid w:val="00FB58DD"/>
    <w:rsid w:val="00FC76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124"/>
    <w:pPr>
      <w:ind w:left="720"/>
      <w:contextualSpacing/>
    </w:pPr>
  </w:style>
  <w:style w:type="character" w:customStyle="1" w:styleId="citation">
    <w:name w:val="citation"/>
    <w:basedOn w:val="DefaultParagraphFont"/>
    <w:rsid w:val="00D7471E"/>
  </w:style>
  <w:style w:type="table" w:styleId="TableGrid">
    <w:name w:val="Table Grid"/>
    <w:basedOn w:val="TableNormal"/>
    <w:uiPriority w:val="59"/>
    <w:rsid w:val="00FA6387"/>
    <w:pPr>
      <w:spacing w:after="0" w:line="240" w:lineRule="auto"/>
    </w:pPr>
    <w:rPr>
      <w:rFonts w:eastAsiaTheme="minorEastAsia"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BC2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C257F"/>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124"/>
    <w:pPr>
      <w:ind w:left="720"/>
      <w:contextualSpacing/>
    </w:pPr>
  </w:style>
  <w:style w:type="character" w:customStyle="1" w:styleId="citation">
    <w:name w:val="citation"/>
    <w:basedOn w:val="DefaultParagraphFont"/>
    <w:rsid w:val="00D7471E"/>
  </w:style>
  <w:style w:type="table" w:styleId="TableGrid">
    <w:name w:val="Table Grid"/>
    <w:basedOn w:val="TableNormal"/>
    <w:uiPriority w:val="59"/>
    <w:rsid w:val="00FA6387"/>
    <w:pPr>
      <w:spacing w:after="0" w:line="240" w:lineRule="auto"/>
    </w:pPr>
    <w:rPr>
      <w:rFonts w:eastAsiaTheme="minorEastAsia"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BC2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C257F"/>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3964">
      <w:bodyDiv w:val="1"/>
      <w:marLeft w:val="0"/>
      <w:marRight w:val="0"/>
      <w:marTop w:val="0"/>
      <w:marBottom w:val="0"/>
      <w:divBdr>
        <w:top w:val="none" w:sz="0" w:space="0" w:color="auto"/>
        <w:left w:val="none" w:sz="0" w:space="0" w:color="auto"/>
        <w:bottom w:val="none" w:sz="0" w:space="0" w:color="auto"/>
        <w:right w:val="none" w:sz="0" w:space="0" w:color="auto"/>
      </w:divBdr>
    </w:div>
    <w:div w:id="286592088">
      <w:bodyDiv w:val="1"/>
      <w:marLeft w:val="0"/>
      <w:marRight w:val="0"/>
      <w:marTop w:val="0"/>
      <w:marBottom w:val="0"/>
      <w:divBdr>
        <w:top w:val="none" w:sz="0" w:space="0" w:color="auto"/>
        <w:left w:val="none" w:sz="0" w:space="0" w:color="auto"/>
        <w:bottom w:val="none" w:sz="0" w:space="0" w:color="auto"/>
        <w:right w:val="none" w:sz="0" w:space="0" w:color="auto"/>
      </w:divBdr>
    </w:div>
    <w:div w:id="376391103">
      <w:bodyDiv w:val="1"/>
      <w:marLeft w:val="0"/>
      <w:marRight w:val="0"/>
      <w:marTop w:val="0"/>
      <w:marBottom w:val="0"/>
      <w:divBdr>
        <w:top w:val="none" w:sz="0" w:space="0" w:color="auto"/>
        <w:left w:val="none" w:sz="0" w:space="0" w:color="auto"/>
        <w:bottom w:val="none" w:sz="0" w:space="0" w:color="auto"/>
        <w:right w:val="none" w:sz="0" w:space="0" w:color="auto"/>
      </w:divBdr>
    </w:div>
    <w:div w:id="873922927">
      <w:bodyDiv w:val="1"/>
      <w:marLeft w:val="0"/>
      <w:marRight w:val="0"/>
      <w:marTop w:val="0"/>
      <w:marBottom w:val="0"/>
      <w:divBdr>
        <w:top w:val="none" w:sz="0" w:space="0" w:color="auto"/>
        <w:left w:val="none" w:sz="0" w:space="0" w:color="auto"/>
        <w:bottom w:val="none" w:sz="0" w:space="0" w:color="auto"/>
        <w:right w:val="none" w:sz="0" w:space="0" w:color="auto"/>
      </w:divBdr>
    </w:div>
    <w:div w:id="933393256">
      <w:bodyDiv w:val="1"/>
      <w:marLeft w:val="0"/>
      <w:marRight w:val="0"/>
      <w:marTop w:val="0"/>
      <w:marBottom w:val="0"/>
      <w:divBdr>
        <w:top w:val="none" w:sz="0" w:space="0" w:color="auto"/>
        <w:left w:val="none" w:sz="0" w:space="0" w:color="auto"/>
        <w:bottom w:val="none" w:sz="0" w:space="0" w:color="auto"/>
        <w:right w:val="none" w:sz="0" w:space="0" w:color="auto"/>
      </w:divBdr>
    </w:div>
    <w:div w:id="208182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14</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dcterms:created xsi:type="dcterms:W3CDTF">2020-07-18T15:05:00Z</dcterms:created>
  <dcterms:modified xsi:type="dcterms:W3CDTF">2020-07-29T13:22:00Z</dcterms:modified>
</cp:coreProperties>
</file>