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ACE7CEB" w14:textId="77777777" w:rsidR="004966FE" w:rsidRPr="004966FE" w:rsidRDefault="004966FE" w:rsidP="004966FE">
      <w:pPr>
        <w:ind w:firstLine="227"/>
        <w:jc w:val="center"/>
        <w:rPr>
          <w:rFonts w:eastAsia="Times"/>
          <w:b/>
          <w:sz w:val="32"/>
          <w:szCs w:val="32"/>
          <w:lang w:val="id-ID"/>
        </w:rPr>
      </w:pPr>
      <w:r w:rsidRPr="004966FE">
        <w:rPr>
          <w:rFonts w:eastAsia="Times"/>
          <w:b/>
          <w:sz w:val="32"/>
          <w:szCs w:val="32"/>
          <w:lang w:val="id-ID"/>
        </w:rPr>
        <w:t>Testing McClelland’s Theory of Needs with Feeling Individually Accountable and</w:t>
      </w:r>
    </w:p>
    <w:p w14:paraId="1E9B03E3" w14:textId="77777777" w:rsidR="004966FE" w:rsidRPr="004966FE" w:rsidRDefault="004966FE" w:rsidP="004966FE">
      <w:pPr>
        <w:ind w:firstLine="227"/>
        <w:jc w:val="center"/>
        <w:rPr>
          <w:rFonts w:eastAsia="Times"/>
          <w:b/>
          <w:sz w:val="32"/>
          <w:szCs w:val="32"/>
          <w:lang w:val="id-ID"/>
        </w:rPr>
      </w:pPr>
      <w:r w:rsidRPr="004966FE">
        <w:rPr>
          <w:rFonts w:eastAsia="Times"/>
          <w:b/>
          <w:sz w:val="32"/>
          <w:szCs w:val="32"/>
          <w:lang w:val="id-ID"/>
        </w:rPr>
        <w:t>Informal Accountability for Others in the Social Security Organisation (SOCSO)</w:t>
      </w:r>
    </w:p>
    <w:p w14:paraId="5EC7191E" w14:textId="77777777" w:rsidR="004966FE" w:rsidRDefault="004966FE" w:rsidP="004966FE">
      <w:pPr>
        <w:ind w:firstLine="227"/>
        <w:jc w:val="center"/>
        <w:rPr>
          <w:rFonts w:eastAsia="Times"/>
          <w:b/>
          <w:sz w:val="32"/>
          <w:szCs w:val="32"/>
          <w:lang w:val="id-ID"/>
        </w:rPr>
      </w:pPr>
      <w:r w:rsidRPr="004966FE">
        <w:rPr>
          <w:rFonts w:eastAsia="Times"/>
          <w:b/>
          <w:sz w:val="32"/>
          <w:szCs w:val="32"/>
          <w:lang w:val="id-ID"/>
        </w:rPr>
        <w:t>Headquarters, Kuala Lumpur.</w:t>
      </w:r>
    </w:p>
    <w:p w14:paraId="3652C52C" w14:textId="10E39482" w:rsidR="00274BE6" w:rsidRPr="0042530D" w:rsidRDefault="004966FE" w:rsidP="004966FE">
      <w:pPr>
        <w:ind w:firstLine="227"/>
        <w:jc w:val="center"/>
      </w:pPr>
      <w:r>
        <w:rPr>
          <w:rFonts w:eastAsia="Times"/>
        </w:rPr>
        <w:t>Sofea Saruwan</w:t>
      </w:r>
      <w:r w:rsidR="009809A4" w:rsidRPr="009809A4">
        <w:rPr>
          <w:rFonts w:eastAsia="Times"/>
          <w:vertAlign w:val="superscript"/>
        </w:rPr>
        <w:t>1</w:t>
      </w:r>
      <w:r>
        <w:rPr>
          <w:rFonts w:eastAsia="Times"/>
        </w:rPr>
        <w:t xml:space="preserve"> &amp; Asiyah Kassim</w:t>
      </w:r>
      <w:r w:rsidR="009809A4" w:rsidRPr="009809A4">
        <w:rPr>
          <w:rFonts w:eastAsia="Times"/>
          <w:vertAlign w:val="superscript"/>
        </w:rPr>
        <w:t>2</w:t>
      </w:r>
    </w:p>
    <w:p w14:paraId="2062F93C" w14:textId="68D09378" w:rsidR="00274BE6" w:rsidRPr="009809A4" w:rsidRDefault="004966FE">
      <w:pPr>
        <w:ind w:left="1440" w:firstLine="720"/>
        <w:rPr>
          <w:lang w:val="en-US"/>
        </w:rPr>
      </w:pPr>
      <w:r w:rsidRPr="004966FE">
        <w:rPr>
          <w:rFonts w:eastAsia="Times"/>
          <w:sz w:val="18"/>
          <w:szCs w:val="18"/>
        </w:rPr>
        <w:t>{sofeasaruwan@gmail.com</w:t>
      </w:r>
      <w:r w:rsidRPr="004966FE">
        <w:rPr>
          <w:rFonts w:eastAsia="Times"/>
          <w:sz w:val="18"/>
          <w:szCs w:val="18"/>
          <w:vertAlign w:val="superscript"/>
        </w:rPr>
        <w:t>1</w:t>
      </w:r>
      <w:r w:rsidR="009809A4">
        <w:rPr>
          <w:rFonts w:eastAsia="Times"/>
          <w:sz w:val="18"/>
          <w:szCs w:val="18"/>
        </w:rPr>
        <w:t>,</w:t>
      </w:r>
      <w:r>
        <w:rPr>
          <w:rFonts w:eastAsia="Times"/>
          <w:sz w:val="18"/>
          <w:szCs w:val="18"/>
        </w:rPr>
        <w:t xml:space="preserve"> asiyahkassim</w:t>
      </w:r>
      <w:r w:rsidR="008577E4">
        <w:rPr>
          <w:rFonts w:eastAsia="Times"/>
          <w:sz w:val="18"/>
          <w:szCs w:val="18"/>
        </w:rPr>
        <w:t>3</w:t>
      </w:r>
      <w:r>
        <w:rPr>
          <w:rFonts w:eastAsia="Times"/>
          <w:sz w:val="18"/>
          <w:szCs w:val="18"/>
        </w:rPr>
        <w:t>@gmail.com</w:t>
      </w:r>
      <w:r w:rsidR="009809A4" w:rsidRPr="009809A4">
        <w:rPr>
          <w:rFonts w:eastAsia="Times"/>
          <w:sz w:val="18"/>
          <w:szCs w:val="18"/>
          <w:vertAlign w:val="superscript"/>
        </w:rPr>
        <w:t>2</w:t>
      </w:r>
      <w:r w:rsidR="009809A4">
        <w:rPr>
          <w:rFonts w:eastAsia="Times"/>
          <w:sz w:val="18"/>
          <w:szCs w:val="18"/>
        </w:rPr>
        <w:t>}</w:t>
      </w:r>
    </w:p>
    <w:p w14:paraId="10003AE2" w14:textId="225A9EE0" w:rsidR="00274BE6" w:rsidRDefault="00274BE6">
      <w:pPr>
        <w:ind w:firstLine="227"/>
        <w:jc w:val="center"/>
      </w:pPr>
    </w:p>
    <w:p w14:paraId="1F24FB7C" w14:textId="77777777" w:rsidR="008577E4" w:rsidRDefault="00657C56">
      <w:pPr>
        <w:ind w:firstLine="227"/>
        <w:jc w:val="center"/>
      </w:pPr>
      <w:r>
        <w:rPr>
          <w:vertAlign w:val="superscript"/>
        </w:rPr>
        <w:t xml:space="preserve">1, 2 </w:t>
      </w:r>
      <w:r>
        <w:t xml:space="preserve">Faculty of Administrative Science &amp; Policy Studies, Universiti Teknologi MARA, </w:t>
      </w:r>
    </w:p>
    <w:p w14:paraId="098DBAF7" w14:textId="323E67E8" w:rsidR="00657C56" w:rsidRPr="00657C56" w:rsidRDefault="00657C56">
      <w:pPr>
        <w:ind w:firstLine="227"/>
        <w:jc w:val="center"/>
      </w:pPr>
      <w:r>
        <w:t xml:space="preserve">Shah Alam, </w:t>
      </w:r>
      <w:r w:rsidR="00B91AD4">
        <w:t>MALAYSIA</w:t>
      </w:r>
    </w:p>
    <w:p w14:paraId="492E5F19" w14:textId="61B8BDD4" w:rsidR="005C7E0D" w:rsidRPr="005C7E0D" w:rsidRDefault="005C7E0D" w:rsidP="005C7E0D">
      <w:pPr>
        <w:spacing w:before="400" w:after="120"/>
        <w:ind w:left="567" w:right="567"/>
        <w:jc w:val="center"/>
        <w:rPr>
          <w:rFonts w:eastAsia="Times"/>
          <w:sz w:val="24"/>
          <w:szCs w:val="24"/>
        </w:rPr>
      </w:pPr>
      <w:r w:rsidRPr="005C7E0D">
        <w:rPr>
          <w:rFonts w:eastAsia="Times"/>
          <w:b/>
          <w:sz w:val="24"/>
          <w:szCs w:val="24"/>
        </w:rPr>
        <w:t>ABSTRACT</w:t>
      </w:r>
    </w:p>
    <w:p w14:paraId="641207C4" w14:textId="01D0FAB3" w:rsidR="00274BE6" w:rsidRPr="005C7E0D" w:rsidRDefault="004966FE" w:rsidP="005C7E0D">
      <w:pPr>
        <w:spacing w:after="120"/>
        <w:ind w:left="567" w:right="567"/>
        <w:jc w:val="both"/>
        <w:rPr>
          <w:rFonts w:eastAsia="Times"/>
          <w:sz w:val="18"/>
          <w:szCs w:val="18"/>
        </w:rPr>
      </w:pPr>
      <w:r w:rsidRPr="004966FE">
        <w:rPr>
          <w:rFonts w:eastAsia="Times"/>
          <w:sz w:val="18"/>
          <w:szCs w:val="18"/>
        </w:rPr>
        <w:t>There are growing concerns in the academic discourses about a perceived lack of accountability especially in the public sector. The constant cases of mismanagement, fraud and corruption raised a question on the subjective sentiments that affect the level of accountability on individual. Therefore, this study aims to examine the relationship of dimensions in McClelland’s Theory of Needs and how felt accountable mediates employees to be informally accountable for others. A total of 103 questionnaires from employees of the Social Security Organisation (SOCSO) Headquarters in Kuala Lumpur have been analysed. The findings indicate that each dimension in McClelland’s Theory of Needs contributed to employees to feel individually accountable at varying degrees and it partially mediated the relationship between needs and informal accountability for others. The findings also revealed that the need for achievement contributes to informal accountability for others the most when it is mediated with felt accountable.</w:t>
      </w:r>
    </w:p>
    <w:p w14:paraId="22C0D2BB" w14:textId="261EB8AA" w:rsidR="00274BE6" w:rsidRPr="0042530D" w:rsidRDefault="008153B4">
      <w:pPr>
        <w:spacing w:before="400" w:after="120"/>
        <w:ind w:left="567" w:right="567"/>
        <w:jc w:val="both"/>
      </w:pPr>
      <w:r w:rsidRPr="0042530D">
        <w:rPr>
          <w:rFonts w:eastAsia="Times"/>
          <w:b/>
          <w:sz w:val="18"/>
          <w:szCs w:val="18"/>
        </w:rPr>
        <w:t xml:space="preserve">Keywords: </w:t>
      </w:r>
      <w:r w:rsidR="004966FE" w:rsidRPr="004966FE">
        <w:rPr>
          <w:rFonts w:eastAsia="Times"/>
          <w:sz w:val="18"/>
          <w:szCs w:val="18"/>
        </w:rPr>
        <w:t>Theory of Needs, felt accountability, informal accountability for others</w:t>
      </w:r>
    </w:p>
    <w:p w14:paraId="5A611252" w14:textId="29F75AB6" w:rsidR="00274BE6" w:rsidRDefault="008153B4">
      <w:pPr>
        <w:keepNext/>
        <w:keepLines/>
        <w:tabs>
          <w:tab w:val="left" w:pos="454"/>
        </w:tabs>
        <w:spacing w:before="520" w:after="280"/>
        <w:jc w:val="both"/>
        <w:rPr>
          <w:rFonts w:eastAsia="Times"/>
          <w:b/>
          <w:sz w:val="24"/>
          <w:szCs w:val="24"/>
        </w:rPr>
      </w:pPr>
      <w:r w:rsidRPr="0042530D">
        <w:rPr>
          <w:rFonts w:eastAsia="Times"/>
          <w:b/>
          <w:sz w:val="24"/>
          <w:szCs w:val="24"/>
        </w:rPr>
        <w:t>1   Introduction</w:t>
      </w:r>
    </w:p>
    <w:p w14:paraId="115FB6D6" w14:textId="41BD789F" w:rsidR="001364CB" w:rsidRPr="001364CB" w:rsidRDefault="001364CB" w:rsidP="001364CB">
      <w:pPr>
        <w:keepNext/>
        <w:keepLines/>
        <w:tabs>
          <w:tab w:val="left" w:pos="454"/>
        </w:tabs>
        <w:spacing w:after="280"/>
        <w:ind w:firstLine="284"/>
        <w:jc w:val="both"/>
        <w:rPr>
          <w:bCs/>
        </w:rPr>
      </w:pPr>
      <w:r w:rsidRPr="001364CB">
        <w:rPr>
          <w:bCs/>
        </w:rPr>
        <w:t>This research dissertation discusses the issue of accountability in the public sector. It examines the elements of McClelland’s Theory of Needs which comprises need for achievement, need for affiliation, and need for power and determine how these elements could influence the accountability trait of public employees in Malaysia particularly employees at the Social Security Organisation</w:t>
      </w:r>
      <w:r w:rsidR="005F2911">
        <w:rPr>
          <w:bCs/>
        </w:rPr>
        <w:t xml:space="preserve"> (SOCSO)</w:t>
      </w:r>
      <w:r w:rsidRPr="001364CB">
        <w:rPr>
          <w:bCs/>
        </w:rPr>
        <w:t xml:space="preserve"> Headquarters in Kuala Lumpur</w:t>
      </w:r>
      <w:r w:rsidR="007F5FA1">
        <w:rPr>
          <w:bCs/>
        </w:rPr>
        <w:t>.</w:t>
      </w:r>
    </w:p>
    <w:p w14:paraId="3099AD01" w14:textId="2C9719C9" w:rsidR="00274BE6" w:rsidRPr="0042530D" w:rsidRDefault="008153B4">
      <w:pPr>
        <w:keepNext/>
        <w:keepLines/>
        <w:tabs>
          <w:tab w:val="left" w:pos="454"/>
        </w:tabs>
        <w:spacing w:before="520" w:after="280"/>
        <w:jc w:val="both"/>
      </w:pPr>
      <w:r w:rsidRPr="0042530D">
        <w:rPr>
          <w:rFonts w:eastAsia="Times"/>
          <w:b/>
          <w:sz w:val="24"/>
          <w:szCs w:val="24"/>
        </w:rPr>
        <w:t xml:space="preserve">2   </w:t>
      </w:r>
      <w:r w:rsidR="0046450F">
        <w:rPr>
          <w:rFonts w:eastAsia="Times"/>
          <w:b/>
          <w:sz w:val="24"/>
          <w:szCs w:val="24"/>
        </w:rPr>
        <w:t>Background</w:t>
      </w:r>
    </w:p>
    <w:p w14:paraId="30D68AD2" w14:textId="79AFA973" w:rsidR="00311ED6" w:rsidRDefault="00B31486" w:rsidP="00C36AC0">
      <w:pPr>
        <w:ind w:firstLine="284"/>
        <w:jc w:val="both"/>
        <w:rPr>
          <w:rFonts w:eastAsia="Times"/>
        </w:rPr>
      </w:pPr>
      <w:r>
        <w:rPr>
          <w:rFonts w:eastAsia="Times"/>
        </w:rPr>
        <w:t>[1]</w:t>
      </w:r>
      <w:r w:rsidR="00C36AC0" w:rsidRPr="00C36AC0">
        <w:rPr>
          <w:rFonts w:eastAsia="Times"/>
        </w:rPr>
        <w:t xml:space="preserve"> declared that Malaysia has one of the worst public sector corruptions in Southeast Asia. Managing public funds with accountability enforced with transparency and the rule of law is a must to avoid misappropriation of funds from happening by public officials.</w:t>
      </w:r>
      <w:r w:rsidR="00AF23A8">
        <w:rPr>
          <w:rFonts w:eastAsia="Times"/>
        </w:rPr>
        <w:t xml:space="preserve"> </w:t>
      </w:r>
      <w:r w:rsidR="00AF23A8" w:rsidRPr="00AF23A8">
        <w:rPr>
          <w:rFonts w:eastAsia="Times"/>
        </w:rPr>
        <w:t xml:space="preserve">Over the last few years, there have been several high-profile cases involving mismanagement of funds in the </w:t>
      </w:r>
      <w:r w:rsidR="00AF23A8" w:rsidRPr="00AF23A8">
        <w:rPr>
          <w:rFonts w:eastAsia="Times"/>
        </w:rPr>
        <w:lastRenderedPageBreak/>
        <w:t xml:space="preserve">public sector which involved three main aspects such as political, legal, and administrative </w:t>
      </w:r>
      <w:r>
        <w:rPr>
          <w:rFonts w:eastAsia="Times"/>
        </w:rPr>
        <w:t>[2]</w:t>
      </w:r>
      <w:r w:rsidR="00AF23A8" w:rsidRPr="00AF23A8">
        <w:rPr>
          <w:rFonts w:eastAsia="Times"/>
        </w:rPr>
        <w:t xml:space="preserve">. These cases have caused the public agencies to lost billions of ringgits. </w:t>
      </w:r>
      <w:r>
        <w:rPr>
          <w:rFonts w:eastAsia="Times"/>
        </w:rPr>
        <w:t xml:space="preserve">[3] </w:t>
      </w:r>
      <w:r w:rsidR="00AF23A8" w:rsidRPr="00AF23A8">
        <w:rPr>
          <w:rFonts w:eastAsia="Times"/>
        </w:rPr>
        <w:t xml:space="preserve">stated that these high-profile cases which involved billions of ringgits are simply too complex for the ordinary </w:t>
      </w:r>
      <w:r w:rsidR="00AF23A8">
        <w:rPr>
          <w:rFonts w:eastAsia="Times"/>
        </w:rPr>
        <w:t>Malaysians</w:t>
      </w:r>
      <w:r w:rsidR="00AF23A8" w:rsidRPr="00AF23A8">
        <w:rPr>
          <w:rFonts w:eastAsia="Times"/>
        </w:rPr>
        <w:t xml:space="preserve"> to really understand the scale of corruption taking place in </w:t>
      </w:r>
      <w:r w:rsidR="00AF23A8">
        <w:rPr>
          <w:rFonts w:eastAsia="Times"/>
        </w:rPr>
        <w:t>Malaysia.</w:t>
      </w:r>
      <w:r w:rsidR="00915075">
        <w:rPr>
          <w:rFonts w:eastAsia="Times"/>
        </w:rPr>
        <w:t xml:space="preserve"> </w:t>
      </w:r>
    </w:p>
    <w:p w14:paraId="2D49986B" w14:textId="6BFDBD65" w:rsidR="00AF23A8" w:rsidRDefault="00B31486" w:rsidP="00657C56">
      <w:pPr>
        <w:ind w:firstLine="284"/>
        <w:jc w:val="both"/>
        <w:rPr>
          <w:rFonts w:eastAsia="Times"/>
        </w:rPr>
      </w:pPr>
      <w:r>
        <w:rPr>
          <w:rFonts w:eastAsia="Times"/>
        </w:rPr>
        <w:t>[4]</w:t>
      </w:r>
      <w:r w:rsidR="00915075" w:rsidRPr="00915075">
        <w:rPr>
          <w:rFonts w:eastAsia="Times"/>
        </w:rPr>
        <w:t xml:space="preserve"> cited a case of mismanagement of assets in the Royal Malaysian Police that was reported between 2010 and 2012. The case attracted public attention as the RMP reported various types of assets missing such as handcuffs, firearms, police vehicles, and other assets that cost the government RM 1.33 million. This case has tarnished the reputation of an authority body which is supposed to uphold law and justice in Malaysia. With these crucial roles in the public, this study would perhaps give civil servants at the Social Security Organisation (SOCSO) Headquarters in Kuala Lumpur a better understanding of accountability concepts sourced from credible journals and other academic sources.</w:t>
      </w:r>
    </w:p>
    <w:p w14:paraId="0FB4A707" w14:textId="77777777" w:rsidR="00657C56" w:rsidRPr="00657C56" w:rsidRDefault="00657C56" w:rsidP="00657C56">
      <w:pPr>
        <w:ind w:firstLine="284"/>
        <w:jc w:val="both"/>
        <w:rPr>
          <w:rFonts w:eastAsia="Times"/>
        </w:rPr>
      </w:pPr>
    </w:p>
    <w:p w14:paraId="0F374507" w14:textId="77777777" w:rsidR="00C80CEB" w:rsidRDefault="00AB683A" w:rsidP="00C80CEB">
      <w:pPr>
        <w:keepNext/>
        <w:keepLines/>
        <w:tabs>
          <w:tab w:val="left" w:pos="454"/>
        </w:tabs>
        <w:spacing w:after="280"/>
        <w:jc w:val="both"/>
        <w:rPr>
          <w:rFonts w:eastAsia="Times"/>
          <w:b/>
          <w:sz w:val="24"/>
          <w:szCs w:val="24"/>
        </w:rPr>
      </w:pPr>
      <w:r>
        <w:rPr>
          <w:rFonts w:eastAsia="Times"/>
          <w:b/>
          <w:sz w:val="24"/>
          <w:szCs w:val="24"/>
        </w:rPr>
        <w:t>3</w:t>
      </w:r>
      <w:r w:rsidRPr="0042530D">
        <w:rPr>
          <w:rFonts w:eastAsia="Times"/>
          <w:b/>
          <w:sz w:val="24"/>
          <w:szCs w:val="24"/>
        </w:rPr>
        <w:t xml:space="preserve">  </w:t>
      </w:r>
      <w:r>
        <w:rPr>
          <w:rFonts w:eastAsia="Times"/>
          <w:b/>
          <w:sz w:val="24"/>
          <w:szCs w:val="24"/>
        </w:rPr>
        <w:t xml:space="preserve"> Problem Statement</w:t>
      </w:r>
    </w:p>
    <w:p w14:paraId="3B3A9A93" w14:textId="50249C44" w:rsidR="00915075" w:rsidRDefault="00C80CEB" w:rsidP="00915075">
      <w:pPr>
        <w:keepNext/>
        <w:keepLines/>
        <w:tabs>
          <w:tab w:val="left" w:pos="454"/>
        </w:tabs>
        <w:ind w:firstLine="284"/>
        <w:jc w:val="both"/>
      </w:pPr>
      <w:r w:rsidRPr="00C80CEB">
        <w:t>The Malaysian Anti-Corruption Commission (MACC) reported to the Dewan Rakyat in April 2019 that 418 public servants were arrested for numerous misappropriations of assets or funds offences in 2018 as reported by The Star Online. The issue of accountability and integrity flooded national and international headlines recently makes Malaysians to question the level of accountability and integrity that the public sector has.</w:t>
      </w:r>
      <w:r w:rsidR="00612C96">
        <w:t xml:space="preserve"> </w:t>
      </w:r>
      <w:r w:rsidR="00612C96" w:rsidRPr="00612C96">
        <w:t xml:space="preserve">The National Anti-Corruption Plan 2019-2023 by Malaysian Anti-Corruption Commission (MACC) reported that 57 percent of Malaysians think police officers mostly involved in corruption with 45 percent of the respondents think government officials are also involved in corruption </w:t>
      </w:r>
      <w:r w:rsidR="00B31486">
        <w:t>[4].</w:t>
      </w:r>
    </w:p>
    <w:p w14:paraId="18DB2020" w14:textId="40CB6DA0" w:rsidR="00C80CEB" w:rsidRDefault="000F6894" w:rsidP="00915075">
      <w:pPr>
        <w:keepNext/>
        <w:keepLines/>
        <w:tabs>
          <w:tab w:val="left" w:pos="454"/>
        </w:tabs>
        <w:ind w:firstLine="284"/>
        <w:jc w:val="both"/>
      </w:pPr>
      <w:r w:rsidRPr="000F6894">
        <w:t xml:space="preserve">However, with recent scandals hitting the misappropriation of public funds such as the 1MDB case, FELDA, MARA, Tabung Haji, and Sabah Water Department has caused the Malaysian public to feel divided on the accountability of several public institutions such as Bank Negara, the Malaysian Anti-Corruption Commission, and the Malaysian Public Accounts Committee </w:t>
      </w:r>
      <w:r w:rsidR="00B31486">
        <w:t xml:space="preserve">[5]. </w:t>
      </w:r>
      <w:r w:rsidRPr="000F6894">
        <w:t>In 2019, the Prime Minister Office published a report on the issue of an anti-corruption plan which stated that the public sector is the most vulnerable to corruption with 63.3 percent of vulnerability compared to the private sector with 17.06 percent. This worrying rate is contributed mostly by high vulnerability to corruption in the public sector sourced from weak governance in the procurement sector, legal enforcement agencies, and the public administration.</w:t>
      </w:r>
    </w:p>
    <w:p w14:paraId="66FE1428" w14:textId="149BA12C" w:rsidR="00915075" w:rsidRPr="00915075" w:rsidRDefault="00915075" w:rsidP="00915075">
      <w:pPr>
        <w:keepNext/>
        <w:keepLines/>
        <w:tabs>
          <w:tab w:val="left" w:pos="454"/>
        </w:tabs>
        <w:ind w:firstLine="284"/>
        <w:jc w:val="both"/>
        <w:rPr>
          <w:rFonts w:eastAsia="Times"/>
          <w:bCs/>
        </w:rPr>
      </w:pPr>
      <w:r w:rsidRPr="00915075">
        <w:rPr>
          <w:rFonts w:eastAsia="Times"/>
          <w:bCs/>
        </w:rPr>
        <w:t>This research would hopefully be able to add in the perspective of McClelland’s Theory of Needs and its relationship with the accountability aspect among public employees in Malaysia’s public organisation or in this specific dissertation, Social Security Organisation (SOCSO) Headquarters in Kuala Lumpur. As SOCSO is established to enforce the Employees Social Security Act 1969 and the Employees’ Social Security (General) Regulations 1971 in which it has the responsibility to manage the pool resources and fund from the public in particular the employers and labours, the accountability, transparency and integrity should be the core of its operation from the lowest level to the highest level of management. The study is significant in bringing the public’s trust towards the accountability of the public sector after several issues that have hit public employees’ reputation as public servants who are responsible to serve the public’s needs.</w:t>
      </w:r>
    </w:p>
    <w:p w14:paraId="28084D14" w14:textId="77777777" w:rsidR="00D172D6" w:rsidRDefault="00D172D6" w:rsidP="00B17912">
      <w:pPr>
        <w:jc w:val="both"/>
        <w:rPr>
          <w:rFonts w:eastAsia="Times"/>
        </w:rPr>
      </w:pPr>
    </w:p>
    <w:p w14:paraId="48EDEF71" w14:textId="090E4A5E" w:rsidR="00D172D6" w:rsidRDefault="00D172D6" w:rsidP="00B17912">
      <w:pPr>
        <w:jc w:val="both"/>
        <w:rPr>
          <w:rFonts w:eastAsia="Times"/>
          <w:b/>
          <w:bCs/>
          <w:sz w:val="24"/>
          <w:szCs w:val="24"/>
        </w:rPr>
      </w:pPr>
      <w:r w:rsidRPr="00D172D6">
        <w:rPr>
          <w:rFonts w:eastAsia="Times"/>
          <w:b/>
          <w:bCs/>
          <w:sz w:val="24"/>
          <w:szCs w:val="24"/>
        </w:rPr>
        <w:t>4    Research Questions</w:t>
      </w:r>
    </w:p>
    <w:p w14:paraId="0447B6A5" w14:textId="4E3677C9" w:rsidR="00304355" w:rsidRDefault="00304355" w:rsidP="00B17912">
      <w:pPr>
        <w:jc w:val="both"/>
        <w:rPr>
          <w:rFonts w:eastAsia="Times"/>
          <w:b/>
          <w:bCs/>
          <w:sz w:val="24"/>
          <w:szCs w:val="24"/>
        </w:rPr>
      </w:pPr>
    </w:p>
    <w:p w14:paraId="1A9E3B6E" w14:textId="3D16776A" w:rsidR="00304355" w:rsidRDefault="00304355" w:rsidP="0032242C">
      <w:pPr>
        <w:ind w:left="426" w:hanging="426"/>
        <w:jc w:val="both"/>
        <w:rPr>
          <w:rFonts w:eastAsia="Times"/>
        </w:rPr>
      </w:pPr>
      <w:r>
        <w:rPr>
          <w:rFonts w:eastAsia="Times"/>
        </w:rPr>
        <w:lastRenderedPageBreak/>
        <w:t>4.</w:t>
      </w:r>
      <w:r w:rsidR="0032242C">
        <w:rPr>
          <w:rFonts w:eastAsia="Times"/>
        </w:rPr>
        <w:t>1</w:t>
      </w:r>
      <w:r w:rsidR="0032242C">
        <w:rPr>
          <w:rFonts w:eastAsia="Times"/>
        </w:rPr>
        <w:tab/>
      </w:r>
      <w:r w:rsidRPr="00304355">
        <w:rPr>
          <w:rFonts w:eastAsia="Times"/>
        </w:rPr>
        <w:t>Does felt accountability mediate the relationship between achievement needs and informal accountability such that achievement needs enhance felt accountability and subsequently promote informal accountability for others in the Social Security Organisation headquarters in Kuala Lumpur?</w:t>
      </w:r>
    </w:p>
    <w:p w14:paraId="19ADF87D" w14:textId="2E74E611" w:rsidR="00304355" w:rsidRDefault="00304355" w:rsidP="0032242C">
      <w:pPr>
        <w:ind w:left="426" w:hanging="426"/>
        <w:jc w:val="both"/>
        <w:rPr>
          <w:rFonts w:eastAsia="Times"/>
        </w:rPr>
      </w:pPr>
      <w:r>
        <w:rPr>
          <w:rFonts w:eastAsia="Times"/>
        </w:rPr>
        <w:t>4.2</w:t>
      </w:r>
      <w:r w:rsidR="0032242C">
        <w:rPr>
          <w:rFonts w:eastAsia="Times"/>
        </w:rPr>
        <w:tab/>
      </w:r>
      <w:r w:rsidRPr="00304355">
        <w:rPr>
          <w:rFonts w:eastAsia="Times"/>
        </w:rPr>
        <w:t>Does felt accountability mediate the relationship between affiliation needs and informal accountability such that affiliation needs empower felt accountability and subsequently increase informal accountability for others in the Social Security Organisation headquarters in Kuala Lumpur?</w:t>
      </w:r>
    </w:p>
    <w:p w14:paraId="38C1856A" w14:textId="47CEB189" w:rsidR="00304355" w:rsidRDefault="00304355" w:rsidP="0032242C">
      <w:pPr>
        <w:ind w:left="426" w:hanging="426"/>
        <w:jc w:val="both"/>
        <w:rPr>
          <w:rFonts w:eastAsia="Times"/>
        </w:rPr>
      </w:pPr>
      <w:r>
        <w:rPr>
          <w:rFonts w:eastAsia="Times"/>
        </w:rPr>
        <w:t>4.3</w:t>
      </w:r>
      <w:r w:rsidRPr="00304355">
        <w:t xml:space="preserve"> </w:t>
      </w:r>
      <w:r w:rsidR="0032242C">
        <w:tab/>
      </w:r>
      <w:r w:rsidRPr="00304355">
        <w:rPr>
          <w:rFonts w:eastAsia="Times"/>
        </w:rPr>
        <w:t>Does felt accountability mediate the relationship between power needs and informal accountability such that power needs improve felt accountability and subsequently boost informal accountability for others in the Social Security Organisation headquarters in Kuala Lumpur?</w:t>
      </w:r>
    </w:p>
    <w:p w14:paraId="1319639B" w14:textId="250C11E1" w:rsidR="00304355" w:rsidRDefault="00304355" w:rsidP="0032242C">
      <w:pPr>
        <w:ind w:left="426" w:hanging="426"/>
        <w:jc w:val="both"/>
        <w:rPr>
          <w:rFonts w:eastAsia="Times"/>
        </w:rPr>
      </w:pPr>
      <w:r>
        <w:rPr>
          <w:rFonts w:eastAsia="Times"/>
        </w:rPr>
        <w:t xml:space="preserve">4.4 </w:t>
      </w:r>
      <w:r w:rsidR="0032242C">
        <w:rPr>
          <w:rFonts w:eastAsia="Times"/>
        </w:rPr>
        <w:tab/>
      </w:r>
      <w:r w:rsidRPr="00304355">
        <w:rPr>
          <w:rFonts w:eastAsia="Times"/>
        </w:rPr>
        <w:t>Which is the most influencing need that affects the felt accountability and subsequently improves informal accountability for others among civil servants at the Social Security Organisation headquarters in Kuala Lumpur?</w:t>
      </w:r>
    </w:p>
    <w:p w14:paraId="0AAFB16A" w14:textId="6FFD7D59" w:rsidR="003A7710" w:rsidRDefault="003A7710">
      <w:pPr>
        <w:rPr>
          <w:rFonts w:eastAsia="Times"/>
          <w:b/>
          <w:bCs/>
          <w:sz w:val="24"/>
          <w:szCs w:val="24"/>
        </w:rPr>
      </w:pPr>
    </w:p>
    <w:p w14:paraId="042A24D3" w14:textId="645F2E5F" w:rsidR="00DA6696" w:rsidRDefault="00DA6696" w:rsidP="00B17912">
      <w:pPr>
        <w:jc w:val="both"/>
        <w:rPr>
          <w:rFonts w:eastAsia="Times"/>
          <w:b/>
          <w:bCs/>
          <w:sz w:val="24"/>
          <w:szCs w:val="24"/>
        </w:rPr>
      </w:pPr>
      <w:r>
        <w:rPr>
          <w:rFonts w:eastAsia="Times"/>
          <w:b/>
          <w:bCs/>
          <w:sz w:val="24"/>
          <w:szCs w:val="24"/>
        </w:rPr>
        <w:t>5    Results</w:t>
      </w:r>
      <w:r w:rsidR="005C7E0D">
        <w:rPr>
          <w:rFonts w:eastAsia="Times"/>
          <w:b/>
          <w:bCs/>
          <w:sz w:val="24"/>
          <w:szCs w:val="24"/>
        </w:rPr>
        <w:t xml:space="preserve"> </w:t>
      </w:r>
    </w:p>
    <w:tbl>
      <w:tblPr>
        <w:tblW w:w="7681" w:type="dxa"/>
        <w:tblLook w:val="04A0" w:firstRow="1" w:lastRow="0" w:firstColumn="1" w:lastColumn="0" w:noHBand="0" w:noVBand="1"/>
      </w:tblPr>
      <w:tblGrid>
        <w:gridCol w:w="1567"/>
        <w:gridCol w:w="3206"/>
        <w:gridCol w:w="1316"/>
        <w:gridCol w:w="1592"/>
      </w:tblGrid>
      <w:tr w:rsidR="003A7710" w:rsidRPr="003329B6" w14:paraId="63BDFB76" w14:textId="77777777" w:rsidTr="003A7710">
        <w:trPr>
          <w:trHeight w:val="240"/>
        </w:trPr>
        <w:tc>
          <w:tcPr>
            <w:tcW w:w="7681" w:type="dxa"/>
            <w:gridSpan w:val="4"/>
            <w:tcBorders>
              <w:top w:val="nil"/>
              <w:left w:val="nil"/>
              <w:bottom w:val="single" w:sz="4" w:space="0" w:color="auto"/>
              <w:right w:val="nil"/>
            </w:tcBorders>
            <w:shd w:val="clear" w:color="auto" w:fill="auto"/>
            <w:noWrap/>
            <w:vAlign w:val="center"/>
            <w:hideMark/>
          </w:tcPr>
          <w:p w14:paraId="47D0C1F4" w14:textId="1E072B23" w:rsidR="003A7710" w:rsidRPr="003A7710" w:rsidRDefault="003A7710" w:rsidP="003A7710">
            <w:pPr>
              <w:pStyle w:val="NoSpacing"/>
              <w:spacing w:before="240"/>
              <w:ind w:left="-109" w:right="54"/>
              <w:rPr>
                <w:color w:val="000000"/>
                <w:sz w:val="18"/>
                <w:szCs w:val="18"/>
                <w:lang w:val="en-MY"/>
              </w:rPr>
            </w:pPr>
            <w:bookmarkStart w:id="0" w:name="_Toc45496605"/>
            <w:bookmarkStart w:id="1" w:name="_Toc42859622"/>
            <w:bookmarkStart w:id="2" w:name="_Toc45454853"/>
            <w:r w:rsidRPr="003A7710">
              <w:rPr>
                <w:b/>
                <w:bCs/>
                <w:sz w:val="18"/>
                <w:szCs w:val="18"/>
              </w:rPr>
              <w:t>Table</w:t>
            </w:r>
            <w:bookmarkEnd w:id="0"/>
            <w:bookmarkEnd w:id="1"/>
            <w:r w:rsidRPr="003A7710">
              <w:rPr>
                <w:b/>
                <w:bCs/>
                <w:sz w:val="18"/>
                <w:szCs w:val="18"/>
              </w:rPr>
              <w:t xml:space="preserve"> 1.</w:t>
            </w:r>
            <w:r w:rsidRPr="003A7710">
              <w:rPr>
                <w:color w:val="000000"/>
                <w:sz w:val="18"/>
                <w:szCs w:val="18"/>
                <w:lang w:val="en-MY"/>
              </w:rPr>
              <w:t xml:space="preserve"> </w:t>
            </w:r>
            <w:r>
              <w:rPr>
                <w:color w:val="000000"/>
                <w:sz w:val="18"/>
                <w:szCs w:val="18"/>
                <w:lang w:val="en-MY"/>
              </w:rPr>
              <w:t>Demographic</w:t>
            </w:r>
            <w:r w:rsidRPr="003A7710">
              <w:rPr>
                <w:color w:val="000000"/>
                <w:sz w:val="18"/>
                <w:szCs w:val="18"/>
                <w:lang w:val="en-MY"/>
              </w:rPr>
              <w:t xml:space="preserve"> Table</w:t>
            </w:r>
            <w:bookmarkEnd w:id="2"/>
          </w:p>
          <w:p w14:paraId="2EAD835C" w14:textId="77777777" w:rsidR="003A7710" w:rsidRDefault="003A7710" w:rsidP="00EF3FA5">
            <w:pPr>
              <w:pStyle w:val="NoSpacing"/>
              <w:ind w:right="54"/>
              <w:rPr>
                <w:color w:val="000000"/>
                <w:lang w:val="en-MY"/>
              </w:rPr>
            </w:pPr>
          </w:p>
          <w:p w14:paraId="51953278" w14:textId="77777777" w:rsidR="003A7710" w:rsidRPr="00304C3C" w:rsidRDefault="003A7710" w:rsidP="00EF3FA5">
            <w:pPr>
              <w:pStyle w:val="NoSpacing"/>
              <w:ind w:right="54"/>
              <w:rPr>
                <w:color w:val="000000"/>
                <w:lang w:val="en-MY"/>
              </w:rPr>
            </w:pPr>
          </w:p>
        </w:tc>
      </w:tr>
      <w:tr w:rsidR="003A7710" w:rsidRPr="003329B6" w14:paraId="0B1D18BB" w14:textId="77777777" w:rsidTr="003A7710">
        <w:trPr>
          <w:trHeight w:val="289"/>
        </w:trPr>
        <w:tc>
          <w:tcPr>
            <w:tcW w:w="1567" w:type="dxa"/>
            <w:tcBorders>
              <w:top w:val="nil"/>
              <w:left w:val="nil"/>
              <w:bottom w:val="single" w:sz="4" w:space="0" w:color="auto"/>
              <w:right w:val="nil"/>
            </w:tcBorders>
            <w:shd w:val="clear" w:color="auto" w:fill="auto"/>
            <w:noWrap/>
            <w:vAlign w:val="center"/>
            <w:hideMark/>
          </w:tcPr>
          <w:p w14:paraId="0A64BDDB" w14:textId="77777777" w:rsidR="003A7710" w:rsidRPr="003329B6" w:rsidRDefault="003A7710" w:rsidP="00EF3FA5">
            <w:pPr>
              <w:ind w:right="54"/>
              <w:jc w:val="center"/>
              <w:rPr>
                <w:lang w:val="en-MY"/>
              </w:rPr>
            </w:pPr>
            <w:r w:rsidRPr="003329B6">
              <w:rPr>
                <w:lang w:val="en-MY"/>
              </w:rPr>
              <w:t>Description of items</w:t>
            </w:r>
          </w:p>
        </w:tc>
        <w:tc>
          <w:tcPr>
            <w:tcW w:w="3206" w:type="dxa"/>
            <w:tcBorders>
              <w:top w:val="nil"/>
              <w:left w:val="nil"/>
              <w:bottom w:val="single" w:sz="4" w:space="0" w:color="auto"/>
              <w:right w:val="nil"/>
            </w:tcBorders>
            <w:shd w:val="clear" w:color="auto" w:fill="auto"/>
            <w:noWrap/>
            <w:vAlign w:val="center"/>
            <w:hideMark/>
          </w:tcPr>
          <w:p w14:paraId="55D421D2" w14:textId="77777777" w:rsidR="003A7710" w:rsidRPr="003329B6" w:rsidRDefault="003A7710" w:rsidP="003A7710">
            <w:pPr>
              <w:ind w:right="54"/>
              <w:rPr>
                <w:lang w:val="en-MY"/>
              </w:rPr>
            </w:pPr>
            <w:r w:rsidRPr="003329B6">
              <w:rPr>
                <w:lang w:val="en-MY"/>
              </w:rPr>
              <w:t>Category</w:t>
            </w:r>
          </w:p>
        </w:tc>
        <w:tc>
          <w:tcPr>
            <w:tcW w:w="1316" w:type="dxa"/>
            <w:tcBorders>
              <w:top w:val="nil"/>
              <w:left w:val="nil"/>
              <w:bottom w:val="single" w:sz="4" w:space="0" w:color="auto"/>
              <w:right w:val="nil"/>
            </w:tcBorders>
            <w:shd w:val="clear" w:color="auto" w:fill="auto"/>
            <w:noWrap/>
            <w:vAlign w:val="center"/>
            <w:hideMark/>
          </w:tcPr>
          <w:p w14:paraId="46225605" w14:textId="77777777" w:rsidR="003A7710" w:rsidRPr="003329B6" w:rsidRDefault="003A7710" w:rsidP="003A7710">
            <w:pPr>
              <w:ind w:right="54"/>
              <w:rPr>
                <w:lang w:val="en-MY"/>
              </w:rPr>
            </w:pPr>
            <w:r w:rsidRPr="003329B6">
              <w:rPr>
                <w:lang w:val="en-MY"/>
              </w:rPr>
              <w:t>Frequency</w:t>
            </w:r>
          </w:p>
        </w:tc>
        <w:tc>
          <w:tcPr>
            <w:tcW w:w="1590" w:type="dxa"/>
            <w:tcBorders>
              <w:top w:val="nil"/>
              <w:left w:val="nil"/>
              <w:bottom w:val="single" w:sz="4" w:space="0" w:color="auto"/>
              <w:right w:val="nil"/>
            </w:tcBorders>
            <w:shd w:val="clear" w:color="auto" w:fill="auto"/>
            <w:noWrap/>
            <w:vAlign w:val="center"/>
            <w:hideMark/>
          </w:tcPr>
          <w:p w14:paraId="2E4AEAC3" w14:textId="77777777" w:rsidR="003A7710" w:rsidRPr="003329B6" w:rsidRDefault="003A7710" w:rsidP="003A7710">
            <w:pPr>
              <w:ind w:right="54"/>
              <w:rPr>
                <w:lang w:val="en-MY"/>
              </w:rPr>
            </w:pPr>
            <w:r w:rsidRPr="003329B6">
              <w:rPr>
                <w:lang w:val="en-MY"/>
              </w:rPr>
              <w:t>Percent (%)</w:t>
            </w:r>
          </w:p>
        </w:tc>
      </w:tr>
      <w:tr w:rsidR="003A7710" w:rsidRPr="003329B6" w14:paraId="729468ED" w14:textId="77777777" w:rsidTr="003A7710">
        <w:trPr>
          <w:trHeight w:val="240"/>
        </w:trPr>
        <w:tc>
          <w:tcPr>
            <w:tcW w:w="1567" w:type="dxa"/>
            <w:vMerge w:val="restart"/>
            <w:tcBorders>
              <w:top w:val="nil"/>
              <w:left w:val="nil"/>
              <w:bottom w:val="nil"/>
              <w:right w:val="nil"/>
            </w:tcBorders>
            <w:shd w:val="clear" w:color="auto" w:fill="auto"/>
            <w:noWrap/>
            <w:vAlign w:val="center"/>
            <w:hideMark/>
          </w:tcPr>
          <w:p w14:paraId="764A61E5" w14:textId="77777777" w:rsidR="003A7710" w:rsidRPr="003329B6" w:rsidRDefault="003A7710" w:rsidP="003A7710">
            <w:pPr>
              <w:ind w:right="54"/>
              <w:rPr>
                <w:lang w:val="en-MY"/>
              </w:rPr>
            </w:pPr>
            <w:r w:rsidRPr="003329B6">
              <w:rPr>
                <w:lang w:val="en-MY"/>
              </w:rPr>
              <w:t>Gender</w:t>
            </w:r>
          </w:p>
        </w:tc>
        <w:tc>
          <w:tcPr>
            <w:tcW w:w="3206" w:type="dxa"/>
            <w:tcBorders>
              <w:top w:val="nil"/>
              <w:left w:val="nil"/>
              <w:bottom w:val="nil"/>
              <w:right w:val="nil"/>
            </w:tcBorders>
            <w:shd w:val="clear" w:color="auto" w:fill="auto"/>
            <w:noWrap/>
            <w:vAlign w:val="center"/>
            <w:hideMark/>
          </w:tcPr>
          <w:p w14:paraId="1E9A9597" w14:textId="77777777" w:rsidR="003A7710" w:rsidRPr="003329B6" w:rsidRDefault="003A7710" w:rsidP="00EF3FA5">
            <w:pPr>
              <w:ind w:right="54"/>
              <w:rPr>
                <w:lang w:val="en-MY"/>
              </w:rPr>
            </w:pPr>
            <w:r w:rsidRPr="003329B6">
              <w:rPr>
                <w:lang w:val="en-MY"/>
              </w:rPr>
              <w:t>Male</w:t>
            </w:r>
          </w:p>
        </w:tc>
        <w:tc>
          <w:tcPr>
            <w:tcW w:w="1316" w:type="dxa"/>
            <w:tcBorders>
              <w:top w:val="nil"/>
              <w:left w:val="nil"/>
              <w:bottom w:val="nil"/>
              <w:right w:val="nil"/>
            </w:tcBorders>
            <w:shd w:val="clear" w:color="auto" w:fill="auto"/>
            <w:noWrap/>
            <w:vAlign w:val="center"/>
            <w:hideMark/>
          </w:tcPr>
          <w:p w14:paraId="2B697E06" w14:textId="77777777" w:rsidR="003A7710" w:rsidRPr="003329B6" w:rsidRDefault="003A7710" w:rsidP="003A7710">
            <w:pPr>
              <w:ind w:right="54"/>
              <w:rPr>
                <w:lang w:val="en-MY"/>
              </w:rPr>
            </w:pPr>
            <w:r w:rsidRPr="003329B6">
              <w:rPr>
                <w:lang w:val="en-MY"/>
              </w:rPr>
              <w:t>42</w:t>
            </w:r>
          </w:p>
        </w:tc>
        <w:tc>
          <w:tcPr>
            <w:tcW w:w="1590" w:type="dxa"/>
            <w:tcBorders>
              <w:top w:val="nil"/>
              <w:left w:val="nil"/>
              <w:bottom w:val="nil"/>
              <w:right w:val="nil"/>
            </w:tcBorders>
            <w:shd w:val="clear" w:color="auto" w:fill="auto"/>
            <w:noWrap/>
            <w:vAlign w:val="center"/>
            <w:hideMark/>
          </w:tcPr>
          <w:p w14:paraId="0914808D" w14:textId="77777777" w:rsidR="003A7710" w:rsidRPr="003329B6" w:rsidRDefault="003A7710" w:rsidP="003A7710">
            <w:pPr>
              <w:ind w:right="54"/>
              <w:rPr>
                <w:lang w:val="en-MY"/>
              </w:rPr>
            </w:pPr>
            <w:r w:rsidRPr="003329B6">
              <w:rPr>
                <w:lang w:val="en-MY"/>
              </w:rPr>
              <w:t>40.8</w:t>
            </w:r>
          </w:p>
        </w:tc>
      </w:tr>
      <w:tr w:rsidR="003A7710" w:rsidRPr="003329B6" w14:paraId="3F666375" w14:textId="77777777" w:rsidTr="003A7710">
        <w:trPr>
          <w:trHeight w:val="228"/>
        </w:trPr>
        <w:tc>
          <w:tcPr>
            <w:tcW w:w="1567" w:type="dxa"/>
            <w:vMerge/>
            <w:tcBorders>
              <w:top w:val="nil"/>
              <w:left w:val="nil"/>
              <w:bottom w:val="nil"/>
              <w:right w:val="nil"/>
            </w:tcBorders>
            <w:vAlign w:val="center"/>
            <w:hideMark/>
          </w:tcPr>
          <w:p w14:paraId="428A45C8" w14:textId="77777777" w:rsidR="003A7710" w:rsidRPr="003329B6" w:rsidRDefault="003A7710" w:rsidP="003A7710">
            <w:pPr>
              <w:ind w:right="54"/>
              <w:rPr>
                <w:lang w:val="en-MY"/>
              </w:rPr>
            </w:pPr>
          </w:p>
        </w:tc>
        <w:tc>
          <w:tcPr>
            <w:tcW w:w="3206" w:type="dxa"/>
            <w:tcBorders>
              <w:top w:val="nil"/>
              <w:left w:val="nil"/>
              <w:bottom w:val="nil"/>
              <w:right w:val="nil"/>
            </w:tcBorders>
            <w:shd w:val="clear" w:color="auto" w:fill="auto"/>
            <w:noWrap/>
            <w:vAlign w:val="center"/>
            <w:hideMark/>
          </w:tcPr>
          <w:p w14:paraId="4DA3E2E5" w14:textId="77777777" w:rsidR="003A7710" w:rsidRPr="003329B6" w:rsidRDefault="003A7710" w:rsidP="00EF3FA5">
            <w:pPr>
              <w:ind w:right="54"/>
              <w:rPr>
                <w:lang w:val="en-MY"/>
              </w:rPr>
            </w:pPr>
            <w:r w:rsidRPr="003329B6">
              <w:rPr>
                <w:lang w:val="en-MY"/>
              </w:rPr>
              <w:t>Female</w:t>
            </w:r>
          </w:p>
        </w:tc>
        <w:tc>
          <w:tcPr>
            <w:tcW w:w="1316" w:type="dxa"/>
            <w:tcBorders>
              <w:top w:val="nil"/>
              <w:left w:val="nil"/>
              <w:bottom w:val="nil"/>
              <w:right w:val="nil"/>
            </w:tcBorders>
            <w:shd w:val="clear" w:color="auto" w:fill="auto"/>
            <w:noWrap/>
            <w:vAlign w:val="center"/>
            <w:hideMark/>
          </w:tcPr>
          <w:p w14:paraId="234451D8" w14:textId="77777777" w:rsidR="003A7710" w:rsidRPr="003329B6" w:rsidRDefault="003A7710" w:rsidP="003A7710">
            <w:pPr>
              <w:ind w:right="54"/>
              <w:rPr>
                <w:lang w:val="en-MY"/>
              </w:rPr>
            </w:pPr>
            <w:r w:rsidRPr="003329B6">
              <w:rPr>
                <w:lang w:val="en-MY"/>
              </w:rPr>
              <w:t>61</w:t>
            </w:r>
          </w:p>
        </w:tc>
        <w:tc>
          <w:tcPr>
            <w:tcW w:w="1590" w:type="dxa"/>
            <w:tcBorders>
              <w:top w:val="nil"/>
              <w:left w:val="nil"/>
              <w:bottom w:val="nil"/>
              <w:right w:val="nil"/>
            </w:tcBorders>
            <w:shd w:val="clear" w:color="auto" w:fill="auto"/>
            <w:noWrap/>
            <w:vAlign w:val="center"/>
            <w:hideMark/>
          </w:tcPr>
          <w:p w14:paraId="0F049F77" w14:textId="77777777" w:rsidR="003A7710" w:rsidRPr="003329B6" w:rsidRDefault="003A7710" w:rsidP="003A7710">
            <w:pPr>
              <w:ind w:right="54"/>
              <w:rPr>
                <w:lang w:val="en-MY"/>
              </w:rPr>
            </w:pPr>
            <w:r w:rsidRPr="003329B6">
              <w:rPr>
                <w:lang w:val="en-MY"/>
              </w:rPr>
              <w:t>59.2</w:t>
            </w:r>
          </w:p>
        </w:tc>
      </w:tr>
      <w:tr w:rsidR="003A7710" w:rsidRPr="003329B6" w14:paraId="3F4FD0EA" w14:textId="77777777" w:rsidTr="003A7710">
        <w:trPr>
          <w:trHeight w:val="228"/>
        </w:trPr>
        <w:tc>
          <w:tcPr>
            <w:tcW w:w="1567" w:type="dxa"/>
            <w:tcBorders>
              <w:top w:val="nil"/>
              <w:left w:val="nil"/>
              <w:bottom w:val="nil"/>
              <w:right w:val="nil"/>
            </w:tcBorders>
            <w:shd w:val="clear" w:color="auto" w:fill="auto"/>
            <w:noWrap/>
            <w:vAlign w:val="center"/>
            <w:hideMark/>
          </w:tcPr>
          <w:p w14:paraId="5602676E" w14:textId="77777777" w:rsidR="003A7710" w:rsidRPr="003329B6" w:rsidRDefault="003A7710" w:rsidP="003A7710">
            <w:pPr>
              <w:ind w:right="54"/>
              <w:rPr>
                <w:lang w:val="en-MY"/>
              </w:rPr>
            </w:pPr>
          </w:p>
        </w:tc>
        <w:tc>
          <w:tcPr>
            <w:tcW w:w="3206" w:type="dxa"/>
            <w:tcBorders>
              <w:top w:val="nil"/>
              <w:left w:val="nil"/>
              <w:bottom w:val="nil"/>
              <w:right w:val="nil"/>
            </w:tcBorders>
            <w:shd w:val="clear" w:color="auto" w:fill="auto"/>
            <w:noWrap/>
            <w:vAlign w:val="center"/>
            <w:hideMark/>
          </w:tcPr>
          <w:p w14:paraId="3546BE54" w14:textId="77777777" w:rsidR="003A7710" w:rsidRPr="003329B6" w:rsidRDefault="003A7710" w:rsidP="00EF3FA5">
            <w:pPr>
              <w:ind w:right="54"/>
              <w:jc w:val="center"/>
              <w:rPr>
                <w:lang w:val="en-MY"/>
              </w:rPr>
            </w:pPr>
          </w:p>
        </w:tc>
        <w:tc>
          <w:tcPr>
            <w:tcW w:w="1316" w:type="dxa"/>
            <w:tcBorders>
              <w:top w:val="nil"/>
              <w:left w:val="nil"/>
              <w:bottom w:val="nil"/>
              <w:right w:val="nil"/>
            </w:tcBorders>
            <w:shd w:val="clear" w:color="auto" w:fill="auto"/>
            <w:noWrap/>
            <w:vAlign w:val="center"/>
            <w:hideMark/>
          </w:tcPr>
          <w:p w14:paraId="76006E69" w14:textId="77777777" w:rsidR="003A7710" w:rsidRPr="003329B6" w:rsidRDefault="003A7710" w:rsidP="003A7710">
            <w:pPr>
              <w:ind w:right="54"/>
              <w:rPr>
                <w:lang w:val="en-MY"/>
              </w:rPr>
            </w:pPr>
          </w:p>
        </w:tc>
        <w:tc>
          <w:tcPr>
            <w:tcW w:w="1590" w:type="dxa"/>
            <w:tcBorders>
              <w:top w:val="nil"/>
              <w:left w:val="nil"/>
              <w:bottom w:val="nil"/>
              <w:right w:val="nil"/>
            </w:tcBorders>
            <w:shd w:val="clear" w:color="auto" w:fill="auto"/>
            <w:noWrap/>
            <w:vAlign w:val="center"/>
            <w:hideMark/>
          </w:tcPr>
          <w:p w14:paraId="0998A071" w14:textId="77777777" w:rsidR="003A7710" w:rsidRPr="003329B6" w:rsidRDefault="003A7710" w:rsidP="003A7710">
            <w:pPr>
              <w:ind w:right="54"/>
              <w:rPr>
                <w:lang w:val="en-MY"/>
              </w:rPr>
            </w:pPr>
          </w:p>
        </w:tc>
      </w:tr>
      <w:tr w:rsidR="003A7710" w:rsidRPr="003329B6" w14:paraId="46C8C7EA" w14:textId="77777777" w:rsidTr="003A7710">
        <w:trPr>
          <w:trHeight w:val="240"/>
        </w:trPr>
        <w:tc>
          <w:tcPr>
            <w:tcW w:w="1567" w:type="dxa"/>
            <w:vMerge w:val="restart"/>
            <w:tcBorders>
              <w:top w:val="nil"/>
              <w:left w:val="nil"/>
              <w:bottom w:val="nil"/>
              <w:right w:val="nil"/>
            </w:tcBorders>
            <w:shd w:val="clear" w:color="auto" w:fill="auto"/>
            <w:noWrap/>
            <w:vAlign w:val="center"/>
            <w:hideMark/>
          </w:tcPr>
          <w:p w14:paraId="740E6DE2" w14:textId="77777777" w:rsidR="003A7710" w:rsidRPr="003329B6" w:rsidRDefault="003A7710" w:rsidP="003A7710">
            <w:pPr>
              <w:ind w:right="54"/>
              <w:rPr>
                <w:lang w:val="en-MY"/>
              </w:rPr>
            </w:pPr>
            <w:r w:rsidRPr="003329B6">
              <w:rPr>
                <w:lang w:val="en-MY"/>
              </w:rPr>
              <w:t>Age</w:t>
            </w:r>
          </w:p>
        </w:tc>
        <w:tc>
          <w:tcPr>
            <w:tcW w:w="3206" w:type="dxa"/>
            <w:tcBorders>
              <w:top w:val="nil"/>
              <w:left w:val="nil"/>
              <w:bottom w:val="nil"/>
              <w:right w:val="nil"/>
            </w:tcBorders>
            <w:shd w:val="clear" w:color="auto" w:fill="auto"/>
            <w:noWrap/>
            <w:vAlign w:val="center"/>
            <w:hideMark/>
          </w:tcPr>
          <w:p w14:paraId="689A5EE0" w14:textId="77777777" w:rsidR="003A7710" w:rsidRPr="003329B6" w:rsidRDefault="003A7710" w:rsidP="00EF3FA5">
            <w:pPr>
              <w:ind w:right="54"/>
              <w:rPr>
                <w:lang w:val="en-MY"/>
              </w:rPr>
            </w:pPr>
            <w:r w:rsidRPr="003329B6">
              <w:rPr>
                <w:lang w:val="en-MY"/>
              </w:rPr>
              <w:t>25 - 30 years old</w:t>
            </w:r>
          </w:p>
        </w:tc>
        <w:tc>
          <w:tcPr>
            <w:tcW w:w="1316" w:type="dxa"/>
            <w:tcBorders>
              <w:top w:val="nil"/>
              <w:left w:val="nil"/>
              <w:bottom w:val="nil"/>
              <w:right w:val="nil"/>
            </w:tcBorders>
            <w:shd w:val="clear" w:color="auto" w:fill="auto"/>
            <w:noWrap/>
            <w:vAlign w:val="center"/>
            <w:hideMark/>
          </w:tcPr>
          <w:p w14:paraId="0536A73F" w14:textId="77777777" w:rsidR="003A7710" w:rsidRPr="003329B6" w:rsidRDefault="003A7710" w:rsidP="003A7710">
            <w:pPr>
              <w:ind w:right="54"/>
              <w:rPr>
                <w:lang w:val="en-MY"/>
              </w:rPr>
            </w:pPr>
            <w:r w:rsidRPr="003329B6">
              <w:rPr>
                <w:lang w:val="en-MY"/>
              </w:rPr>
              <w:t>20</w:t>
            </w:r>
          </w:p>
        </w:tc>
        <w:tc>
          <w:tcPr>
            <w:tcW w:w="1590" w:type="dxa"/>
            <w:tcBorders>
              <w:top w:val="nil"/>
              <w:left w:val="nil"/>
              <w:bottom w:val="nil"/>
              <w:right w:val="nil"/>
            </w:tcBorders>
            <w:shd w:val="clear" w:color="auto" w:fill="auto"/>
            <w:noWrap/>
            <w:vAlign w:val="center"/>
            <w:hideMark/>
          </w:tcPr>
          <w:p w14:paraId="1CBAD6A2" w14:textId="77777777" w:rsidR="003A7710" w:rsidRPr="003329B6" w:rsidRDefault="003A7710" w:rsidP="003A7710">
            <w:pPr>
              <w:ind w:right="54"/>
              <w:rPr>
                <w:lang w:val="en-MY"/>
              </w:rPr>
            </w:pPr>
            <w:r w:rsidRPr="003329B6">
              <w:rPr>
                <w:lang w:val="en-MY"/>
              </w:rPr>
              <w:t>19.4</w:t>
            </w:r>
          </w:p>
        </w:tc>
      </w:tr>
      <w:tr w:rsidR="003A7710" w:rsidRPr="003329B6" w14:paraId="3CBAA74F" w14:textId="77777777" w:rsidTr="003A7710">
        <w:trPr>
          <w:trHeight w:val="240"/>
        </w:trPr>
        <w:tc>
          <w:tcPr>
            <w:tcW w:w="1567" w:type="dxa"/>
            <w:vMerge/>
            <w:tcBorders>
              <w:top w:val="nil"/>
              <w:left w:val="nil"/>
              <w:bottom w:val="nil"/>
              <w:right w:val="nil"/>
            </w:tcBorders>
            <w:vAlign w:val="center"/>
            <w:hideMark/>
          </w:tcPr>
          <w:p w14:paraId="1FAA254A" w14:textId="77777777" w:rsidR="003A7710" w:rsidRPr="003329B6" w:rsidRDefault="003A7710" w:rsidP="003A7710">
            <w:pPr>
              <w:ind w:right="54"/>
              <w:rPr>
                <w:lang w:val="en-MY"/>
              </w:rPr>
            </w:pPr>
          </w:p>
        </w:tc>
        <w:tc>
          <w:tcPr>
            <w:tcW w:w="3206" w:type="dxa"/>
            <w:tcBorders>
              <w:top w:val="nil"/>
              <w:left w:val="nil"/>
              <w:bottom w:val="nil"/>
              <w:right w:val="nil"/>
            </w:tcBorders>
            <w:shd w:val="clear" w:color="auto" w:fill="auto"/>
            <w:noWrap/>
            <w:vAlign w:val="center"/>
            <w:hideMark/>
          </w:tcPr>
          <w:p w14:paraId="5D655415" w14:textId="77777777" w:rsidR="003A7710" w:rsidRPr="003329B6" w:rsidRDefault="003A7710" w:rsidP="00EF3FA5">
            <w:pPr>
              <w:ind w:right="54"/>
              <w:rPr>
                <w:lang w:val="en-MY"/>
              </w:rPr>
            </w:pPr>
            <w:r w:rsidRPr="003329B6">
              <w:rPr>
                <w:lang w:val="en-MY"/>
              </w:rPr>
              <w:t>31 - 35 years old</w:t>
            </w:r>
          </w:p>
        </w:tc>
        <w:tc>
          <w:tcPr>
            <w:tcW w:w="1316" w:type="dxa"/>
            <w:tcBorders>
              <w:top w:val="nil"/>
              <w:left w:val="nil"/>
              <w:bottom w:val="nil"/>
              <w:right w:val="nil"/>
            </w:tcBorders>
            <w:shd w:val="clear" w:color="auto" w:fill="auto"/>
            <w:noWrap/>
            <w:vAlign w:val="center"/>
            <w:hideMark/>
          </w:tcPr>
          <w:p w14:paraId="13579F6B" w14:textId="77777777" w:rsidR="003A7710" w:rsidRPr="003329B6" w:rsidRDefault="003A7710" w:rsidP="003A7710">
            <w:pPr>
              <w:ind w:right="54"/>
              <w:rPr>
                <w:lang w:val="en-MY"/>
              </w:rPr>
            </w:pPr>
            <w:r w:rsidRPr="003329B6">
              <w:rPr>
                <w:lang w:val="en-MY"/>
              </w:rPr>
              <w:t>26</w:t>
            </w:r>
          </w:p>
        </w:tc>
        <w:tc>
          <w:tcPr>
            <w:tcW w:w="1590" w:type="dxa"/>
            <w:tcBorders>
              <w:top w:val="nil"/>
              <w:left w:val="nil"/>
              <w:bottom w:val="nil"/>
              <w:right w:val="nil"/>
            </w:tcBorders>
            <w:shd w:val="clear" w:color="auto" w:fill="auto"/>
            <w:noWrap/>
            <w:vAlign w:val="center"/>
            <w:hideMark/>
          </w:tcPr>
          <w:p w14:paraId="238B9407" w14:textId="77777777" w:rsidR="003A7710" w:rsidRPr="003329B6" w:rsidRDefault="003A7710" w:rsidP="003A7710">
            <w:pPr>
              <w:ind w:right="54"/>
              <w:rPr>
                <w:lang w:val="en-MY"/>
              </w:rPr>
            </w:pPr>
            <w:r w:rsidRPr="003329B6">
              <w:rPr>
                <w:lang w:val="en-MY"/>
              </w:rPr>
              <w:t>25.2</w:t>
            </w:r>
          </w:p>
        </w:tc>
      </w:tr>
      <w:tr w:rsidR="003A7710" w:rsidRPr="003329B6" w14:paraId="4386F291" w14:textId="77777777" w:rsidTr="003A7710">
        <w:trPr>
          <w:trHeight w:val="240"/>
        </w:trPr>
        <w:tc>
          <w:tcPr>
            <w:tcW w:w="1567" w:type="dxa"/>
            <w:vMerge/>
            <w:tcBorders>
              <w:top w:val="nil"/>
              <w:left w:val="nil"/>
              <w:bottom w:val="nil"/>
              <w:right w:val="nil"/>
            </w:tcBorders>
            <w:vAlign w:val="center"/>
            <w:hideMark/>
          </w:tcPr>
          <w:p w14:paraId="5FB16893" w14:textId="77777777" w:rsidR="003A7710" w:rsidRPr="003329B6" w:rsidRDefault="003A7710" w:rsidP="003A7710">
            <w:pPr>
              <w:ind w:right="54"/>
              <w:rPr>
                <w:lang w:val="en-MY"/>
              </w:rPr>
            </w:pPr>
          </w:p>
        </w:tc>
        <w:tc>
          <w:tcPr>
            <w:tcW w:w="3206" w:type="dxa"/>
            <w:tcBorders>
              <w:top w:val="nil"/>
              <w:left w:val="nil"/>
              <w:bottom w:val="nil"/>
              <w:right w:val="nil"/>
            </w:tcBorders>
            <w:shd w:val="clear" w:color="auto" w:fill="auto"/>
            <w:noWrap/>
            <w:vAlign w:val="center"/>
            <w:hideMark/>
          </w:tcPr>
          <w:p w14:paraId="3405B84E" w14:textId="77777777" w:rsidR="003A7710" w:rsidRPr="003329B6" w:rsidRDefault="003A7710" w:rsidP="00EF3FA5">
            <w:pPr>
              <w:ind w:right="54"/>
              <w:rPr>
                <w:lang w:val="en-MY"/>
              </w:rPr>
            </w:pPr>
            <w:r w:rsidRPr="003329B6">
              <w:rPr>
                <w:lang w:val="en-MY"/>
              </w:rPr>
              <w:t>36 - 40 years old</w:t>
            </w:r>
          </w:p>
        </w:tc>
        <w:tc>
          <w:tcPr>
            <w:tcW w:w="1316" w:type="dxa"/>
            <w:tcBorders>
              <w:top w:val="nil"/>
              <w:left w:val="nil"/>
              <w:bottom w:val="nil"/>
              <w:right w:val="nil"/>
            </w:tcBorders>
            <w:shd w:val="clear" w:color="auto" w:fill="auto"/>
            <w:noWrap/>
            <w:vAlign w:val="center"/>
            <w:hideMark/>
          </w:tcPr>
          <w:p w14:paraId="5A7C4733" w14:textId="77777777" w:rsidR="003A7710" w:rsidRPr="003329B6" w:rsidRDefault="003A7710" w:rsidP="003A7710">
            <w:pPr>
              <w:ind w:right="54"/>
              <w:rPr>
                <w:lang w:val="en-MY"/>
              </w:rPr>
            </w:pPr>
            <w:r w:rsidRPr="003329B6">
              <w:rPr>
                <w:lang w:val="en-MY"/>
              </w:rPr>
              <w:t>19</w:t>
            </w:r>
          </w:p>
        </w:tc>
        <w:tc>
          <w:tcPr>
            <w:tcW w:w="1590" w:type="dxa"/>
            <w:tcBorders>
              <w:top w:val="nil"/>
              <w:left w:val="nil"/>
              <w:bottom w:val="nil"/>
              <w:right w:val="nil"/>
            </w:tcBorders>
            <w:shd w:val="clear" w:color="auto" w:fill="auto"/>
            <w:noWrap/>
            <w:vAlign w:val="center"/>
            <w:hideMark/>
          </w:tcPr>
          <w:p w14:paraId="6CC45893" w14:textId="77777777" w:rsidR="003A7710" w:rsidRPr="003329B6" w:rsidRDefault="003A7710" w:rsidP="003A7710">
            <w:pPr>
              <w:ind w:right="54"/>
              <w:rPr>
                <w:lang w:val="en-MY"/>
              </w:rPr>
            </w:pPr>
            <w:r w:rsidRPr="003329B6">
              <w:rPr>
                <w:lang w:val="en-MY"/>
              </w:rPr>
              <w:t>18.4</w:t>
            </w:r>
          </w:p>
        </w:tc>
      </w:tr>
      <w:tr w:rsidR="003A7710" w:rsidRPr="003329B6" w14:paraId="6C85C926" w14:textId="77777777" w:rsidTr="003A7710">
        <w:trPr>
          <w:trHeight w:val="217"/>
        </w:trPr>
        <w:tc>
          <w:tcPr>
            <w:tcW w:w="1567" w:type="dxa"/>
            <w:vMerge/>
            <w:tcBorders>
              <w:top w:val="nil"/>
              <w:left w:val="nil"/>
              <w:bottom w:val="nil"/>
              <w:right w:val="nil"/>
            </w:tcBorders>
            <w:vAlign w:val="center"/>
            <w:hideMark/>
          </w:tcPr>
          <w:p w14:paraId="2B14858F" w14:textId="77777777" w:rsidR="003A7710" w:rsidRPr="003329B6" w:rsidRDefault="003A7710" w:rsidP="003A7710">
            <w:pPr>
              <w:ind w:right="54"/>
              <w:rPr>
                <w:lang w:val="en-MY"/>
              </w:rPr>
            </w:pPr>
          </w:p>
        </w:tc>
        <w:tc>
          <w:tcPr>
            <w:tcW w:w="3206" w:type="dxa"/>
            <w:tcBorders>
              <w:top w:val="nil"/>
              <w:left w:val="nil"/>
              <w:bottom w:val="nil"/>
              <w:right w:val="nil"/>
            </w:tcBorders>
            <w:shd w:val="clear" w:color="auto" w:fill="auto"/>
            <w:noWrap/>
            <w:vAlign w:val="center"/>
            <w:hideMark/>
          </w:tcPr>
          <w:p w14:paraId="4D549378" w14:textId="77777777" w:rsidR="003A7710" w:rsidRPr="003329B6" w:rsidRDefault="003A7710" w:rsidP="00EF3FA5">
            <w:pPr>
              <w:ind w:right="54"/>
              <w:rPr>
                <w:lang w:val="en-MY"/>
              </w:rPr>
            </w:pPr>
            <w:r w:rsidRPr="003329B6">
              <w:rPr>
                <w:lang w:val="en-MY"/>
              </w:rPr>
              <w:t>41 - 45 years old</w:t>
            </w:r>
          </w:p>
        </w:tc>
        <w:tc>
          <w:tcPr>
            <w:tcW w:w="1316" w:type="dxa"/>
            <w:tcBorders>
              <w:top w:val="nil"/>
              <w:left w:val="nil"/>
              <w:bottom w:val="nil"/>
              <w:right w:val="nil"/>
            </w:tcBorders>
            <w:shd w:val="clear" w:color="auto" w:fill="auto"/>
            <w:noWrap/>
            <w:vAlign w:val="center"/>
            <w:hideMark/>
          </w:tcPr>
          <w:p w14:paraId="40AA383D" w14:textId="77777777" w:rsidR="003A7710" w:rsidRPr="003329B6" w:rsidRDefault="003A7710" w:rsidP="003A7710">
            <w:pPr>
              <w:ind w:right="54"/>
              <w:rPr>
                <w:lang w:val="en-MY"/>
              </w:rPr>
            </w:pPr>
            <w:r w:rsidRPr="003329B6">
              <w:rPr>
                <w:lang w:val="en-MY"/>
              </w:rPr>
              <w:t>15</w:t>
            </w:r>
          </w:p>
        </w:tc>
        <w:tc>
          <w:tcPr>
            <w:tcW w:w="1590" w:type="dxa"/>
            <w:tcBorders>
              <w:top w:val="nil"/>
              <w:left w:val="nil"/>
              <w:bottom w:val="nil"/>
              <w:right w:val="nil"/>
            </w:tcBorders>
            <w:shd w:val="clear" w:color="auto" w:fill="auto"/>
            <w:noWrap/>
            <w:vAlign w:val="center"/>
            <w:hideMark/>
          </w:tcPr>
          <w:p w14:paraId="5D3C473D" w14:textId="77777777" w:rsidR="003A7710" w:rsidRPr="003329B6" w:rsidRDefault="003A7710" w:rsidP="003A7710">
            <w:pPr>
              <w:ind w:right="54"/>
              <w:rPr>
                <w:lang w:val="en-MY"/>
              </w:rPr>
            </w:pPr>
            <w:r w:rsidRPr="003329B6">
              <w:rPr>
                <w:lang w:val="en-MY"/>
              </w:rPr>
              <w:t>14.6</w:t>
            </w:r>
          </w:p>
        </w:tc>
      </w:tr>
      <w:tr w:rsidR="003A7710" w:rsidRPr="003329B6" w14:paraId="439F8FD1" w14:textId="77777777" w:rsidTr="003A7710">
        <w:trPr>
          <w:trHeight w:val="240"/>
        </w:trPr>
        <w:tc>
          <w:tcPr>
            <w:tcW w:w="1567" w:type="dxa"/>
            <w:vMerge/>
            <w:tcBorders>
              <w:top w:val="nil"/>
              <w:left w:val="nil"/>
              <w:bottom w:val="nil"/>
              <w:right w:val="nil"/>
            </w:tcBorders>
            <w:vAlign w:val="center"/>
            <w:hideMark/>
          </w:tcPr>
          <w:p w14:paraId="63829669" w14:textId="77777777" w:rsidR="003A7710" w:rsidRPr="003329B6" w:rsidRDefault="003A7710" w:rsidP="003A7710">
            <w:pPr>
              <w:ind w:right="54"/>
              <w:rPr>
                <w:lang w:val="en-MY"/>
              </w:rPr>
            </w:pPr>
          </w:p>
        </w:tc>
        <w:tc>
          <w:tcPr>
            <w:tcW w:w="3206" w:type="dxa"/>
            <w:tcBorders>
              <w:top w:val="nil"/>
              <w:left w:val="nil"/>
              <w:bottom w:val="nil"/>
              <w:right w:val="nil"/>
            </w:tcBorders>
            <w:shd w:val="clear" w:color="auto" w:fill="auto"/>
            <w:noWrap/>
            <w:vAlign w:val="center"/>
            <w:hideMark/>
          </w:tcPr>
          <w:p w14:paraId="23D131A8" w14:textId="77777777" w:rsidR="003A7710" w:rsidRPr="003329B6" w:rsidRDefault="003A7710" w:rsidP="00EF3FA5">
            <w:pPr>
              <w:ind w:right="54"/>
              <w:rPr>
                <w:lang w:val="en-MY"/>
              </w:rPr>
            </w:pPr>
            <w:r w:rsidRPr="003329B6">
              <w:rPr>
                <w:lang w:val="en-MY"/>
              </w:rPr>
              <w:t>46 - 50 years old</w:t>
            </w:r>
          </w:p>
        </w:tc>
        <w:tc>
          <w:tcPr>
            <w:tcW w:w="1316" w:type="dxa"/>
            <w:tcBorders>
              <w:top w:val="nil"/>
              <w:left w:val="nil"/>
              <w:bottom w:val="nil"/>
              <w:right w:val="nil"/>
            </w:tcBorders>
            <w:shd w:val="clear" w:color="auto" w:fill="auto"/>
            <w:noWrap/>
            <w:vAlign w:val="center"/>
            <w:hideMark/>
          </w:tcPr>
          <w:p w14:paraId="2B6AC902" w14:textId="77777777" w:rsidR="003A7710" w:rsidRPr="003329B6" w:rsidRDefault="003A7710" w:rsidP="003A7710">
            <w:pPr>
              <w:ind w:right="54"/>
              <w:rPr>
                <w:lang w:val="en-MY"/>
              </w:rPr>
            </w:pPr>
            <w:r w:rsidRPr="003329B6">
              <w:rPr>
                <w:lang w:val="en-MY"/>
              </w:rPr>
              <w:t>10</w:t>
            </w:r>
          </w:p>
        </w:tc>
        <w:tc>
          <w:tcPr>
            <w:tcW w:w="1590" w:type="dxa"/>
            <w:tcBorders>
              <w:top w:val="nil"/>
              <w:left w:val="nil"/>
              <w:bottom w:val="nil"/>
              <w:right w:val="nil"/>
            </w:tcBorders>
            <w:shd w:val="clear" w:color="auto" w:fill="auto"/>
            <w:noWrap/>
            <w:vAlign w:val="center"/>
            <w:hideMark/>
          </w:tcPr>
          <w:p w14:paraId="3AAE1670" w14:textId="77777777" w:rsidR="003A7710" w:rsidRPr="003329B6" w:rsidRDefault="003A7710" w:rsidP="003A7710">
            <w:pPr>
              <w:ind w:right="54"/>
              <w:rPr>
                <w:lang w:val="en-MY"/>
              </w:rPr>
            </w:pPr>
            <w:r w:rsidRPr="003329B6">
              <w:rPr>
                <w:lang w:val="en-MY"/>
              </w:rPr>
              <w:t>9.7</w:t>
            </w:r>
          </w:p>
        </w:tc>
      </w:tr>
      <w:tr w:rsidR="003A7710" w:rsidRPr="003329B6" w14:paraId="03B46DDA" w14:textId="77777777" w:rsidTr="003A7710">
        <w:trPr>
          <w:trHeight w:val="240"/>
        </w:trPr>
        <w:tc>
          <w:tcPr>
            <w:tcW w:w="1567" w:type="dxa"/>
            <w:vMerge/>
            <w:tcBorders>
              <w:top w:val="nil"/>
              <w:left w:val="nil"/>
              <w:bottom w:val="nil"/>
              <w:right w:val="nil"/>
            </w:tcBorders>
            <w:vAlign w:val="center"/>
            <w:hideMark/>
          </w:tcPr>
          <w:p w14:paraId="5B5D298E" w14:textId="77777777" w:rsidR="003A7710" w:rsidRPr="003329B6" w:rsidRDefault="003A7710" w:rsidP="003A7710">
            <w:pPr>
              <w:ind w:right="54"/>
              <w:rPr>
                <w:lang w:val="en-MY"/>
              </w:rPr>
            </w:pPr>
          </w:p>
        </w:tc>
        <w:tc>
          <w:tcPr>
            <w:tcW w:w="3206" w:type="dxa"/>
            <w:tcBorders>
              <w:top w:val="nil"/>
              <w:left w:val="nil"/>
              <w:bottom w:val="nil"/>
              <w:right w:val="nil"/>
            </w:tcBorders>
            <w:shd w:val="clear" w:color="auto" w:fill="auto"/>
            <w:noWrap/>
            <w:vAlign w:val="center"/>
            <w:hideMark/>
          </w:tcPr>
          <w:p w14:paraId="20100441" w14:textId="77777777" w:rsidR="003A7710" w:rsidRPr="003329B6" w:rsidRDefault="003A7710" w:rsidP="00EF3FA5">
            <w:pPr>
              <w:ind w:right="54"/>
              <w:rPr>
                <w:lang w:val="en-MY"/>
              </w:rPr>
            </w:pPr>
            <w:r w:rsidRPr="003329B6">
              <w:rPr>
                <w:lang w:val="en-MY"/>
              </w:rPr>
              <w:t>50 years and above</w:t>
            </w:r>
          </w:p>
        </w:tc>
        <w:tc>
          <w:tcPr>
            <w:tcW w:w="1316" w:type="dxa"/>
            <w:tcBorders>
              <w:top w:val="nil"/>
              <w:left w:val="nil"/>
              <w:bottom w:val="nil"/>
              <w:right w:val="nil"/>
            </w:tcBorders>
            <w:shd w:val="clear" w:color="auto" w:fill="auto"/>
            <w:noWrap/>
            <w:vAlign w:val="center"/>
            <w:hideMark/>
          </w:tcPr>
          <w:p w14:paraId="217FF906" w14:textId="77777777" w:rsidR="003A7710" w:rsidRPr="003329B6" w:rsidRDefault="003A7710" w:rsidP="003A7710">
            <w:pPr>
              <w:ind w:right="54"/>
              <w:rPr>
                <w:lang w:val="en-MY"/>
              </w:rPr>
            </w:pPr>
            <w:r w:rsidRPr="003329B6">
              <w:rPr>
                <w:lang w:val="en-MY"/>
              </w:rPr>
              <w:t>13</w:t>
            </w:r>
          </w:p>
        </w:tc>
        <w:tc>
          <w:tcPr>
            <w:tcW w:w="1590" w:type="dxa"/>
            <w:tcBorders>
              <w:top w:val="nil"/>
              <w:left w:val="nil"/>
              <w:bottom w:val="nil"/>
              <w:right w:val="nil"/>
            </w:tcBorders>
            <w:shd w:val="clear" w:color="auto" w:fill="auto"/>
            <w:noWrap/>
            <w:vAlign w:val="center"/>
            <w:hideMark/>
          </w:tcPr>
          <w:p w14:paraId="458112A0" w14:textId="77777777" w:rsidR="003A7710" w:rsidRPr="003329B6" w:rsidRDefault="003A7710" w:rsidP="003A7710">
            <w:pPr>
              <w:ind w:right="54"/>
              <w:rPr>
                <w:lang w:val="en-MY"/>
              </w:rPr>
            </w:pPr>
            <w:r w:rsidRPr="003329B6">
              <w:rPr>
                <w:lang w:val="en-MY"/>
              </w:rPr>
              <w:t>12.6</w:t>
            </w:r>
          </w:p>
        </w:tc>
      </w:tr>
      <w:tr w:rsidR="003A7710" w:rsidRPr="003329B6" w14:paraId="49E9BED6" w14:textId="77777777" w:rsidTr="003A7710">
        <w:trPr>
          <w:trHeight w:val="240"/>
        </w:trPr>
        <w:tc>
          <w:tcPr>
            <w:tcW w:w="1567" w:type="dxa"/>
            <w:tcBorders>
              <w:top w:val="nil"/>
              <w:left w:val="nil"/>
              <w:bottom w:val="nil"/>
              <w:right w:val="nil"/>
            </w:tcBorders>
            <w:shd w:val="clear" w:color="auto" w:fill="auto"/>
            <w:noWrap/>
            <w:vAlign w:val="center"/>
            <w:hideMark/>
          </w:tcPr>
          <w:p w14:paraId="3BE702FC" w14:textId="77777777" w:rsidR="003A7710" w:rsidRPr="003329B6" w:rsidRDefault="003A7710" w:rsidP="003A7710">
            <w:pPr>
              <w:ind w:right="54"/>
              <w:rPr>
                <w:lang w:val="en-MY"/>
              </w:rPr>
            </w:pPr>
          </w:p>
        </w:tc>
        <w:tc>
          <w:tcPr>
            <w:tcW w:w="3206" w:type="dxa"/>
            <w:tcBorders>
              <w:top w:val="nil"/>
              <w:left w:val="nil"/>
              <w:bottom w:val="nil"/>
              <w:right w:val="nil"/>
            </w:tcBorders>
            <w:shd w:val="clear" w:color="auto" w:fill="auto"/>
            <w:noWrap/>
            <w:vAlign w:val="center"/>
            <w:hideMark/>
          </w:tcPr>
          <w:p w14:paraId="286A5FA1" w14:textId="77777777" w:rsidR="003A7710" w:rsidRPr="003329B6" w:rsidRDefault="003A7710" w:rsidP="00EF3FA5">
            <w:pPr>
              <w:ind w:right="54"/>
              <w:jc w:val="center"/>
              <w:rPr>
                <w:lang w:val="en-MY"/>
              </w:rPr>
            </w:pPr>
          </w:p>
        </w:tc>
        <w:tc>
          <w:tcPr>
            <w:tcW w:w="1316" w:type="dxa"/>
            <w:tcBorders>
              <w:top w:val="nil"/>
              <w:left w:val="nil"/>
              <w:bottom w:val="nil"/>
              <w:right w:val="nil"/>
            </w:tcBorders>
            <w:shd w:val="clear" w:color="auto" w:fill="auto"/>
            <w:noWrap/>
            <w:vAlign w:val="center"/>
            <w:hideMark/>
          </w:tcPr>
          <w:p w14:paraId="13E3746A" w14:textId="77777777" w:rsidR="003A7710" w:rsidRPr="003329B6" w:rsidRDefault="003A7710" w:rsidP="003A7710">
            <w:pPr>
              <w:ind w:right="54"/>
              <w:rPr>
                <w:lang w:val="en-MY"/>
              </w:rPr>
            </w:pPr>
          </w:p>
        </w:tc>
        <w:tc>
          <w:tcPr>
            <w:tcW w:w="1590" w:type="dxa"/>
            <w:tcBorders>
              <w:top w:val="nil"/>
              <w:left w:val="nil"/>
              <w:bottom w:val="nil"/>
              <w:right w:val="nil"/>
            </w:tcBorders>
            <w:shd w:val="clear" w:color="auto" w:fill="auto"/>
            <w:noWrap/>
            <w:vAlign w:val="center"/>
            <w:hideMark/>
          </w:tcPr>
          <w:p w14:paraId="17F5C094" w14:textId="77777777" w:rsidR="003A7710" w:rsidRPr="003329B6" w:rsidRDefault="003A7710" w:rsidP="003A7710">
            <w:pPr>
              <w:ind w:right="54"/>
              <w:rPr>
                <w:lang w:val="en-MY"/>
              </w:rPr>
            </w:pPr>
          </w:p>
        </w:tc>
      </w:tr>
      <w:tr w:rsidR="003A7710" w:rsidRPr="003329B6" w14:paraId="68FCFF72" w14:textId="77777777" w:rsidTr="003A7710">
        <w:trPr>
          <w:trHeight w:val="240"/>
        </w:trPr>
        <w:tc>
          <w:tcPr>
            <w:tcW w:w="1567" w:type="dxa"/>
            <w:vMerge w:val="restart"/>
            <w:tcBorders>
              <w:top w:val="nil"/>
              <w:left w:val="nil"/>
              <w:bottom w:val="nil"/>
              <w:right w:val="nil"/>
            </w:tcBorders>
            <w:shd w:val="clear" w:color="auto" w:fill="auto"/>
            <w:noWrap/>
            <w:vAlign w:val="center"/>
            <w:hideMark/>
          </w:tcPr>
          <w:p w14:paraId="274B061D" w14:textId="77777777" w:rsidR="003A7710" w:rsidRPr="003329B6" w:rsidRDefault="003A7710" w:rsidP="003A7710">
            <w:pPr>
              <w:ind w:right="54"/>
              <w:rPr>
                <w:lang w:val="en-MY"/>
              </w:rPr>
            </w:pPr>
            <w:r w:rsidRPr="003329B6">
              <w:rPr>
                <w:lang w:val="en-MY"/>
              </w:rPr>
              <w:t>Race</w:t>
            </w:r>
          </w:p>
        </w:tc>
        <w:tc>
          <w:tcPr>
            <w:tcW w:w="3206" w:type="dxa"/>
            <w:tcBorders>
              <w:top w:val="nil"/>
              <w:left w:val="nil"/>
              <w:bottom w:val="nil"/>
              <w:right w:val="nil"/>
            </w:tcBorders>
            <w:shd w:val="clear" w:color="auto" w:fill="auto"/>
            <w:noWrap/>
            <w:vAlign w:val="center"/>
            <w:hideMark/>
          </w:tcPr>
          <w:p w14:paraId="04364F5F" w14:textId="77777777" w:rsidR="003A7710" w:rsidRPr="003329B6" w:rsidRDefault="003A7710" w:rsidP="00EF3FA5">
            <w:pPr>
              <w:ind w:right="54"/>
              <w:rPr>
                <w:lang w:val="en-MY"/>
              </w:rPr>
            </w:pPr>
            <w:r w:rsidRPr="003329B6">
              <w:rPr>
                <w:lang w:val="en-MY"/>
              </w:rPr>
              <w:t>Bumiputera</w:t>
            </w:r>
          </w:p>
        </w:tc>
        <w:tc>
          <w:tcPr>
            <w:tcW w:w="1316" w:type="dxa"/>
            <w:tcBorders>
              <w:top w:val="nil"/>
              <w:left w:val="nil"/>
              <w:bottom w:val="nil"/>
              <w:right w:val="nil"/>
            </w:tcBorders>
            <w:shd w:val="clear" w:color="auto" w:fill="auto"/>
            <w:noWrap/>
            <w:vAlign w:val="center"/>
            <w:hideMark/>
          </w:tcPr>
          <w:p w14:paraId="328F91E8" w14:textId="77777777" w:rsidR="003A7710" w:rsidRPr="003329B6" w:rsidRDefault="003A7710" w:rsidP="003A7710">
            <w:pPr>
              <w:ind w:right="54"/>
              <w:rPr>
                <w:lang w:val="en-MY"/>
              </w:rPr>
            </w:pPr>
            <w:r w:rsidRPr="003329B6">
              <w:rPr>
                <w:lang w:val="en-MY"/>
              </w:rPr>
              <w:t>98</w:t>
            </w:r>
          </w:p>
        </w:tc>
        <w:tc>
          <w:tcPr>
            <w:tcW w:w="1590" w:type="dxa"/>
            <w:tcBorders>
              <w:top w:val="nil"/>
              <w:left w:val="nil"/>
              <w:bottom w:val="nil"/>
              <w:right w:val="nil"/>
            </w:tcBorders>
            <w:shd w:val="clear" w:color="auto" w:fill="auto"/>
            <w:noWrap/>
            <w:vAlign w:val="center"/>
            <w:hideMark/>
          </w:tcPr>
          <w:p w14:paraId="48DD3311" w14:textId="77777777" w:rsidR="003A7710" w:rsidRPr="003329B6" w:rsidRDefault="003A7710" w:rsidP="003A7710">
            <w:pPr>
              <w:ind w:right="54"/>
              <w:rPr>
                <w:lang w:val="en-MY"/>
              </w:rPr>
            </w:pPr>
            <w:r w:rsidRPr="003329B6">
              <w:rPr>
                <w:lang w:val="en-MY"/>
              </w:rPr>
              <w:t>95.1</w:t>
            </w:r>
          </w:p>
        </w:tc>
      </w:tr>
      <w:tr w:rsidR="003A7710" w:rsidRPr="003329B6" w14:paraId="7C8E9CB0" w14:textId="77777777" w:rsidTr="003A7710">
        <w:trPr>
          <w:trHeight w:val="240"/>
        </w:trPr>
        <w:tc>
          <w:tcPr>
            <w:tcW w:w="1567" w:type="dxa"/>
            <w:vMerge/>
            <w:tcBorders>
              <w:top w:val="nil"/>
              <w:left w:val="nil"/>
              <w:bottom w:val="nil"/>
              <w:right w:val="nil"/>
            </w:tcBorders>
            <w:vAlign w:val="center"/>
            <w:hideMark/>
          </w:tcPr>
          <w:p w14:paraId="4CE0A44F" w14:textId="77777777" w:rsidR="003A7710" w:rsidRPr="003329B6" w:rsidRDefault="003A7710" w:rsidP="003A7710">
            <w:pPr>
              <w:ind w:right="54"/>
              <w:rPr>
                <w:lang w:val="en-MY"/>
              </w:rPr>
            </w:pPr>
          </w:p>
        </w:tc>
        <w:tc>
          <w:tcPr>
            <w:tcW w:w="3206" w:type="dxa"/>
            <w:tcBorders>
              <w:top w:val="nil"/>
              <w:left w:val="nil"/>
              <w:bottom w:val="nil"/>
              <w:right w:val="nil"/>
            </w:tcBorders>
            <w:shd w:val="clear" w:color="auto" w:fill="auto"/>
            <w:noWrap/>
            <w:vAlign w:val="center"/>
            <w:hideMark/>
          </w:tcPr>
          <w:p w14:paraId="610C5A1E" w14:textId="77777777" w:rsidR="003A7710" w:rsidRPr="003329B6" w:rsidRDefault="003A7710" w:rsidP="00EF3FA5">
            <w:pPr>
              <w:ind w:right="54"/>
              <w:rPr>
                <w:lang w:val="en-MY"/>
              </w:rPr>
            </w:pPr>
            <w:r w:rsidRPr="003329B6">
              <w:rPr>
                <w:lang w:val="en-MY"/>
              </w:rPr>
              <w:t>Chinese</w:t>
            </w:r>
          </w:p>
        </w:tc>
        <w:tc>
          <w:tcPr>
            <w:tcW w:w="1316" w:type="dxa"/>
            <w:tcBorders>
              <w:top w:val="nil"/>
              <w:left w:val="nil"/>
              <w:bottom w:val="nil"/>
              <w:right w:val="nil"/>
            </w:tcBorders>
            <w:shd w:val="clear" w:color="auto" w:fill="auto"/>
            <w:noWrap/>
            <w:vAlign w:val="center"/>
            <w:hideMark/>
          </w:tcPr>
          <w:p w14:paraId="31EA0E8F" w14:textId="77777777" w:rsidR="003A7710" w:rsidRPr="003329B6" w:rsidRDefault="003A7710" w:rsidP="003A7710">
            <w:pPr>
              <w:ind w:right="54"/>
              <w:rPr>
                <w:lang w:val="en-MY"/>
              </w:rPr>
            </w:pPr>
            <w:r w:rsidRPr="003329B6">
              <w:rPr>
                <w:lang w:val="en-MY"/>
              </w:rPr>
              <w:t>3</w:t>
            </w:r>
          </w:p>
        </w:tc>
        <w:tc>
          <w:tcPr>
            <w:tcW w:w="1590" w:type="dxa"/>
            <w:tcBorders>
              <w:top w:val="nil"/>
              <w:left w:val="nil"/>
              <w:bottom w:val="nil"/>
              <w:right w:val="nil"/>
            </w:tcBorders>
            <w:shd w:val="clear" w:color="auto" w:fill="auto"/>
            <w:noWrap/>
            <w:vAlign w:val="center"/>
            <w:hideMark/>
          </w:tcPr>
          <w:p w14:paraId="7B3D5FBC" w14:textId="77777777" w:rsidR="003A7710" w:rsidRPr="003329B6" w:rsidRDefault="003A7710" w:rsidP="003A7710">
            <w:pPr>
              <w:ind w:right="54"/>
              <w:rPr>
                <w:lang w:val="en-MY"/>
              </w:rPr>
            </w:pPr>
            <w:r w:rsidRPr="003329B6">
              <w:rPr>
                <w:lang w:val="en-MY"/>
              </w:rPr>
              <w:t>2.9</w:t>
            </w:r>
          </w:p>
        </w:tc>
      </w:tr>
      <w:tr w:rsidR="003A7710" w:rsidRPr="003329B6" w14:paraId="465F2531" w14:textId="77777777" w:rsidTr="003A7710">
        <w:trPr>
          <w:trHeight w:val="240"/>
        </w:trPr>
        <w:tc>
          <w:tcPr>
            <w:tcW w:w="1567" w:type="dxa"/>
            <w:vMerge/>
            <w:tcBorders>
              <w:top w:val="nil"/>
              <w:left w:val="nil"/>
              <w:bottom w:val="nil"/>
              <w:right w:val="nil"/>
            </w:tcBorders>
            <w:vAlign w:val="center"/>
            <w:hideMark/>
          </w:tcPr>
          <w:p w14:paraId="061E13A3" w14:textId="77777777" w:rsidR="003A7710" w:rsidRPr="003329B6" w:rsidRDefault="003A7710" w:rsidP="003A7710">
            <w:pPr>
              <w:ind w:right="54"/>
              <w:rPr>
                <w:lang w:val="en-MY"/>
              </w:rPr>
            </w:pPr>
          </w:p>
        </w:tc>
        <w:tc>
          <w:tcPr>
            <w:tcW w:w="3206" w:type="dxa"/>
            <w:tcBorders>
              <w:top w:val="nil"/>
              <w:left w:val="nil"/>
              <w:bottom w:val="nil"/>
              <w:right w:val="nil"/>
            </w:tcBorders>
            <w:shd w:val="clear" w:color="auto" w:fill="auto"/>
            <w:noWrap/>
            <w:vAlign w:val="center"/>
            <w:hideMark/>
          </w:tcPr>
          <w:p w14:paraId="4AE405E4" w14:textId="77777777" w:rsidR="003A7710" w:rsidRPr="003329B6" w:rsidRDefault="003A7710" w:rsidP="00EF3FA5">
            <w:pPr>
              <w:ind w:right="54"/>
              <w:rPr>
                <w:lang w:val="en-MY"/>
              </w:rPr>
            </w:pPr>
            <w:r w:rsidRPr="003329B6">
              <w:rPr>
                <w:lang w:val="en-MY"/>
              </w:rPr>
              <w:t>Indian</w:t>
            </w:r>
          </w:p>
        </w:tc>
        <w:tc>
          <w:tcPr>
            <w:tcW w:w="1316" w:type="dxa"/>
            <w:tcBorders>
              <w:top w:val="nil"/>
              <w:left w:val="nil"/>
              <w:bottom w:val="nil"/>
              <w:right w:val="nil"/>
            </w:tcBorders>
            <w:shd w:val="clear" w:color="auto" w:fill="auto"/>
            <w:noWrap/>
            <w:vAlign w:val="center"/>
            <w:hideMark/>
          </w:tcPr>
          <w:p w14:paraId="28C2E614" w14:textId="77777777" w:rsidR="003A7710" w:rsidRPr="003329B6" w:rsidRDefault="003A7710" w:rsidP="003A7710">
            <w:pPr>
              <w:ind w:right="54"/>
              <w:rPr>
                <w:lang w:val="en-MY"/>
              </w:rPr>
            </w:pPr>
            <w:r w:rsidRPr="003329B6">
              <w:rPr>
                <w:lang w:val="en-MY"/>
              </w:rPr>
              <w:t>2</w:t>
            </w:r>
          </w:p>
        </w:tc>
        <w:tc>
          <w:tcPr>
            <w:tcW w:w="1590" w:type="dxa"/>
            <w:tcBorders>
              <w:top w:val="nil"/>
              <w:left w:val="nil"/>
              <w:bottom w:val="nil"/>
              <w:right w:val="nil"/>
            </w:tcBorders>
            <w:shd w:val="clear" w:color="auto" w:fill="auto"/>
            <w:noWrap/>
            <w:vAlign w:val="center"/>
            <w:hideMark/>
          </w:tcPr>
          <w:p w14:paraId="58015678" w14:textId="77777777" w:rsidR="003A7710" w:rsidRPr="003329B6" w:rsidRDefault="003A7710" w:rsidP="003A7710">
            <w:pPr>
              <w:ind w:right="54"/>
              <w:rPr>
                <w:lang w:val="en-MY"/>
              </w:rPr>
            </w:pPr>
            <w:r w:rsidRPr="003329B6">
              <w:rPr>
                <w:lang w:val="en-MY"/>
              </w:rPr>
              <w:t>1.9</w:t>
            </w:r>
          </w:p>
        </w:tc>
      </w:tr>
      <w:tr w:rsidR="003A7710" w:rsidRPr="003329B6" w14:paraId="40C46798" w14:textId="77777777" w:rsidTr="003A7710">
        <w:trPr>
          <w:trHeight w:val="240"/>
        </w:trPr>
        <w:tc>
          <w:tcPr>
            <w:tcW w:w="1567" w:type="dxa"/>
            <w:vMerge/>
            <w:tcBorders>
              <w:top w:val="nil"/>
              <w:left w:val="nil"/>
              <w:bottom w:val="nil"/>
              <w:right w:val="nil"/>
            </w:tcBorders>
            <w:vAlign w:val="center"/>
            <w:hideMark/>
          </w:tcPr>
          <w:p w14:paraId="4B229C58" w14:textId="77777777" w:rsidR="003A7710" w:rsidRPr="003329B6" w:rsidRDefault="003A7710" w:rsidP="003A7710">
            <w:pPr>
              <w:ind w:right="54"/>
              <w:rPr>
                <w:lang w:val="en-MY"/>
              </w:rPr>
            </w:pPr>
          </w:p>
        </w:tc>
        <w:tc>
          <w:tcPr>
            <w:tcW w:w="3206" w:type="dxa"/>
            <w:tcBorders>
              <w:top w:val="nil"/>
              <w:left w:val="nil"/>
              <w:bottom w:val="nil"/>
              <w:right w:val="nil"/>
            </w:tcBorders>
            <w:shd w:val="clear" w:color="auto" w:fill="auto"/>
            <w:noWrap/>
            <w:vAlign w:val="center"/>
            <w:hideMark/>
          </w:tcPr>
          <w:p w14:paraId="09D4CA1E" w14:textId="77777777" w:rsidR="003A7710" w:rsidRPr="003329B6" w:rsidRDefault="003A7710" w:rsidP="00EF3FA5">
            <w:pPr>
              <w:ind w:right="54"/>
              <w:rPr>
                <w:lang w:val="en-MY"/>
              </w:rPr>
            </w:pPr>
            <w:r w:rsidRPr="003329B6">
              <w:rPr>
                <w:lang w:val="en-MY"/>
              </w:rPr>
              <w:t>Others</w:t>
            </w:r>
          </w:p>
        </w:tc>
        <w:tc>
          <w:tcPr>
            <w:tcW w:w="1316" w:type="dxa"/>
            <w:tcBorders>
              <w:top w:val="nil"/>
              <w:left w:val="nil"/>
              <w:bottom w:val="nil"/>
              <w:right w:val="nil"/>
            </w:tcBorders>
            <w:shd w:val="clear" w:color="auto" w:fill="auto"/>
            <w:noWrap/>
            <w:vAlign w:val="center"/>
            <w:hideMark/>
          </w:tcPr>
          <w:p w14:paraId="435A94D3" w14:textId="77777777" w:rsidR="003A7710" w:rsidRPr="003329B6" w:rsidRDefault="003A7710" w:rsidP="003A7710">
            <w:pPr>
              <w:ind w:right="54"/>
              <w:rPr>
                <w:lang w:val="en-MY"/>
              </w:rPr>
            </w:pPr>
            <w:r w:rsidRPr="003329B6">
              <w:rPr>
                <w:lang w:val="en-MY"/>
              </w:rPr>
              <w:t>0</w:t>
            </w:r>
          </w:p>
        </w:tc>
        <w:tc>
          <w:tcPr>
            <w:tcW w:w="1590" w:type="dxa"/>
            <w:tcBorders>
              <w:top w:val="nil"/>
              <w:left w:val="nil"/>
              <w:bottom w:val="nil"/>
              <w:right w:val="nil"/>
            </w:tcBorders>
            <w:shd w:val="clear" w:color="auto" w:fill="auto"/>
            <w:noWrap/>
            <w:vAlign w:val="center"/>
            <w:hideMark/>
          </w:tcPr>
          <w:p w14:paraId="050C37C6" w14:textId="77777777" w:rsidR="003A7710" w:rsidRPr="003329B6" w:rsidRDefault="003A7710" w:rsidP="003A7710">
            <w:pPr>
              <w:ind w:right="54"/>
              <w:rPr>
                <w:lang w:val="en-MY"/>
              </w:rPr>
            </w:pPr>
            <w:r w:rsidRPr="003329B6">
              <w:rPr>
                <w:lang w:val="en-MY"/>
              </w:rPr>
              <w:t>0</w:t>
            </w:r>
          </w:p>
        </w:tc>
      </w:tr>
      <w:tr w:rsidR="003A7710" w:rsidRPr="003329B6" w14:paraId="268606D2" w14:textId="77777777" w:rsidTr="003A7710">
        <w:trPr>
          <w:trHeight w:val="263"/>
        </w:trPr>
        <w:tc>
          <w:tcPr>
            <w:tcW w:w="1567" w:type="dxa"/>
            <w:tcBorders>
              <w:top w:val="nil"/>
              <w:left w:val="nil"/>
              <w:bottom w:val="nil"/>
              <w:right w:val="nil"/>
            </w:tcBorders>
            <w:shd w:val="clear" w:color="auto" w:fill="auto"/>
            <w:noWrap/>
            <w:vAlign w:val="center"/>
            <w:hideMark/>
          </w:tcPr>
          <w:p w14:paraId="49C702B1" w14:textId="77777777" w:rsidR="003A7710" w:rsidRPr="003329B6" w:rsidRDefault="003A7710" w:rsidP="003A7710">
            <w:pPr>
              <w:ind w:right="54"/>
              <w:rPr>
                <w:lang w:val="en-MY"/>
              </w:rPr>
            </w:pPr>
          </w:p>
        </w:tc>
        <w:tc>
          <w:tcPr>
            <w:tcW w:w="3206" w:type="dxa"/>
            <w:tcBorders>
              <w:top w:val="nil"/>
              <w:left w:val="nil"/>
              <w:bottom w:val="nil"/>
              <w:right w:val="nil"/>
            </w:tcBorders>
            <w:shd w:val="clear" w:color="auto" w:fill="auto"/>
            <w:noWrap/>
            <w:vAlign w:val="center"/>
            <w:hideMark/>
          </w:tcPr>
          <w:p w14:paraId="72BF1D49" w14:textId="77777777" w:rsidR="003A7710" w:rsidRPr="003329B6" w:rsidRDefault="003A7710" w:rsidP="00EF3FA5">
            <w:pPr>
              <w:ind w:right="54"/>
              <w:jc w:val="center"/>
              <w:rPr>
                <w:lang w:val="en-MY"/>
              </w:rPr>
            </w:pPr>
          </w:p>
        </w:tc>
        <w:tc>
          <w:tcPr>
            <w:tcW w:w="1316" w:type="dxa"/>
            <w:tcBorders>
              <w:top w:val="nil"/>
              <w:left w:val="nil"/>
              <w:bottom w:val="nil"/>
              <w:right w:val="nil"/>
            </w:tcBorders>
            <w:shd w:val="clear" w:color="auto" w:fill="auto"/>
            <w:noWrap/>
            <w:vAlign w:val="center"/>
            <w:hideMark/>
          </w:tcPr>
          <w:p w14:paraId="28D36352" w14:textId="77777777" w:rsidR="003A7710" w:rsidRPr="003329B6" w:rsidRDefault="003A7710" w:rsidP="003A7710">
            <w:pPr>
              <w:ind w:right="54"/>
              <w:rPr>
                <w:lang w:val="en-MY"/>
              </w:rPr>
            </w:pPr>
          </w:p>
        </w:tc>
        <w:tc>
          <w:tcPr>
            <w:tcW w:w="1590" w:type="dxa"/>
            <w:tcBorders>
              <w:top w:val="nil"/>
              <w:left w:val="nil"/>
              <w:bottom w:val="nil"/>
              <w:right w:val="nil"/>
            </w:tcBorders>
            <w:shd w:val="clear" w:color="auto" w:fill="auto"/>
            <w:noWrap/>
            <w:vAlign w:val="center"/>
            <w:hideMark/>
          </w:tcPr>
          <w:p w14:paraId="5096068C" w14:textId="77777777" w:rsidR="003A7710" w:rsidRPr="003329B6" w:rsidRDefault="003A7710" w:rsidP="003A7710">
            <w:pPr>
              <w:ind w:right="54"/>
              <w:rPr>
                <w:lang w:val="en-MY"/>
              </w:rPr>
            </w:pPr>
          </w:p>
        </w:tc>
      </w:tr>
      <w:tr w:rsidR="003A7710" w:rsidRPr="003329B6" w14:paraId="480A4893" w14:textId="77777777" w:rsidTr="003A7710">
        <w:trPr>
          <w:trHeight w:val="240"/>
        </w:trPr>
        <w:tc>
          <w:tcPr>
            <w:tcW w:w="1567" w:type="dxa"/>
            <w:vMerge w:val="restart"/>
            <w:tcBorders>
              <w:top w:val="nil"/>
              <w:left w:val="nil"/>
              <w:bottom w:val="nil"/>
              <w:right w:val="nil"/>
            </w:tcBorders>
            <w:shd w:val="clear" w:color="auto" w:fill="auto"/>
            <w:noWrap/>
            <w:vAlign w:val="center"/>
            <w:hideMark/>
          </w:tcPr>
          <w:p w14:paraId="7EC07795" w14:textId="77777777" w:rsidR="003A7710" w:rsidRPr="003329B6" w:rsidRDefault="003A7710" w:rsidP="003A7710">
            <w:pPr>
              <w:ind w:right="54"/>
              <w:rPr>
                <w:lang w:val="en-MY"/>
              </w:rPr>
            </w:pPr>
            <w:r w:rsidRPr="003329B6">
              <w:rPr>
                <w:lang w:val="en-MY"/>
              </w:rPr>
              <w:t>Marital Status</w:t>
            </w:r>
          </w:p>
        </w:tc>
        <w:tc>
          <w:tcPr>
            <w:tcW w:w="3206" w:type="dxa"/>
            <w:tcBorders>
              <w:top w:val="nil"/>
              <w:left w:val="nil"/>
              <w:bottom w:val="nil"/>
              <w:right w:val="nil"/>
            </w:tcBorders>
            <w:shd w:val="clear" w:color="auto" w:fill="auto"/>
            <w:noWrap/>
            <w:vAlign w:val="center"/>
            <w:hideMark/>
          </w:tcPr>
          <w:p w14:paraId="38B89267" w14:textId="77777777" w:rsidR="003A7710" w:rsidRPr="003329B6" w:rsidRDefault="003A7710" w:rsidP="00EF3FA5">
            <w:pPr>
              <w:ind w:right="54"/>
              <w:rPr>
                <w:lang w:val="en-MY"/>
              </w:rPr>
            </w:pPr>
            <w:r w:rsidRPr="003329B6">
              <w:rPr>
                <w:lang w:val="en-MY"/>
              </w:rPr>
              <w:t>Single</w:t>
            </w:r>
          </w:p>
        </w:tc>
        <w:tc>
          <w:tcPr>
            <w:tcW w:w="1316" w:type="dxa"/>
            <w:tcBorders>
              <w:top w:val="nil"/>
              <w:left w:val="nil"/>
              <w:bottom w:val="nil"/>
              <w:right w:val="nil"/>
            </w:tcBorders>
            <w:shd w:val="clear" w:color="auto" w:fill="auto"/>
            <w:noWrap/>
            <w:vAlign w:val="center"/>
            <w:hideMark/>
          </w:tcPr>
          <w:p w14:paraId="1BD55C40" w14:textId="77777777" w:rsidR="003A7710" w:rsidRPr="003329B6" w:rsidRDefault="003A7710" w:rsidP="003A7710">
            <w:pPr>
              <w:ind w:right="54"/>
              <w:rPr>
                <w:lang w:val="en-MY"/>
              </w:rPr>
            </w:pPr>
            <w:r w:rsidRPr="003329B6">
              <w:rPr>
                <w:lang w:val="en-MY"/>
              </w:rPr>
              <w:t>35</w:t>
            </w:r>
          </w:p>
        </w:tc>
        <w:tc>
          <w:tcPr>
            <w:tcW w:w="1590" w:type="dxa"/>
            <w:tcBorders>
              <w:top w:val="nil"/>
              <w:left w:val="nil"/>
              <w:bottom w:val="nil"/>
              <w:right w:val="nil"/>
            </w:tcBorders>
            <w:shd w:val="clear" w:color="auto" w:fill="auto"/>
            <w:noWrap/>
            <w:vAlign w:val="center"/>
            <w:hideMark/>
          </w:tcPr>
          <w:p w14:paraId="6340CD21" w14:textId="77777777" w:rsidR="003A7710" w:rsidRPr="003329B6" w:rsidRDefault="003A7710" w:rsidP="003A7710">
            <w:pPr>
              <w:ind w:right="54"/>
              <w:rPr>
                <w:lang w:val="en-MY"/>
              </w:rPr>
            </w:pPr>
            <w:r w:rsidRPr="003329B6">
              <w:rPr>
                <w:lang w:val="en-MY"/>
              </w:rPr>
              <w:t>34</w:t>
            </w:r>
          </w:p>
        </w:tc>
      </w:tr>
      <w:tr w:rsidR="003A7710" w:rsidRPr="003329B6" w14:paraId="597A8598" w14:textId="77777777" w:rsidTr="003A7710">
        <w:trPr>
          <w:trHeight w:val="240"/>
        </w:trPr>
        <w:tc>
          <w:tcPr>
            <w:tcW w:w="1567" w:type="dxa"/>
            <w:vMerge/>
            <w:tcBorders>
              <w:top w:val="nil"/>
              <w:left w:val="nil"/>
              <w:bottom w:val="nil"/>
              <w:right w:val="nil"/>
            </w:tcBorders>
            <w:vAlign w:val="center"/>
            <w:hideMark/>
          </w:tcPr>
          <w:p w14:paraId="4D8F0438" w14:textId="77777777" w:rsidR="003A7710" w:rsidRPr="003329B6" w:rsidRDefault="003A7710" w:rsidP="003A7710">
            <w:pPr>
              <w:ind w:right="54"/>
              <w:rPr>
                <w:lang w:val="en-MY"/>
              </w:rPr>
            </w:pPr>
          </w:p>
        </w:tc>
        <w:tc>
          <w:tcPr>
            <w:tcW w:w="3206" w:type="dxa"/>
            <w:tcBorders>
              <w:top w:val="nil"/>
              <w:left w:val="nil"/>
              <w:bottom w:val="nil"/>
              <w:right w:val="nil"/>
            </w:tcBorders>
            <w:shd w:val="clear" w:color="auto" w:fill="auto"/>
            <w:noWrap/>
            <w:vAlign w:val="center"/>
            <w:hideMark/>
          </w:tcPr>
          <w:p w14:paraId="02A1C9DD" w14:textId="77777777" w:rsidR="003A7710" w:rsidRPr="003329B6" w:rsidRDefault="003A7710" w:rsidP="00EF3FA5">
            <w:pPr>
              <w:ind w:right="54"/>
              <w:rPr>
                <w:lang w:val="en-MY"/>
              </w:rPr>
            </w:pPr>
            <w:r w:rsidRPr="003329B6">
              <w:rPr>
                <w:lang w:val="en-MY"/>
              </w:rPr>
              <w:t>Married</w:t>
            </w:r>
          </w:p>
        </w:tc>
        <w:tc>
          <w:tcPr>
            <w:tcW w:w="1316" w:type="dxa"/>
            <w:tcBorders>
              <w:top w:val="nil"/>
              <w:left w:val="nil"/>
              <w:bottom w:val="nil"/>
              <w:right w:val="nil"/>
            </w:tcBorders>
            <w:shd w:val="clear" w:color="auto" w:fill="auto"/>
            <w:noWrap/>
            <w:vAlign w:val="center"/>
            <w:hideMark/>
          </w:tcPr>
          <w:p w14:paraId="13C9DDE2" w14:textId="77777777" w:rsidR="003A7710" w:rsidRPr="003329B6" w:rsidRDefault="003A7710" w:rsidP="003A7710">
            <w:pPr>
              <w:ind w:right="54"/>
              <w:rPr>
                <w:lang w:val="en-MY"/>
              </w:rPr>
            </w:pPr>
            <w:r w:rsidRPr="003329B6">
              <w:rPr>
                <w:lang w:val="en-MY"/>
              </w:rPr>
              <w:t>66</w:t>
            </w:r>
          </w:p>
        </w:tc>
        <w:tc>
          <w:tcPr>
            <w:tcW w:w="1590" w:type="dxa"/>
            <w:tcBorders>
              <w:top w:val="nil"/>
              <w:left w:val="nil"/>
              <w:bottom w:val="nil"/>
              <w:right w:val="nil"/>
            </w:tcBorders>
            <w:shd w:val="clear" w:color="auto" w:fill="auto"/>
            <w:noWrap/>
            <w:vAlign w:val="center"/>
            <w:hideMark/>
          </w:tcPr>
          <w:p w14:paraId="4251DC3A" w14:textId="77777777" w:rsidR="003A7710" w:rsidRPr="003329B6" w:rsidRDefault="003A7710" w:rsidP="003A7710">
            <w:pPr>
              <w:ind w:right="54"/>
              <w:rPr>
                <w:lang w:val="en-MY"/>
              </w:rPr>
            </w:pPr>
            <w:r w:rsidRPr="003329B6">
              <w:rPr>
                <w:lang w:val="en-MY"/>
              </w:rPr>
              <w:t>64.1</w:t>
            </w:r>
          </w:p>
        </w:tc>
      </w:tr>
      <w:tr w:rsidR="003A7710" w:rsidRPr="003329B6" w14:paraId="0CB86061" w14:textId="77777777" w:rsidTr="003A7710">
        <w:trPr>
          <w:trHeight w:val="240"/>
        </w:trPr>
        <w:tc>
          <w:tcPr>
            <w:tcW w:w="1567" w:type="dxa"/>
            <w:vMerge/>
            <w:tcBorders>
              <w:top w:val="nil"/>
              <w:left w:val="nil"/>
              <w:bottom w:val="nil"/>
              <w:right w:val="nil"/>
            </w:tcBorders>
            <w:vAlign w:val="center"/>
            <w:hideMark/>
          </w:tcPr>
          <w:p w14:paraId="4C6400F8" w14:textId="77777777" w:rsidR="003A7710" w:rsidRPr="003329B6" w:rsidRDefault="003A7710" w:rsidP="003A7710">
            <w:pPr>
              <w:ind w:right="54"/>
              <w:rPr>
                <w:lang w:val="en-MY"/>
              </w:rPr>
            </w:pPr>
          </w:p>
        </w:tc>
        <w:tc>
          <w:tcPr>
            <w:tcW w:w="3206" w:type="dxa"/>
            <w:tcBorders>
              <w:top w:val="nil"/>
              <w:left w:val="nil"/>
              <w:bottom w:val="nil"/>
              <w:right w:val="nil"/>
            </w:tcBorders>
            <w:shd w:val="clear" w:color="auto" w:fill="auto"/>
            <w:noWrap/>
            <w:vAlign w:val="center"/>
            <w:hideMark/>
          </w:tcPr>
          <w:p w14:paraId="33860163" w14:textId="77777777" w:rsidR="003A7710" w:rsidRPr="003329B6" w:rsidRDefault="003A7710" w:rsidP="00EF3FA5">
            <w:pPr>
              <w:ind w:right="54"/>
              <w:rPr>
                <w:lang w:val="en-MY"/>
              </w:rPr>
            </w:pPr>
            <w:r w:rsidRPr="003329B6">
              <w:rPr>
                <w:lang w:val="en-MY"/>
              </w:rPr>
              <w:t>Divorced</w:t>
            </w:r>
          </w:p>
        </w:tc>
        <w:tc>
          <w:tcPr>
            <w:tcW w:w="1316" w:type="dxa"/>
            <w:tcBorders>
              <w:top w:val="nil"/>
              <w:left w:val="nil"/>
              <w:bottom w:val="nil"/>
              <w:right w:val="nil"/>
            </w:tcBorders>
            <w:shd w:val="clear" w:color="auto" w:fill="auto"/>
            <w:noWrap/>
            <w:vAlign w:val="center"/>
            <w:hideMark/>
          </w:tcPr>
          <w:p w14:paraId="36EFFDE5" w14:textId="77777777" w:rsidR="003A7710" w:rsidRPr="003329B6" w:rsidRDefault="003A7710" w:rsidP="003A7710">
            <w:pPr>
              <w:ind w:right="54"/>
              <w:rPr>
                <w:lang w:val="en-MY"/>
              </w:rPr>
            </w:pPr>
            <w:r w:rsidRPr="003329B6">
              <w:rPr>
                <w:lang w:val="en-MY"/>
              </w:rPr>
              <w:t>2</w:t>
            </w:r>
          </w:p>
        </w:tc>
        <w:tc>
          <w:tcPr>
            <w:tcW w:w="1590" w:type="dxa"/>
            <w:tcBorders>
              <w:top w:val="nil"/>
              <w:left w:val="nil"/>
              <w:bottom w:val="nil"/>
              <w:right w:val="nil"/>
            </w:tcBorders>
            <w:shd w:val="clear" w:color="auto" w:fill="auto"/>
            <w:noWrap/>
            <w:vAlign w:val="center"/>
            <w:hideMark/>
          </w:tcPr>
          <w:p w14:paraId="2FEC063F" w14:textId="77777777" w:rsidR="003A7710" w:rsidRPr="003329B6" w:rsidRDefault="003A7710" w:rsidP="003A7710">
            <w:pPr>
              <w:ind w:right="54"/>
              <w:rPr>
                <w:lang w:val="en-MY"/>
              </w:rPr>
            </w:pPr>
            <w:r w:rsidRPr="003329B6">
              <w:rPr>
                <w:lang w:val="en-MY"/>
              </w:rPr>
              <w:t>1.9</w:t>
            </w:r>
          </w:p>
        </w:tc>
      </w:tr>
      <w:tr w:rsidR="003A7710" w:rsidRPr="003329B6" w14:paraId="7B65609A" w14:textId="77777777" w:rsidTr="003A7710">
        <w:trPr>
          <w:trHeight w:val="240"/>
        </w:trPr>
        <w:tc>
          <w:tcPr>
            <w:tcW w:w="1567" w:type="dxa"/>
            <w:tcBorders>
              <w:top w:val="nil"/>
              <w:left w:val="nil"/>
              <w:bottom w:val="nil"/>
              <w:right w:val="nil"/>
            </w:tcBorders>
            <w:shd w:val="clear" w:color="auto" w:fill="auto"/>
            <w:noWrap/>
            <w:vAlign w:val="bottom"/>
            <w:hideMark/>
          </w:tcPr>
          <w:p w14:paraId="18561347" w14:textId="77777777" w:rsidR="003A7710" w:rsidRPr="003329B6" w:rsidRDefault="003A7710" w:rsidP="003A7710">
            <w:pPr>
              <w:ind w:right="54"/>
              <w:rPr>
                <w:lang w:val="en-MY"/>
              </w:rPr>
            </w:pPr>
          </w:p>
        </w:tc>
        <w:tc>
          <w:tcPr>
            <w:tcW w:w="3206" w:type="dxa"/>
            <w:tcBorders>
              <w:top w:val="nil"/>
              <w:left w:val="nil"/>
              <w:bottom w:val="nil"/>
              <w:right w:val="nil"/>
            </w:tcBorders>
            <w:shd w:val="clear" w:color="auto" w:fill="auto"/>
            <w:noWrap/>
            <w:vAlign w:val="bottom"/>
            <w:hideMark/>
          </w:tcPr>
          <w:p w14:paraId="392E3A73" w14:textId="77777777" w:rsidR="003A7710" w:rsidRPr="003329B6" w:rsidRDefault="003A7710" w:rsidP="00EF3FA5">
            <w:pPr>
              <w:ind w:right="54"/>
              <w:rPr>
                <w:lang w:val="en-MY"/>
              </w:rPr>
            </w:pPr>
          </w:p>
        </w:tc>
        <w:tc>
          <w:tcPr>
            <w:tcW w:w="1316" w:type="dxa"/>
            <w:tcBorders>
              <w:top w:val="nil"/>
              <w:left w:val="nil"/>
              <w:bottom w:val="nil"/>
              <w:right w:val="nil"/>
            </w:tcBorders>
            <w:shd w:val="clear" w:color="auto" w:fill="auto"/>
            <w:noWrap/>
            <w:vAlign w:val="bottom"/>
            <w:hideMark/>
          </w:tcPr>
          <w:p w14:paraId="3D851556" w14:textId="77777777" w:rsidR="003A7710" w:rsidRPr="003329B6" w:rsidRDefault="003A7710" w:rsidP="003A7710">
            <w:pPr>
              <w:ind w:right="54"/>
              <w:rPr>
                <w:lang w:val="en-MY"/>
              </w:rPr>
            </w:pPr>
          </w:p>
        </w:tc>
        <w:tc>
          <w:tcPr>
            <w:tcW w:w="1590" w:type="dxa"/>
            <w:tcBorders>
              <w:top w:val="nil"/>
              <w:left w:val="nil"/>
              <w:bottom w:val="nil"/>
              <w:right w:val="nil"/>
            </w:tcBorders>
            <w:shd w:val="clear" w:color="auto" w:fill="auto"/>
            <w:noWrap/>
            <w:vAlign w:val="bottom"/>
            <w:hideMark/>
          </w:tcPr>
          <w:p w14:paraId="359049A0" w14:textId="77777777" w:rsidR="003A7710" w:rsidRPr="003329B6" w:rsidRDefault="003A7710" w:rsidP="003A7710">
            <w:pPr>
              <w:ind w:right="54"/>
              <w:rPr>
                <w:lang w:val="en-MY"/>
              </w:rPr>
            </w:pPr>
          </w:p>
        </w:tc>
      </w:tr>
      <w:tr w:rsidR="003A7710" w:rsidRPr="003329B6" w14:paraId="7D6BC804" w14:textId="77777777" w:rsidTr="003A7710">
        <w:trPr>
          <w:trHeight w:val="240"/>
        </w:trPr>
        <w:tc>
          <w:tcPr>
            <w:tcW w:w="1567" w:type="dxa"/>
            <w:vMerge w:val="restart"/>
            <w:tcBorders>
              <w:top w:val="nil"/>
              <w:left w:val="nil"/>
              <w:bottom w:val="single" w:sz="4" w:space="0" w:color="000000"/>
              <w:right w:val="nil"/>
            </w:tcBorders>
            <w:shd w:val="clear" w:color="auto" w:fill="auto"/>
            <w:noWrap/>
            <w:vAlign w:val="center"/>
            <w:hideMark/>
          </w:tcPr>
          <w:p w14:paraId="7B380035" w14:textId="77777777" w:rsidR="003A7710" w:rsidRPr="003329B6" w:rsidRDefault="003A7710" w:rsidP="003A7710">
            <w:pPr>
              <w:ind w:right="54"/>
              <w:rPr>
                <w:lang w:val="en-MY"/>
              </w:rPr>
            </w:pPr>
            <w:r w:rsidRPr="003329B6">
              <w:rPr>
                <w:lang w:val="en-MY"/>
              </w:rPr>
              <w:t>Education Level</w:t>
            </w:r>
          </w:p>
        </w:tc>
        <w:tc>
          <w:tcPr>
            <w:tcW w:w="3206" w:type="dxa"/>
            <w:tcBorders>
              <w:top w:val="nil"/>
              <w:left w:val="nil"/>
              <w:bottom w:val="nil"/>
              <w:right w:val="nil"/>
            </w:tcBorders>
            <w:shd w:val="clear" w:color="auto" w:fill="auto"/>
            <w:hideMark/>
          </w:tcPr>
          <w:p w14:paraId="2E6CF2A8" w14:textId="77777777" w:rsidR="003A7710" w:rsidRPr="003329B6" w:rsidRDefault="003A7710" w:rsidP="00EF3FA5">
            <w:pPr>
              <w:ind w:right="54"/>
              <w:rPr>
                <w:lang w:val="en-MY"/>
              </w:rPr>
            </w:pPr>
            <w:r w:rsidRPr="003329B6">
              <w:rPr>
                <w:lang w:val="en-MY"/>
              </w:rPr>
              <w:t>Primary/Secondary</w:t>
            </w:r>
          </w:p>
        </w:tc>
        <w:tc>
          <w:tcPr>
            <w:tcW w:w="1316" w:type="dxa"/>
            <w:tcBorders>
              <w:top w:val="nil"/>
              <w:left w:val="nil"/>
              <w:bottom w:val="nil"/>
              <w:right w:val="nil"/>
            </w:tcBorders>
            <w:shd w:val="clear" w:color="auto" w:fill="auto"/>
            <w:noWrap/>
            <w:vAlign w:val="center"/>
            <w:hideMark/>
          </w:tcPr>
          <w:p w14:paraId="24A5E52F" w14:textId="77777777" w:rsidR="003A7710" w:rsidRPr="003329B6" w:rsidRDefault="003A7710" w:rsidP="003A7710">
            <w:pPr>
              <w:ind w:right="54"/>
              <w:rPr>
                <w:lang w:val="en-MY"/>
              </w:rPr>
            </w:pPr>
            <w:r w:rsidRPr="003329B6">
              <w:rPr>
                <w:lang w:val="en-MY"/>
              </w:rPr>
              <w:t>19</w:t>
            </w:r>
          </w:p>
        </w:tc>
        <w:tc>
          <w:tcPr>
            <w:tcW w:w="1590" w:type="dxa"/>
            <w:tcBorders>
              <w:top w:val="nil"/>
              <w:left w:val="nil"/>
              <w:bottom w:val="nil"/>
              <w:right w:val="nil"/>
            </w:tcBorders>
            <w:shd w:val="clear" w:color="auto" w:fill="auto"/>
            <w:noWrap/>
            <w:vAlign w:val="center"/>
            <w:hideMark/>
          </w:tcPr>
          <w:p w14:paraId="0B5600DD" w14:textId="77777777" w:rsidR="003A7710" w:rsidRPr="003329B6" w:rsidRDefault="003A7710" w:rsidP="003A7710">
            <w:pPr>
              <w:ind w:right="54"/>
              <w:rPr>
                <w:lang w:val="en-MY"/>
              </w:rPr>
            </w:pPr>
            <w:r w:rsidRPr="003329B6">
              <w:rPr>
                <w:lang w:val="en-MY"/>
              </w:rPr>
              <w:t>18.4</w:t>
            </w:r>
          </w:p>
        </w:tc>
      </w:tr>
      <w:tr w:rsidR="003A7710" w:rsidRPr="003329B6" w14:paraId="79D460B1" w14:textId="77777777" w:rsidTr="003A7710">
        <w:trPr>
          <w:trHeight w:val="240"/>
        </w:trPr>
        <w:tc>
          <w:tcPr>
            <w:tcW w:w="1567" w:type="dxa"/>
            <w:vMerge/>
            <w:tcBorders>
              <w:top w:val="nil"/>
              <w:left w:val="nil"/>
              <w:bottom w:val="single" w:sz="4" w:space="0" w:color="000000"/>
              <w:right w:val="nil"/>
            </w:tcBorders>
            <w:vAlign w:val="center"/>
            <w:hideMark/>
          </w:tcPr>
          <w:p w14:paraId="2AE54853" w14:textId="77777777" w:rsidR="003A7710" w:rsidRPr="003329B6" w:rsidRDefault="003A7710" w:rsidP="00EF3FA5">
            <w:pPr>
              <w:ind w:right="54"/>
              <w:rPr>
                <w:lang w:val="en-MY"/>
              </w:rPr>
            </w:pPr>
          </w:p>
        </w:tc>
        <w:tc>
          <w:tcPr>
            <w:tcW w:w="3206" w:type="dxa"/>
            <w:tcBorders>
              <w:top w:val="nil"/>
              <w:left w:val="nil"/>
              <w:bottom w:val="nil"/>
              <w:right w:val="nil"/>
            </w:tcBorders>
            <w:shd w:val="clear" w:color="auto" w:fill="auto"/>
            <w:hideMark/>
          </w:tcPr>
          <w:p w14:paraId="39147032" w14:textId="77777777" w:rsidR="003A7710" w:rsidRPr="003329B6" w:rsidRDefault="003A7710" w:rsidP="00EF3FA5">
            <w:pPr>
              <w:ind w:right="54"/>
              <w:rPr>
                <w:lang w:val="en-MY"/>
              </w:rPr>
            </w:pPr>
            <w:r w:rsidRPr="003329B6">
              <w:rPr>
                <w:lang w:val="en-MY"/>
              </w:rPr>
              <w:t>Certificate/Diploma/Professional</w:t>
            </w:r>
          </w:p>
        </w:tc>
        <w:tc>
          <w:tcPr>
            <w:tcW w:w="1316" w:type="dxa"/>
            <w:tcBorders>
              <w:top w:val="nil"/>
              <w:left w:val="nil"/>
              <w:bottom w:val="nil"/>
              <w:right w:val="nil"/>
            </w:tcBorders>
            <w:shd w:val="clear" w:color="auto" w:fill="auto"/>
            <w:noWrap/>
            <w:vAlign w:val="center"/>
            <w:hideMark/>
          </w:tcPr>
          <w:p w14:paraId="6020F20C" w14:textId="77777777" w:rsidR="003A7710" w:rsidRPr="003329B6" w:rsidRDefault="003A7710" w:rsidP="003A7710">
            <w:pPr>
              <w:ind w:right="54"/>
              <w:rPr>
                <w:lang w:val="en-MY"/>
              </w:rPr>
            </w:pPr>
            <w:r w:rsidRPr="003329B6">
              <w:rPr>
                <w:lang w:val="en-MY"/>
              </w:rPr>
              <w:t>34</w:t>
            </w:r>
          </w:p>
        </w:tc>
        <w:tc>
          <w:tcPr>
            <w:tcW w:w="1590" w:type="dxa"/>
            <w:tcBorders>
              <w:top w:val="nil"/>
              <w:left w:val="nil"/>
              <w:bottom w:val="nil"/>
              <w:right w:val="nil"/>
            </w:tcBorders>
            <w:shd w:val="clear" w:color="auto" w:fill="auto"/>
            <w:noWrap/>
            <w:vAlign w:val="center"/>
            <w:hideMark/>
          </w:tcPr>
          <w:p w14:paraId="6AF2A5ED" w14:textId="77777777" w:rsidR="003A7710" w:rsidRPr="003329B6" w:rsidRDefault="003A7710" w:rsidP="003A7710">
            <w:pPr>
              <w:ind w:right="54"/>
              <w:rPr>
                <w:lang w:val="en-MY"/>
              </w:rPr>
            </w:pPr>
            <w:r w:rsidRPr="003329B6">
              <w:rPr>
                <w:lang w:val="en-MY"/>
              </w:rPr>
              <w:t>33.0</w:t>
            </w:r>
          </w:p>
        </w:tc>
      </w:tr>
      <w:tr w:rsidR="003A7710" w:rsidRPr="003329B6" w14:paraId="31F98A4C" w14:textId="77777777" w:rsidTr="003A7710">
        <w:trPr>
          <w:trHeight w:val="252"/>
        </w:trPr>
        <w:tc>
          <w:tcPr>
            <w:tcW w:w="1567" w:type="dxa"/>
            <w:vMerge/>
            <w:tcBorders>
              <w:top w:val="nil"/>
              <w:left w:val="nil"/>
              <w:bottom w:val="single" w:sz="4" w:space="0" w:color="000000"/>
              <w:right w:val="nil"/>
            </w:tcBorders>
            <w:vAlign w:val="center"/>
            <w:hideMark/>
          </w:tcPr>
          <w:p w14:paraId="638E6035" w14:textId="77777777" w:rsidR="003A7710" w:rsidRPr="003329B6" w:rsidRDefault="003A7710" w:rsidP="00EF3FA5">
            <w:pPr>
              <w:ind w:right="54"/>
              <w:rPr>
                <w:lang w:val="en-MY"/>
              </w:rPr>
            </w:pPr>
          </w:p>
        </w:tc>
        <w:tc>
          <w:tcPr>
            <w:tcW w:w="3206" w:type="dxa"/>
            <w:tcBorders>
              <w:top w:val="nil"/>
              <w:left w:val="nil"/>
              <w:bottom w:val="single" w:sz="4" w:space="0" w:color="auto"/>
              <w:right w:val="nil"/>
            </w:tcBorders>
            <w:shd w:val="clear" w:color="auto" w:fill="auto"/>
            <w:hideMark/>
          </w:tcPr>
          <w:p w14:paraId="680DBF79" w14:textId="77777777" w:rsidR="003A7710" w:rsidRPr="003329B6" w:rsidRDefault="003A7710" w:rsidP="00EF3FA5">
            <w:pPr>
              <w:ind w:right="54" w:hanging="13"/>
              <w:rPr>
                <w:lang w:val="en-MY"/>
              </w:rPr>
            </w:pPr>
            <w:r w:rsidRPr="003329B6">
              <w:rPr>
                <w:lang w:val="en-MY"/>
              </w:rPr>
              <w:t>Bachelor Degree/Master/PhD</w:t>
            </w:r>
          </w:p>
        </w:tc>
        <w:tc>
          <w:tcPr>
            <w:tcW w:w="1316" w:type="dxa"/>
            <w:tcBorders>
              <w:top w:val="nil"/>
              <w:left w:val="nil"/>
              <w:bottom w:val="single" w:sz="4" w:space="0" w:color="auto"/>
              <w:right w:val="nil"/>
            </w:tcBorders>
            <w:shd w:val="clear" w:color="auto" w:fill="auto"/>
            <w:noWrap/>
            <w:vAlign w:val="center"/>
            <w:hideMark/>
          </w:tcPr>
          <w:p w14:paraId="72776636" w14:textId="77777777" w:rsidR="003A7710" w:rsidRPr="003329B6" w:rsidRDefault="003A7710" w:rsidP="003A7710">
            <w:pPr>
              <w:ind w:right="54"/>
              <w:rPr>
                <w:lang w:val="en-MY"/>
              </w:rPr>
            </w:pPr>
            <w:r w:rsidRPr="003329B6">
              <w:rPr>
                <w:lang w:val="en-MY"/>
              </w:rPr>
              <w:t>50</w:t>
            </w:r>
          </w:p>
        </w:tc>
        <w:tc>
          <w:tcPr>
            <w:tcW w:w="1590" w:type="dxa"/>
            <w:tcBorders>
              <w:top w:val="nil"/>
              <w:left w:val="nil"/>
              <w:bottom w:val="single" w:sz="4" w:space="0" w:color="auto"/>
              <w:right w:val="nil"/>
            </w:tcBorders>
            <w:shd w:val="clear" w:color="auto" w:fill="auto"/>
            <w:noWrap/>
            <w:vAlign w:val="center"/>
            <w:hideMark/>
          </w:tcPr>
          <w:p w14:paraId="69991CFA" w14:textId="77777777" w:rsidR="003A7710" w:rsidRPr="003329B6" w:rsidRDefault="003A7710" w:rsidP="003A7710">
            <w:pPr>
              <w:ind w:right="54"/>
              <w:rPr>
                <w:lang w:val="en-MY"/>
              </w:rPr>
            </w:pPr>
            <w:r w:rsidRPr="003329B6">
              <w:rPr>
                <w:lang w:val="en-MY"/>
              </w:rPr>
              <w:t>48.5</w:t>
            </w:r>
          </w:p>
        </w:tc>
      </w:tr>
    </w:tbl>
    <w:p w14:paraId="5B2C50E6" w14:textId="744ED4E4" w:rsidR="003A7710" w:rsidRPr="00122476" w:rsidRDefault="00122476" w:rsidP="00B17912">
      <w:pPr>
        <w:jc w:val="both"/>
        <w:rPr>
          <w:rFonts w:eastAsia="Times"/>
        </w:rPr>
      </w:pPr>
      <w:r>
        <w:rPr>
          <w:rFonts w:eastAsia="Times"/>
        </w:rPr>
        <w:t xml:space="preserve">N=103. </w:t>
      </w:r>
      <w:r w:rsidRPr="00122476">
        <w:rPr>
          <w:rFonts w:eastAsia="Times"/>
          <w:i/>
          <w:iCs/>
        </w:rPr>
        <w:t>Table 1 shows the demographic table for respondents involved in the survey.</w:t>
      </w:r>
    </w:p>
    <w:p w14:paraId="36720221" w14:textId="77777777" w:rsidR="005C7E0D" w:rsidRDefault="005C7E0D">
      <w:pPr>
        <w:rPr>
          <w:rFonts w:eastAsia="Times"/>
          <w:b/>
          <w:bCs/>
          <w:sz w:val="24"/>
          <w:szCs w:val="24"/>
        </w:rPr>
      </w:pPr>
    </w:p>
    <w:p w14:paraId="6B1DB8DD" w14:textId="30AED59C" w:rsidR="005C7E0D" w:rsidRPr="008B6706" w:rsidRDefault="005C7E0D" w:rsidP="005C7E0D">
      <w:pPr>
        <w:ind w:right="54" w:firstLine="426"/>
        <w:jc w:val="both"/>
        <w:rPr>
          <w:kern w:val="36"/>
          <w:szCs w:val="48"/>
          <w:lang w:val="en-MY"/>
        </w:rPr>
      </w:pPr>
      <w:r>
        <w:lastRenderedPageBreak/>
        <w:t xml:space="preserve">Table 1 shows the descriptive statistics for respondents who were involved in this study. The description items include gender, age, education level, race, and marital status. </w:t>
      </w:r>
    </w:p>
    <w:p w14:paraId="6E49F2BD" w14:textId="77777777" w:rsidR="005C7E0D" w:rsidRDefault="005C7E0D" w:rsidP="005C7E0D">
      <w:pPr>
        <w:ind w:right="54"/>
        <w:jc w:val="both"/>
      </w:pPr>
      <w:r>
        <w:t xml:space="preserve">There were 42 male respondents who answered the instrument used in this study. This figure represents 40.8 percent of respondents. Meanwhile, female respondents involved were 61 people. This figure represents 59.2 percent of respondents involved in this study. </w:t>
      </w:r>
    </w:p>
    <w:p w14:paraId="25F231A0" w14:textId="77777777" w:rsidR="005C7E0D" w:rsidRDefault="005C7E0D" w:rsidP="005C7E0D">
      <w:pPr>
        <w:ind w:right="54" w:firstLine="426"/>
        <w:jc w:val="both"/>
      </w:pPr>
      <w:r>
        <w:t>Ages of respondents involved in the study are shown in the second row of the table. Most of respondents were between 31 and 35 years old as there were 26 (25.2 percent) of them who have answered this instrument. The second greatest number of respondents who have answered this study is between 25 and 30 years old with 20 of them are in this age bracket or 19.4 percent of the whole respondents. The least number of respondents were from 46 to 50 years as there were only 10 (9.7 percent) of them involved in this study. Others included between 36 and 40 years old with 19 respondents involved (18.4 percent), 41 to 45 years old respondents with 15 respondents (14.6 percent), and the oldest respondents aged 50 years above with 13 respondents (12.6 percent).</w:t>
      </w:r>
    </w:p>
    <w:p w14:paraId="57668F6E" w14:textId="77777777" w:rsidR="005C7E0D" w:rsidRDefault="005C7E0D" w:rsidP="005C7E0D">
      <w:pPr>
        <w:ind w:right="54" w:firstLine="426"/>
        <w:jc w:val="both"/>
      </w:pPr>
      <w:r>
        <w:t>This is followed by the races of respondents involved in this study. Bumiputera respondents represent the majority of respondents who answered this instrument with 98 out of 103 respondents in the organisation. This figure represents 95.1 percent of the whole respondents. Besides that, there were three (2.9 percent) Chinese respondents and two (1.9 percent) Indian respondents who were involved in this study. </w:t>
      </w:r>
    </w:p>
    <w:p w14:paraId="149953AB" w14:textId="77777777" w:rsidR="005C7E0D" w:rsidRDefault="005C7E0D" w:rsidP="005C7E0D">
      <w:pPr>
        <w:ind w:right="54" w:firstLine="426"/>
        <w:jc w:val="both"/>
      </w:pPr>
      <w:r>
        <w:t>Next demographic to be observed is</w:t>
      </w:r>
      <w:r w:rsidRPr="00D53E63">
        <w:t xml:space="preserve"> the marital status of the respondents involved. Most of them are married with 66 respondents (64.1 percent). Divorced respondents have the least number of respondents in this study with two (1.9 percent) respondents only. Lastly, single respondents represent 34 percent of the whole respondents or 35 out of 103 respondents.</w:t>
      </w:r>
    </w:p>
    <w:p w14:paraId="592B7F64" w14:textId="77777777" w:rsidR="005C7E0D" w:rsidRDefault="005C7E0D" w:rsidP="005C7E0D">
      <w:pPr>
        <w:ind w:right="54" w:firstLine="426"/>
        <w:jc w:val="both"/>
      </w:pPr>
      <w:r>
        <w:t xml:space="preserve">The last row shows the education level of respondents at the Social Security Organisation Headquarters who were involved in this study. Majority of the respondents have a Bachelor degree, Master’s degree, or a PhD with 50 (48.5 percent) of the 103 respondents of them. The second most common education level that the respondents have is certificate, diploma, or professional with 34 of respondents having either three of these qualifications. This figure represents 33 percent of the whole respondents. Lastly, primary or secondary school qualification has the least number of respondents with only 19 (18.4 percent) of them have it as their highest level of education. </w:t>
      </w:r>
    </w:p>
    <w:p w14:paraId="05CEE05E" w14:textId="3433D57D" w:rsidR="00BE6486" w:rsidRDefault="00BE6486" w:rsidP="005C7E0D">
      <w:pPr>
        <w:jc w:val="both"/>
        <w:rPr>
          <w:rFonts w:eastAsia="Times"/>
          <w:b/>
          <w:bCs/>
          <w:sz w:val="24"/>
          <w:szCs w:val="24"/>
        </w:rPr>
      </w:pPr>
      <w:r>
        <w:rPr>
          <w:rFonts w:eastAsia="Times"/>
          <w:b/>
          <w:bCs/>
          <w:sz w:val="24"/>
          <w:szCs w:val="24"/>
        </w:rPr>
        <w:br w:type="page"/>
      </w:r>
    </w:p>
    <w:tbl>
      <w:tblPr>
        <w:tblW w:w="7566" w:type="dxa"/>
        <w:tblInd w:w="108" w:type="dxa"/>
        <w:tblLook w:val="04A0" w:firstRow="1" w:lastRow="0" w:firstColumn="1" w:lastColumn="0" w:noHBand="0" w:noVBand="1"/>
      </w:tblPr>
      <w:tblGrid>
        <w:gridCol w:w="4468"/>
        <w:gridCol w:w="990"/>
        <w:gridCol w:w="702"/>
        <w:gridCol w:w="702"/>
        <w:gridCol w:w="704"/>
      </w:tblGrid>
      <w:tr w:rsidR="00BE6486" w:rsidRPr="00BE6486" w14:paraId="0D01BC5F" w14:textId="77777777" w:rsidTr="00074FB1">
        <w:trPr>
          <w:trHeight w:val="291"/>
        </w:trPr>
        <w:tc>
          <w:tcPr>
            <w:tcW w:w="7566" w:type="dxa"/>
            <w:gridSpan w:val="5"/>
            <w:tcBorders>
              <w:top w:val="nil"/>
              <w:left w:val="nil"/>
              <w:bottom w:val="single" w:sz="8" w:space="0" w:color="auto"/>
              <w:right w:val="nil"/>
            </w:tcBorders>
            <w:shd w:val="clear" w:color="auto" w:fill="auto"/>
            <w:noWrap/>
            <w:vAlign w:val="center"/>
            <w:hideMark/>
          </w:tcPr>
          <w:p w14:paraId="0C80B0CA" w14:textId="77777777" w:rsidR="00BE6486" w:rsidRDefault="00BE6486" w:rsidP="00BE6486">
            <w:pPr>
              <w:rPr>
                <w:sz w:val="18"/>
                <w:szCs w:val="18"/>
                <w:lang w:val="en-MY" w:eastAsia="en-MY"/>
              </w:rPr>
            </w:pPr>
            <w:r w:rsidRPr="00BE6486">
              <w:rPr>
                <w:b/>
                <w:bCs/>
                <w:sz w:val="18"/>
                <w:szCs w:val="18"/>
                <w:lang w:val="en-MY" w:eastAsia="en-MY"/>
              </w:rPr>
              <w:lastRenderedPageBreak/>
              <w:t>Table 2</w:t>
            </w:r>
            <w:r w:rsidRPr="00BE6486">
              <w:rPr>
                <w:sz w:val="18"/>
                <w:szCs w:val="18"/>
                <w:lang w:val="en-MY" w:eastAsia="en-MY"/>
              </w:rPr>
              <w:t>. Mediation Results for Need for Achievement</w:t>
            </w:r>
          </w:p>
          <w:p w14:paraId="0F3C07BE" w14:textId="2AA163DC" w:rsidR="00185DE9" w:rsidRPr="00BE6486" w:rsidRDefault="00185DE9" w:rsidP="00BE6486">
            <w:pPr>
              <w:rPr>
                <w:lang w:val="en-MY" w:eastAsia="en-MY"/>
              </w:rPr>
            </w:pPr>
          </w:p>
        </w:tc>
      </w:tr>
      <w:tr w:rsidR="00BE6486" w:rsidRPr="00BE6486" w14:paraId="39080345" w14:textId="77777777" w:rsidTr="00074FB1">
        <w:trPr>
          <w:trHeight w:val="277"/>
        </w:trPr>
        <w:tc>
          <w:tcPr>
            <w:tcW w:w="7566" w:type="dxa"/>
            <w:gridSpan w:val="5"/>
            <w:tcBorders>
              <w:top w:val="nil"/>
              <w:left w:val="nil"/>
              <w:bottom w:val="single" w:sz="4" w:space="0" w:color="auto"/>
              <w:right w:val="nil"/>
            </w:tcBorders>
            <w:shd w:val="clear" w:color="auto" w:fill="auto"/>
            <w:noWrap/>
            <w:vAlign w:val="center"/>
            <w:hideMark/>
          </w:tcPr>
          <w:p w14:paraId="16A452C5" w14:textId="77777777" w:rsidR="00BE6486" w:rsidRPr="00BE6486" w:rsidRDefault="00BE6486" w:rsidP="00BE6486">
            <w:pPr>
              <w:rPr>
                <w:lang w:val="en-MY" w:eastAsia="en-MY"/>
              </w:rPr>
            </w:pPr>
            <w:r w:rsidRPr="00BE6486">
              <w:rPr>
                <w:lang w:val="en-MY" w:eastAsia="en-MY"/>
              </w:rPr>
              <w:t>Step 1: Mediator Variable Regressed on the Independent Variable</w:t>
            </w:r>
          </w:p>
        </w:tc>
      </w:tr>
      <w:tr w:rsidR="00BE6486" w:rsidRPr="00BE6486" w14:paraId="0A0984DD" w14:textId="77777777" w:rsidTr="00074FB1">
        <w:trPr>
          <w:trHeight w:val="277"/>
        </w:trPr>
        <w:tc>
          <w:tcPr>
            <w:tcW w:w="4468" w:type="dxa"/>
            <w:tcBorders>
              <w:top w:val="nil"/>
              <w:left w:val="nil"/>
              <w:bottom w:val="nil"/>
              <w:right w:val="nil"/>
            </w:tcBorders>
            <w:shd w:val="clear" w:color="auto" w:fill="auto"/>
            <w:noWrap/>
            <w:vAlign w:val="center"/>
            <w:hideMark/>
          </w:tcPr>
          <w:p w14:paraId="03722E49" w14:textId="77777777" w:rsidR="00BE6486" w:rsidRPr="00BE6486" w:rsidRDefault="00BE6486" w:rsidP="00BE6486">
            <w:pPr>
              <w:rPr>
                <w:lang w:val="en-MY" w:eastAsia="en-MY"/>
              </w:rPr>
            </w:pPr>
          </w:p>
        </w:tc>
        <w:tc>
          <w:tcPr>
            <w:tcW w:w="990" w:type="dxa"/>
            <w:tcBorders>
              <w:top w:val="nil"/>
              <w:left w:val="nil"/>
              <w:bottom w:val="nil"/>
              <w:right w:val="nil"/>
            </w:tcBorders>
            <w:shd w:val="clear" w:color="auto" w:fill="auto"/>
            <w:noWrap/>
            <w:vAlign w:val="center"/>
            <w:hideMark/>
          </w:tcPr>
          <w:p w14:paraId="4E664D2F" w14:textId="77777777" w:rsidR="00BE6486" w:rsidRPr="00BE6486" w:rsidRDefault="00BE6486" w:rsidP="00BE6486">
            <w:pPr>
              <w:rPr>
                <w:lang w:val="en-MY" w:eastAsia="en-MY"/>
              </w:rPr>
            </w:pPr>
            <w:r w:rsidRPr="00BE6486">
              <w:rPr>
                <w:lang w:val="en-MY" w:eastAsia="en-MY"/>
              </w:rPr>
              <w:t>Coeff.</w:t>
            </w:r>
          </w:p>
        </w:tc>
        <w:tc>
          <w:tcPr>
            <w:tcW w:w="702" w:type="dxa"/>
            <w:tcBorders>
              <w:top w:val="nil"/>
              <w:left w:val="nil"/>
              <w:bottom w:val="nil"/>
              <w:right w:val="nil"/>
            </w:tcBorders>
            <w:shd w:val="clear" w:color="auto" w:fill="auto"/>
            <w:noWrap/>
            <w:vAlign w:val="center"/>
            <w:hideMark/>
          </w:tcPr>
          <w:p w14:paraId="45ABD36C" w14:textId="77777777" w:rsidR="00BE6486" w:rsidRPr="00BE6486" w:rsidRDefault="00BE6486" w:rsidP="00BE6486">
            <w:pPr>
              <w:rPr>
                <w:lang w:val="en-MY" w:eastAsia="en-MY"/>
              </w:rPr>
            </w:pPr>
            <w:r w:rsidRPr="00BE6486">
              <w:rPr>
                <w:lang w:val="en-MY" w:eastAsia="en-MY"/>
              </w:rPr>
              <w:t>SE</w:t>
            </w:r>
          </w:p>
        </w:tc>
        <w:tc>
          <w:tcPr>
            <w:tcW w:w="702" w:type="dxa"/>
            <w:tcBorders>
              <w:top w:val="nil"/>
              <w:left w:val="nil"/>
              <w:bottom w:val="nil"/>
              <w:right w:val="nil"/>
            </w:tcBorders>
            <w:shd w:val="clear" w:color="auto" w:fill="auto"/>
            <w:noWrap/>
            <w:vAlign w:val="center"/>
            <w:hideMark/>
          </w:tcPr>
          <w:p w14:paraId="6BDABDC8" w14:textId="77777777" w:rsidR="00BE6486" w:rsidRPr="00BE6486" w:rsidRDefault="00BE6486" w:rsidP="00BE6486">
            <w:pPr>
              <w:rPr>
                <w:i/>
                <w:iCs/>
                <w:lang w:val="en-MY" w:eastAsia="en-MY"/>
              </w:rPr>
            </w:pPr>
            <w:r w:rsidRPr="00BE6486">
              <w:rPr>
                <w:i/>
                <w:iCs/>
                <w:lang w:val="en-MY" w:eastAsia="en-MY"/>
              </w:rPr>
              <w:t>t</w:t>
            </w:r>
          </w:p>
        </w:tc>
        <w:tc>
          <w:tcPr>
            <w:tcW w:w="702" w:type="dxa"/>
            <w:tcBorders>
              <w:top w:val="nil"/>
              <w:left w:val="nil"/>
              <w:bottom w:val="nil"/>
              <w:right w:val="nil"/>
            </w:tcBorders>
            <w:shd w:val="clear" w:color="auto" w:fill="auto"/>
            <w:noWrap/>
            <w:vAlign w:val="center"/>
            <w:hideMark/>
          </w:tcPr>
          <w:p w14:paraId="41AFA2E8" w14:textId="77777777" w:rsidR="00BE6486" w:rsidRPr="00BE6486" w:rsidRDefault="00BE6486" w:rsidP="00BE6486">
            <w:pPr>
              <w:rPr>
                <w:i/>
                <w:iCs/>
                <w:lang w:val="en-MY" w:eastAsia="en-MY"/>
              </w:rPr>
            </w:pPr>
            <w:r w:rsidRPr="00BE6486">
              <w:rPr>
                <w:i/>
                <w:iCs/>
                <w:lang w:val="en-MY" w:eastAsia="en-MY"/>
              </w:rPr>
              <w:t>p</w:t>
            </w:r>
          </w:p>
        </w:tc>
      </w:tr>
      <w:tr w:rsidR="00BE6486" w:rsidRPr="00BE6486" w14:paraId="303B8D88" w14:textId="77777777" w:rsidTr="00074FB1">
        <w:trPr>
          <w:trHeight w:val="277"/>
        </w:trPr>
        <w:tc>
          <w:tcPr>
            <w:tcW w:w="4468" w:type="dxa"/>
            <w:tcBorders>
              <w:top w:val="nil"/>
              <w:left w:val="nil"/>
              <w:bottom w:val="nil"/>
              <w:right w:val="nil"/>
            </w:tcBorders>
            <w:shd w:val="clear" w:color="auto" w:fill="auto"/>
            <w:noWrap/>
            <w:vAlign w:val="center"/>
            <w:hideMark/>
          </w:tcPr>
          <w:p w14:paraId="2A3AB8F3" w14:textId="77777777" w:rsidR="00BE6486" w:rsidRPr="00BE6486" w:rsidRDefault="00BE6486" w:rsidP="00BE6486">
            <w:pPr>
              <w:rPr>
                <w:lang w:val="en-MY" w:eastAsia="en-MY"/>
              </w:rPr>
            </w:pPr>
            <w:r w:rsidRPr="00BE6486">
              <w:rPr>
                <w:lang w:val="en-MY" w:eastAsia="en-MY"/>
              </w:rPr>
              <w:t>Mediator: Felt Accountability</w:t>
            </w:r>
          </w:p>
        </w:tc>
        <w:tc>
          <w:tcPr>
            <w:tcW w:w="990" w:type="dxa"/>
            <w:tcBorders>
              <w:top w:val="nil"/>
              <w:left w:val="nil"/>
              <w:bottom w:val="nil"/>
              <w:right w:val="nil"/>
            </w:tcBorders>
            <w:shd w:val="clear" w:color="auto" w:fill="auto"/>
            <w:noWrap/>
            <w:vAlign w:val="center"/>
            <w:hideMark/>
          </w:tcPr>
          <w:p w14:paraId="29D611A1" w14:textId="77777777" w:rsidR="00BE6486" w:rsidRPr="00BE6486" w:rsidRDefault="00BE6486" w:rsidP="00BE6486">
            <w:pPr>
              <w:rPr>
                <w:lang w:val="en-MY" w:eastAsia="en-MY"/>
              </w:rPr>
            </w:pPr>
          </w:p>
        </w:tc>
        <w:tc>
          <w:tcPr>
            <w:tcW w:w="702" w:type="dxa"/>
            <w:tcBorders>
              <w:top w:val="nil"/>
              <w:left w:val="nil"/>
              <w:bottom w:val="nil"/>
              <w:right w:val="nil"/>
            </w:tcBorders>
            <w:shd w:val="clear" w:color="auto" w:fill="auto"/>
            <w:noWrap/>
            <w:vAlign w:val="center"/>
            <w:hideMark/>
          </w:tcPr>
          <w:p w14:paraId="146F0EAE" w14:textId="77777777" w:rsidR="00BE6486" w:rsidRPr="00BE6486" w:rsidRDefault="00BE6486" w:rsidP="00BE6486">
            <w:pPr>
              <w:rPr>
                <w:color w:val="auto"/>
                <w:lang w:val="en-MY" w:eastAsia="en-MY"/>
              </w:rPr>
            </w:pPr>
          </w:p>
        </w:tc>
        <w:tc>
          <w:tcPr>
            <w:tcW w:w="702" w:type="dxa"/>
            <w:tcBorders>
              <w:top w:val="nil"/>
              <w:left w:val="nil"/>
              <w:bottom w:val="nil"/>
              <w:right w:val="nil"/>
            </w:tcBorders>
            <w:shd w:val="clear" w:color="auto" w:fill="auto"/>
            <w:noWrap/>
            <w:vAlign w:val="center"/>
            <w:hideMark/>
          </w:tcPr>
          <w:p w14:paraId="0392DDBD" w14:textId="77777777" w:rsidR="00BE6486" w:rsidRPr="00BE6486" w:rsidRDefault="00BE6486" w:rsidP="00BE6486">
            <w:pPr>
              <w:rPr>
                <w:color w:val="auto"/>
                <w:lang w:val="en-MY" w:eastAsia="en-MY"/>
              </w:rPr>
            </w:pPr>
          </w:p>
        </w:tc>
        <w:tc>
          <w:tcPr>
            <w:tcW w:w="702" w:type="dxa"/>
            <w:tcBorders>
              <w:top w:val="nil"/>
              <w:left w:val="nil"/>
              <w:bottom w:val="nil"/>
              <w:right w:val="nil"/>
            </w:tcBorders>
            <w:shd w:val="clear" w:color="auto" w:fill="auto"/>
            <w:noWrap/>
            <w:vAlign w:val="center"/>
            <w:hideMark/>
          </w:tcPr>
          <w:p w14:paraId="34515BCD" w14:textId="77777777" w:rsidR="00BE6486" w:rsidRPr="00BE6486" w:rsidRDefault="00BE6486" w:rsidP="00BE6486">
            <w:pPr>
              <w:rPr>
                <w:color w:val="auto"/>
                <w:lang w:val="en-MY" w:eastAsia="en-MY"/>
              </w:rPr>
            </w:pPr>
          </w:p>
        </w:tc>
      </w:tr>
      <w:tr w:rsidR="00BE6486" w:rsidRPr="00BE6486" w14:paraId="67735A5F" w14:textId="77777777" w:rsidTr="00074FB1">
        <w:trPr>
          <w:trHeight w:val="277"/>
        </w:trPr>
        <w:tc>
          <w:tcPr>
            <w:tcW w:w="4468" w:type="dxa"/>
            <w:tcBorders>
              <w:top w:val="nil"/>
              <w:left w:val="nil"/>
              <w:bottom w:val="single" w:sz="4" w:space="0" w:color="auto"/>
              <w:right w:val="nil"/>
            </w:tcBorders>
            <w:shd w:val="clear" w:color="auto" w:fill="auto"/>
            <w:noWrap/>
            <w:vAlign w:val="center"/>
            <w:hideMark/>
          </w:tcPr>
          <w:p w14:paraId="77B16DE0" w14:textId="77777777" w:rsidR="00BE6486" w:rsidRPr="00BE6486" w:rsidRDefault="00BE6486" w:rsidP="00BE6486">
            <w:pPr>
              <w:rPr>
                <w:lang w:val="en-MY" w:eastAsia="en-MY"/>
              </w:rPr>
            </w:pPr>
            <w:r w:rsidRPr="00BE6486">
              <w:rPr>
                <w:lang w:val="en-MY" w:eastAsia="en-MY"/>
              </w:rPr>
              <w:t>NACH</w:t>
            </w:r>
          </w:p>
        </w:tc>
        <w:tc>
          <w:tcPr>
            <w:tcW w:w="990" w:type="dxa"/>
            <w:tcBorders>
              <w:top w:val="nil"/>
              <w:left w:val="nil"/>
              <w:bottom w:val="single" w:sz="4" w:space="0" w:color="auto"/>
              <w:right w:val="nil"/>
            </w:tcBorders>
            <w:shd w:val="clear" w:color="auto" w:fill="auto"/>
            <w:noWrap/>
            <w:vAlign w:val="center"/>
            <w:hideMark/>
          </w:tcPr>
          <w:p w14:paraId="6CD1118D" w14:textId="77777777" w:rsidR="00BE6486" w:rsidRPr="00BE6486" w:rsidRDefault="00BE6486" w:rsidP="00BE6486">
            <w:pPr>
              <w:rPr>
                <w:lang w:val="en-MY" w:eastAsia="en-MY"/>
              </w:rPr>
            </w:pPr>
            <w:r w:rsidRPr="00BE6486">
              <w:rPr>
                <w:lang w:val="en-MY" w:eastAsia="en-MY"/>
              </w:rPr>
              <w:t>0.3</w:t>
            </w:r>
          </w:p>
        </w:tc>
        <w:tc>
          <w:tcPr>
            <w:tcW w:w="702" w:type="dxa"/>
            <w:tcBorders>
              <w:top w:val="nil"/>
              <w:left w:val="nil"/>
              <w:bottom w:val="single" w:sz="4" w:space="0" w:color="auto"/>
              <w:right w:val="nil"/>
            </w:tcBorders>
            <w:shd w:val="clear" w:color="auto" w:fill="auto"/>
            <w:noWrap/>
            <w:vAlign w:val="center"/>
            <w:hideMark/>
          </w:tcPr>
          <w:p w14:paraId="2B9B2CB5" w14:textId="77777777" w:rsidR="00BE6486" w:rsidRPr="00BE6486" w:rsidRDefault="00BE6486" w:rsidP="00BE6486">
            <w:pPr>
              <w:rPr>
                <w:lang w:val="en-MY" w:eastAsia="en-MY"/>
              </w:rPr>
            </w:pPr>
            <w:r w:rsidRPr="00BE6486">
              <w:rPr>
                <w:lang w:val="en-MY" w:eastAsia="en-MY"/>
              </w:rPr>
              <w:t>0.05</w:t>
            </w:r>
          </w:p>
        </w:tc>
        <w:tc>
          <w:tcPr>
            <w:tcW w:w="702" w:type="dxa"/>
            <w:tcBorders>
              <w:top w:val="nil"/>
              <w:left w:val="nil"/>
              <w:bottom w:val="single" w:sz="4" w:space="0" w:color="auto"/>
              <w:right w:val="nil"/>
            </w:tcBorders>
            <w:shd w:val="clear" w:color="auto" w:fill="auto"/>
            <w:noWrap/>
            <w:vAlign w:val="center"/>
            <w:hideMark/>
          </w:tcPr>
          <w:p w14:paraId="7B0EF78A" w14:textId="77777777" w:rsidR="00BE6486" w:rsidRPr="00BE6486" w:rsidRDefault="00BE6486" w:rsidP="00BE6486">
            <w:pPr>
              <w:rPr>
                <w:lang w:val="en-MY" w:eastAsia="en-MY"/>
              </w:rPr>
            </w:pPr>
            <w:r w:rsidRPr="00BE6486">
              <w:rPr>
                <w:lang w:val="en-MY" w:eastAsia="en-MY"/>
              </w:rPr>
              <w:t>5.3</w:t>
            </w:r>
          </w:p>
        </w:tc>
        <w:tc>
          <w:tcPr>
            <w:tcW w:w="702" w:type="dxa"/>
            <w:tcBorders>
              <w:top w:val="nil"/>
              <w:left w:val="nil"/>
              <w:bottom w:val="single" w:sz="4" w:space="0" w:color="auto"/>
              <w:right w:val="nil"/>
            </w:tcBorders>
            <w:shd w:val="clear" w:color="auto" w:fill="auto"/>
            <w:noWrap/>
            <w:vAlign w:val="center"/>
            <w:hideMark/>
          </w:tcPr>
          <w:p w14:paraId="083B5688" w14:textId="77777777" w:rsidR="00BE6486" w:rsidRPr="00BE6486" w:rsidRDefault="00BE6486" w:rsidP="00BE6486">
            <w:pPr>
              <w:rPr>
                <w:lang w:val="en-MY" w:eastAsia="en-MY"/>
              </w:rPr>
            </w:pPr>
            <w:r w:rsidRPr="00BE6486">
              <w:rPr>
                <w:lang w:val="en-MY" w:eastAsia="en-MY"/>
              </w:rPr>
              <w:t>0.00</w:t>
            </w:r>
          </w:p>
        </w:tc>
      </w:tr>
      <w:tr w:rsidR="00BE6486" w:rsidRPr="00BE6486" w14:paraId="34F2CFC3" w14:textId="77777777" w:rsidTr="00074FB1">
        <w:trPr>
          <w:trHeight w:val="277"/>
        </w:trPr>
        <w:tc>
          <w:tcPr>
            <w:tcW w:w="4468" w:type="dxa"/>
            <w:tcBorders>
              <w:top w:val="nil"/>
              <w:left w:val="nil"/>
              <w:bottom w:val="nil"/>
              <w:right w:val="nil"/>
            </w:tcBorders>
            <w:shd w:val="clear" w:color="auto" w:fill="auto"/>
            <w:noWrap/>
            <w:vAlign w:val="center"/>
            <w:hideMark/>
          </w:tcPr>
          <w:p w14:paraId="4F5EECD7" w14:textId="77777777" w:rsidR="00BE6486" w:rsidRPr="00BE6486" w:rsidRDefault="00BE6486" w:rsidP="00BE6486">
            <w:pPr>
              <w:rPr>
                <w:lang w:val="en-MY" w:eastAsia="en-MY"/>
              </w:rPr>
            </w:pPr>
          </w:p>
        </w:tc>
        <w:tc>
          <w:tcPr>
            <w:tcW w:w="990" w:type="dxa"/>
            <w:tcBorders>
              <w:top w:val="nil"/>
              <w:left w:val="nil"/>
              <w:bottom w:val="nil"/>
              <w:right w:val="nil"/>
            </w:tcBorders>
            <w:shd w:val="clear" w:color="auto" w:fill="auto"/>
            <w:noWrap/>
            <w:vAlign w:val="center"/>
            <w:hideMark/>
          </w:tcPr>
          <w:p w14:paraId="07B0D764" w14:textId="77777777" w:rsidR="00BE6486" w:rsidRPr="00BE6486" w:rsidRDefault="00BE6486" w:rsidP="00BE6486">
            <w:pPr>
              <w:rPr>
                <w:color w:val="auto"/>
                <w:lang w:val="en-MY" w:eastAsia="en-MY"/>
              </w:rPr>
            </w:pPr>
          </w:p>
        </w:tc>
        <w:tc>
          <w:tcPr>
            <w:tcW w:w="702" w:type="dxa"/>
            <w:tcBorders>
              <w:top w:val="nil"/>
              <w:left w:val="nil"/>
              <w:bottom w:val="nil"/>
              <w:right w:val="nil"/>
            </w:tcBorders>
            <w:shd w:val="clear" w:color="auto" w:fill="auto"/>
            <w:noWrap/>
            <w:vAlign w:val="center"/>
            <w:hideMark/>
          </w:tcPr>
          <w:p w14:paraId="2643BE4B" w14:textId="77777777" w:rsidR="00BE6486" w:rsidRPr="00BE6486" w:rsidRDefault="00BE6486" w:rsidP="00BE6486">
            <w:pPr>
              <w:rPr>
                <w:color w:val="auto"/>
                <w:lang w:val="en-MY" w:eastAsia="en-MY"/>
              </w:rPr>
            </w:pPr>
          </w:p>
        </w:tc>
        <w:tc>
          <w:tcPr>
            <w:tcW w:w="702" w:type="dxa"/>
            <w:tcBorders>
              <w:top w:val="nil"/>
              <w:left w:val="nil"/>
              <w:bottom w:val="nil"/>
              <w:right w:val="nil"/>
            </w:tcBorders>
            <w:shd w:val="clear" w:color="auto" w:fill="auto"/>
            <w:noWrap/>
            <w:vAlign w:val="center"/>
            <w:hideMark/>
          </w:tcPr>
          <w:p w14:paraId="0FE8081C" w14:textId="77777777" w:rsidR="00BE6486" w:rsidRPr="00BE6486" w:rsidRDefault="00BE6486" w:rsidP="00BE6486">
            <w:pPr>
              <w:rPr>
                <w:color w:val="auto"/>
                <w:lang w:val="en-MY" w:eastAsia="en-MY"/>
              </w:rPr>
            </w:pPr>
          </w:p>
        </w:tc>
        <w:tc>
          <w:tcPr>
            <w:tcW w:w="702" w:type="dxa"/>
            <w:tcBorders>
              <w:top w:val="nil"/>
              <w:left w:val="nil"/>
              <w:bottom w:val="nil"/>
              <w:right w:val="nil"/>
            </w:tcBorders>
            <w:shd w:val="clear" w:color="auto" w:fill="auto"/>
            <w:noWrap/>
            <w:vAlign w:val="center"/>
            <w:hideMark/>
          </w:tcPr>
          <w:p w14:paraId="538BCAE0" w14:textId="77777777" w:rsidR="00BE6486" w:rsidRPr="00BE6486" w:rsidRDefault="00BE6486" w:rsidP="00BE6486">
            <w:pPr>
              <w:rPr>
                <w:color w:val="auto"/>
                <w:lang w:val="en-MY" w:eastAsia="en-MY"/>
              </w:rPr>
            </w:pPr>
          </w:p>
        </w:tc>
      </w:tr>
      <w:tr w:rsidR="00BE6486" w:rsidRPr="00BE6486" w14:paraId="7E5C5856" w14:textId="77777777" w:rsidTr="00074FB1">
        <w:trPr>
          <w:trHeight w:val="277"/>
        </w:trPr>
        <w:tc>
          <w:tcPr>
            <w:tcW w:w="7566" w:type="dxa"/>
            <w:gridSpan w:val="5"/>
            <w:tcBorders>
              <w:top w:val="nil"/>
              <w:left w:val="nil"/>
              <w:bottom w:val="single" w:sz="4" w:space="0" w:color="auto"/>
              <w:right w:val="nil"/>
            </w:tcBorders>
            <w:shd w:val="clear" w:color="auto" w:fill="auto"/>
            <w:noWrap/>
            <w:vAlign w:val="center"/>
            <w:hideMark/>
          </w:tcPr>
          <w:p w14:paraId="62194441" w14:textId="77777777" w:rsidR="00BE6486" w:rsidRPr="00BE6486" w:rsidRDefault="00BE6486" w:rsidP="00BE6486">
            <w:pPr>
              <w:rPr>
                <w:lang w:val="en-MY" w:eastAsia="en-MY"/>
              </w:rPr>
            </w:pPr>
            <w:r w:rsidRPr="00BE6486">
              <w:rPr>
                <w:lang w:val="en-MY" w:eastAsia="en-MY"/>
              </w:rPr>
              <w:t>Step 2: Dependent Variable Regressed on Independent Variable</w:t>
            </w:r>
          </w:p>
        </w:tc>
      </w:tr>
      <w:tr w:rsidR="00BE6486" w:rsidRPr="00BE6486" w14:paraId="629B6FE0" w14:textId="77777777" w:rsidTr="00074FB1">
        <w:trPr>
          <w:trHeight w:val="277"/>
        </w:trPr>
        <w:tc>
          <w:tcPr>
            <w:tcW w:w="4468" w:type="dxa"/>
            <w:tcBorders>
              <w:top w:val="nil"/>
              <w:left w:val="nil"/>
              <w:bottom w:val="nil"/>
              <w:right w:val="nil"/>
            </w:tcBorders>
            <w:shd w:val="clear" w:color="auto" w:fill="auto"/>
            <w:noWrap/>
            <w:vAlign w:val="center"/>
            <w:hideMark/>
          </w:tcPr>
          <w:p w14:paraId="37B5DC92" w14:textId="77777777" w:rsidR="00BE6486" w:rsidRPr="00BE6486" w:rsidRDefault="00BE6486" w:rsidP="00BE6486">
            <w:pPr>
              <w:rPr>
                <w:lang w:val="en-MY" w:eastAsia="en-MY"/>
              </w:rPr>
            </w:pPr>
            <w:r w:rsidRPr="00BE6486">
              <w:rPr>
                <w:lang w:val="en-MY" w:eastAsia="en-MY"/>
              </w:rPr>
              <w:t>DV: IAFO</w:t>
            </w:r>
          </w:p>
        </w:tc>
        <w:tc>
          <w:tcPr>
            <w:tcW w:w="990" w:type="dxa"/>
            <w:tcBorders>
              <w:top w:val="nil"/>
              <w:left w:val="nil"/>
              <w:bottom w:val="nil"/>
              <w:right w:val="nil"/>
            </w:tcBorders>
            <w:shd w:val="clear" w:color="auto" w:fill="auto"/>
            <w:noWrap/>
            <w:vAlign w:val="center"/>
            <w:hideMark/>
          </w:tcPr>
          <w:p w14:paraId="56DB944B" w14:textId="77777777" w:rsidR="00BE6486" w:rsidRPr="00BE6486" w:rsidRDefault="00BE6486" w:rsidP="00BE6486">
            <w:pPr>
              <w:rPr>
                <w:lang w:val="en-MY" w:eastAsia="en-MY"/>
              </w:rPr>
            </w:pPr>
          </w:p>
        </w:tc>
        <w:tc>
          <w:tcPr>
            <w:tcW w:w="702" w:type="dxa"/>
            <w:tcBorders>
              <w:top w:val="nil"/>
              <w:left w:val="nil"/>
              <w:bottom w:val="nil"/>
              <w:right w:val="nil"/>
            </w:tcBorders>
            <w:shd w:val="clear" w:color="auto" w:fill="auto"/>
            <w:noWrap/>
            <w:vAlign w:val="center"/>
            <w:hideMark/>
          </w:tcPr>
          <w:p w14:paraId="40D4F77C" w14:textId="77777777" w:rsidR="00BE6486" w:rsidRPr="00BE6486" w:rsidRDefault="00BE6486" w:rsidP="00BE6486">
            <w:pPr>
              <w:rPr>
                <w:color w:val="auto"/>
                <w:lang w:val="en-MY" w:eastAsia="en-MY"/>
              </w:rPr>
            </w:pPr>
          </w:p>
        </w:tc>
        <w:tc>
          <w:tcPr>
            <w:tcW w:w="702" w:type="dxa"/>
            <w:tcBorders>
              <w:top w:val="nil"/>
              <w:left w:val="nil"/>
              <w:bottom w:val="nil"/>
              <w:right w:val="nil"/>
            </w:tcBorders>
            <w:shd w:val="clear" w:color="auto" w:fill="auto"/>
            <w:noWrap/>
            <w:vAlign w:val="center"/>
            <w:hideMark/>
          </w:tcPr>
          <w:p w14:paraId="45271BA6" w14:textId="77777777" w:rsidR="00BE6486" w:rsidRPr="00BE6486" w:rsidRDefault="00BE6486" w:rsidP="00BE6486">
            <w:pPr>
              <w:rPr>
                <w:color w:val="auto"/>
                <w:lang w:val="en-MY" w:eastAsia="en-MY"/>
              </w:rPr>
            </w:pPr>
          </w:p>
        </w:tc>
        <w:tc>
          <w:tcPr>
            <w:tcW w:w="702" w:type="dxa"/>
            <w:tcBorders>
              <w:top w:val="nil"/>
              <w:left w:val="nil"/>
              <w:bottom w:val="nil"/>
              <w:right w:val="nil"/>
            </w:tcBorders>
            <w:shd w:val="clear" w:color="auto" w:fill="auto"/>
            <w:noWrap/>
            <w:vAlign w:val="center"/>
            <w:hideMark/>
          </w:tcPr>
          <w:p w14:paraId="085C93B6" w14:textId="77777777" w:rsidR="00BE6486" w:rsidRPr="00BE6486" w:rsidRDefault="00BE6486" w:rsidP="00BE6486">
            <w:pPr>
              <w:rPr>
                <w:color w:val="auto"/>
                <w:lang w:val="en-MY" w:eastAsia="en-MY"/>
              </w:rPr>
            </w:pPr>
          </w:p>
        </w:tc>
      </w:tr>
      <w:tr w:rsidR="00BE6486" w:rsidRPr="00BE6486" w14:paraId="23CB819C" w14:textId="77777777" w:rsidTr="00074FB1">
        <w:trPr>
          <w:trHeight w:val="277"/>
        </w:trPr>
        <w:tc>
          <w:tcPr>
            <w:tcW w:w="4468" w:type="dxa"/>
            <w:tcBorders>
              <w:top w:val="nil"/>
              <w:left w:val="nil"/>
              <w:bottom w:val="single" w:sz="4" w:space="0" w:color="auto"/>
              <w:right w:val="nil"/>
            </w:tcBorders>
            <w:shd w:val="clear" w:color="auto" w:fill="auto"/>
            <w:noWrap/>
            <w:vAlign w:val="center"/>
            <w:hideMark/>
          </w:tcPr>
          <w:p w14:paraId="001FDE83" w14:textId="77777777" w:rsidR="00BE6486" w:rsidRPr="00BE6486" w:rsidRDefault="00BE6486" w:rsidP="00BE6486">
            <w:pPr>
              <w:rPr>
                <w:lang w:val="en-MY" w:eastAsia="en-MY"/>
              </w:rPr>
            </w:pPr>
            <w:r w:rsidRPr="00BE6486">
              <w:rPr>
                <w:lang w:val="en-MY" w:eastAsia="en-MY"/>
              </w:rPr>
              <w:t>NACH</w:t>
            </w:r>
          </w:p>
        </w:tc>
        <w:tc>
          <w:tcPr>
            <w:tcW w:w="990" w:type="dxa"/>
            <w:tcBorders>
              <w:top w:val="nil"/>
              <w:left w:val="nil"/>
              <w:bottom w:val="single" w:sz="4" w:space="0" w:color="auto"/>
              <w:right w:val="nil"/>
            </w:tcBorders>
            <w:shd w:val="clear" w:color="auto" w:fill="auto"/>
            <w:noWrap/>
            <w:vAlign w:val="center"/>
            <w:hideMark/>
          </w:tcPr>
          <w:p w14:paraId="61A7FDE9" w14:textId="619868D7" w:rsidR="00BE6486" w:rsidRPr="00BE6486" w:rsidRDefault="00974221" w:rsidP="00BE6486">
            <w:pPr>
              <w:rPr>
                <w:lang w:val="en-MY" w:eastAsia="en-MY"/>
              </w:rPr>
            </w:pPr>
            <w:r>
              <w:rPr>
                <w:lang w:val="en-MY" w:eastAsia="en-MY"/>
              </w:rPr>
              <w:t>1.55</w:t>
            </w:r>
          </w:p>
        </w:tc>
        <w:tc>
          <w:tcPr>
            <w:tcW w:w="702" w:type="dxa"/>
            <w:tcBorders>
              <w:top w:val="nil"/>
              <w:left w:val="nil"/>
              <w:bottom w:val="single" w:sz="4" w:space="0" w:color="auto"/>
              <w:right w:val="nil"/>
            </w:tcBorders>
            <w:shd w:val="clear" w:color="auto" w:fill="auto"/>
            <w:noWrap/>
            <w:vAlign w:val="center"/>
            <w:hideMark/>
          </w:tcPr>
          <w:p w14:paraId="04C4C7F0" w14:textId="77777777" w:rsidR="00BE6486" w:rsidRPr="00BE6486" w:rsidRDefault="00BE6486" w:rsidP="00BE6486">
            <w:pPr>
              <w:rPr>
                <w:lang w:val="en-MY" w:eastAsia="en-MY"/>
              </w:rPr>
            </w:pPr>
            <w:r w:rsidRPr="00BE6486">
              <w:rPr>
                <w:lang w:val="en-MY" w:eastAsia="en-MY"/>
              </w:rPr>
              <w:t>0.14</w:t>
            </w:r>
          </w:p>
        </w:tc>
        <w:tc>
          <w:tcPr>
            <w:tcW w:w="702" w:type="dxa"/>
            <w:tcBorders>
              <w:top w:val="nil"/>
              <w:left w:val="nil"/>
              <w:bottom w:val="single" w:sz="4" w:space="0" w:color="auto"/>
              <w:right w:val="nil"/>
            </w:tcBorders>
            <w:shd w:val="clear" w:color="auto" w:fill="auto"/>
            <w:noWrap/>
            <w:vAlign w:val="center"/>
            <w:hideMark/>
          </w:tcPr>
          <w:p w14:paraId="0C370075" w14:textId="77777777" w:rsidR="00BE6486" w:rsidRPr="00BE6486" w:rsidRDefault="00BE6486" w:rsidP="00BE6486">
            <w:pPr>
              <w:rPr>
                <w:lang w:val="en-MY" w:eastAsia="en-MY"/>
              </w:rPr>
            </w:pPr>
            <w:r w:rsidRPr="00BE6486">
              <w:rPr>
                <w:lang w:val="en-MY" w:eastAsia="en-MY"/>
              </w:rPr>
              <w:t>1.09</w:t>
            </w:r>
          </w:p>
        </w:tc>
        <w:tc>
          <w:tcPr>
            <w:tcW w:w="702" w:type="dxa"/>
            <w:tcBorders>
              <w:top w:val="nil"/>
              <w:left w:val="nil"/>
              <w:bottom w:val="single" w:sz="4" w:space="0" w:color="auto"/>
              <w:right w:val="nil"/>
            </w:tcBorders>
            <w:shd w:val="clear" w:color="auto" w:fill="auto"/>
            <w:noWrap/>
            <w:vAlign w:val="center"/>
            <w:hideMark/>
          </w:tcPr>
          <w:p w14:paraId="351939CF" w14:textId="77777777" w:rsidR="00BE6486" w:rsidRPr="00BE6486" w:rsidRDefault="00BE6486" w:rsidP="00BE6486">
            <w:pPr>
              <w:rPr>
                <w:lang w:val="en-MY" w:eastAsia="en-MY"/>
              </w:rPr>
            </w:pPr>
            <w:r w:rsidRPr="00BE6486">
              <w:rPr>
                <w:lang w:val="en-MY" w:eastAsia="en-MY"/>
              </w:rPr>
              <w:t>0.28</w:t>
            </w:r>
          </w:p>
        </w:tc>
      </w:tr>
      <w:tr w:rsidR="00BE6486" w:rsidRPr="00BE6486" w14:paraId="2E3DF73A" w14:textId="77777777" w:rsidTr="00074FB1">
        <w:trPr>
          <w:trHeight w:val="277"/>
        </w:trPr>
        <w:tc>
          <w:tcPr>
            <w:tcW w:w="4468" w:type="dxa"/>
            <w:tcBorders>
              <w:top w:val="nil"/>
              <w:left w:val="nil"/>
              <w:bottom w:val="nil"/>
              <w:right w:val="nil"/>
            </w:tcBorders>
            <w:shd w:val="clear" w:color="auto" w:fill="auto"/>
            <w:noWrap/>
            <w:vAlign w:val="center"/>
            <w:hideMark/>
          </w:tcPr>
          <w:p w14:paraId="5137F51E" w14:textId="77777777" w:rsidR="00BE6486" w:rsidRPr="00BE6486" w:rsidRDefault="00BE6486" w:rsidP="00BE6486">
            <w:pPr>
              <w:rPr>
                <w:lang w:val="en-MY" w:eastAsia="en-MY"/>
              </w:rPr>
            </w:pPr>
          </w:p>
        </w:tc>
        <w:tc>
          <w:tcPr>
            <w:tcW w:w="990" w:type="dxa"/>
            <w:tcBorders>
              <w:top w:val="nil"/>
              <w:left w:val="nil"/>
              <w:bottom w:val="nil"/>
              <w:right w:val="nil"/>
            </w:tcBorders>
            <w:shd w:val="clear" w:color="auto" w:fill="auto"/>
            <w:noWrap/>
            <w:vAlign w:val="center"/>
            <w:hideMark/>
          </w:tcPr>
          <w:p w14:paraId="6AC3699F" w14:textId="77777777" w:rsidR="00BE6486" w:rsidRPr="00BE6486" w:rsidRDefault="00BE6486" w:rsidP="00BE6486">
            <w:pPr>
              <w:rPr>
                <w:color w:val="auto"/>
                <w:lang w:val="en-MY" w:eastAsia="en-MY"/>
              </w:rPr>
            </w:pPr>
          </w:p>
        </w:tc>
        <w:tc>
          <w:tcPr>
            <w:tcW w:w="702" w:type="dxa"/>
            <w:tcBorders>
              <w:top w:val="nil"/>
              <w:left w:val="nil"/>
              <w:bottom w:val="nil"/>
              <w:right w:val="nil"/>
            </w:tcBorders>
            <w:shd w:val="clear" w:color="auto" w:fill="auto"/>
            <w:noWrap/>
            <w:vAlign w:val="center"/>
            <w:hideMark/>
          </w:tcPr>
          <w:p w14:paraId="65B7DDEA" w14:textId="77777777" w:rsidR="00BE6486" w:rsidRPr="00BE6486" w:rsidRDefault="00BE6486" w:rsidP="00BE6486">
            <w:pPr>
              <w:rPr>
                <w:color w:val="auto"/>
                <w:lang w:val="en-MY" w:eastAsia="en-MY"/>
              </w:rPr>
            </w:pPr>
          </w:p>
        </w:tc>
        <w:tc>
          <w:tcPr>
            <w:tcW w:w="702" w:type="dxa"/>
            <w:tcBorders>
              <w:top w:val="nil"/>
              <w:left w:val="nil"/>
              <w:bottom w:val="nil"/>
              <w:right w:val="nil"/>
            </w:tcBorders>
            <w:shd w:val="clear" w:color="auto" w:fill="auto"/>
            <w:noWrap/>
            <w:vAlign w:val="center"/>
            <w:hideMark/>
          </w:tcPr>
          <w:p w14:paraId="59C93C16" w14:textId="77777777" w:rsidR="00BE6486" w:rsidRPr="00BE6486" w:rsidRDefault="00BE6486" w:rsidP="00BE6486">
            <w:pPr>
              <w:rPr>
                <w:color w:val="auto"/>
                <w:lang w:val="en-MY" w:eastAsia="en-MY"/>
              </w:rPr>
            </w:pPr>
          </w:p>
        </w:tc>
        <w:tc>
          <w:tcPr>
            <w:tcW w:w="702" w:type="dxa"/>
            <w:tcBorders>
              <w:top w:val="nil"/>
              <w:left w:val="nil"/>
              <w:bottom w:val="nil"/>
              <w:right w:val="nil"/>
            </w:tcBorders>
            <w:shd w:val="clear" w:color="auto" w:fill="auto"/>
            <w:noWrap/>
            <w:vAlign w:val="center"/>
            <w:hideMark/>
          </w:tcPr>
          <w:p w14:paraId="18130F48" w14:textId="77777777" w:rsidR="00BE6486" w:rsidRPr="00BE6486" w:rsidRDefault="00BE6486" w:rsidP="00BE6486">
            <w:pPr>
              <w:rPr>
                <w:color w:val="auto"/>
                <w:lang w:val="en-MY" w:eastAsia="en-MY"/>
              </w:rPr>
            </w:pPr>
          </w:p>
        </w:tc>
      </w:tr>
      <w:tr w:rsidR="00BE6486" w:rsidRPr="00BE6486" w14:paraId="7A307C72" w14:textId="77777777" w:rsidTr="00074FB1">
        <w:trPr>
          <w:trHeight w:val="277"/>
        </w:trPr>
        <w:tc>
          <w:tcPr>
            <w:tcW w:w="7566" w:type="dxa"/>
            <w:gridSpan w:val="5"/>
            <w:tcBorders>
              <w:top w:val="nil"/>
              <w:left w:val="nil"/>
              <w:bottom w:val="single" w:sz="4" w:space="0" w:color="auto"/>
              <w:right w:val="nil"/>
            </w:tcBorders>
            <w:shd w:val="clear" w:color="auto" w:fill="auto"/>
            <w:noWrap/>
            <w:vAlign w:val="center"/>
            <w:hideMark/>
          </w:tcPr>
          <w:p w14:paraId="1A423D25" w14:textId="77777777" w:rsidR="00BE6486" w:rsidRPr="00BE6486" w:rsidRDefault="00BE6486" w:rsidP="00BE6486">
            <w:pPr>
              <w:rPr>
                <w:lang w:val="en-MY" w:eastAsia="en-MY"/>
              </w:rPr>
            </w:pPr>
            <w:r w:rsidRPr="00BE6486">
              <w:rPr>
                <w:lang w:val="en-MY" w:eastAsia="en-MY"/>
              </w:rPr>
              <w:t>Step 3: Dependent Variable Regressed on Mediator (IAFO) with the Independent Variable Included</w:t>
            </w:r>
          </w:p>
        </w:tc>
      </w:tr>
      <w:tr w:rsidR="00BE6486" w:rsidRPr="00BE6486" w14:paraId="6C48C883" w14:textId="77777777" w:rsidTr="00074FB1">
        <w:trPr>
          <w:trHeight w:val="277"/>
        </w:trPr>
        <w:tc>
          <w:tcPr>
            <w:tcW w:w="4468" w:type="dxa"/>
            <w:tcBorders>
              <w:top w:val="nil"/>
              <w:left w:val="nil"/>
              <w:bottom w:val="nil"/>
              <w:right w:val="nil"/>
            </w:tcBorders>
            <w:shd w:val="clear" w:color="auto" w:fill="auto"/>
            <w:noWrap/>
            <w:vAlign w:val="center"/>
            <w:hideMark/>
          </w:tcPr>
          <w:p w14:paraId="3123109C" w14:textId="77777777" w:rsidR="00BE6486" w:rsidRPr="00BE6486" w:rsidRDefault="00BE6486" w:rsidP="00BE6486">
            <w:pPr>
              <w:rPr>
                <w:lang w:val="en-MY" w:eastAsia="en-MY"/>
              </w:rPr>
            </w:pPr>
            <w:r w:rsidRPr="00BE6486">
              <w:rPr>
                <w:lang w:val="en-MY" w:eastAsia="en-MY"/>
              </w:rPr>
              <w:t>DV: IAFO</w:t>
            </w:r>
          </w:p>
        </w:tc>
        <w:tc>
          <w:tcPr>
            <w:tcW w:w="990" w:type="dxa"/>
            <w:tcBorders>
              <w:top w:val="nil"/>
              <w:left w:val="nil"/>
              <w:bottom w:val="nil"/>
              <w:right w:val="nil"/>
            </w:tcBorders>
            <w:shd w:val="clear" w:color="auto" w:fill="auto"/>
            <w:noWrap/>
            <w:vAlign w:val="center"/>
            <w:hideMark/>
          </w:tcPr>
          <w:p w14:paraId="2940F96E" w14:textId="77777777" w:rsidR="00BE6486" w:rsidRPr="00BE6486" w:rsidRDefault="00BE6486" w:rsidP="00BE6486">
            <w:pPr>
              <w:rPr>
                <w:lang w:val="en-MY" w:eastAsia="en-MY"/>
              </w:rPr>
            </w:pPr>
          </w:p>
        </w:tc>
        <w:tc>
          <w:tcPr>
            <w:tcW w:w="702" w:type="dxa"/>
            <w:tcBorders>
              <w:top w:val="nil"/>
              <w:left w:val="nil"/>
              <w:bottom w:val="nil"/>
              <w:right w:val="nil"/>
            </w:tcBorders>
            <w:shd w:val="clear" w:color="auto" w:fill="auto"/>
            <w:noWrap/>
            <w:vAlign w:val="center"/>
            <w:hideMark/>
          </w:tcPr>
          <w:p w14:paraId="3CADB2C0" w14:textId="77777777" w:rsidR="00BE6486" w:rsidRPr="00BE6486" w:rsidRDefault="00BE6486" w:rsidP="00BE6486">
            <w:pPr>
              <w:rPr>
                <w:color w:val="auto"/>
                <w:lang w:val="en-MY" w:eastAsia="en-MY"/>
              </w:rPr>
            </w:pPr>
          </w:p>
        </w:tc>
        <w:tc>
          <w:tcPr>
            <w:tcW w:w="702" w:type="dxa"/>
            <w:tcBorders>
              <w:top w:val="nil"/>
              <w:left w:val="nil"/>
              <w:bottom w:val="nil"/>
              <w:right w:val="nil"/>
            </w:tcBorders>
            <w:shd w:val="clear" w:color="auto" w:fill="auto"/>
            <w:noWrap/>
            <w:vAlign w:val="center"/>
            <w:hideMark/>
          </w:tcPr>
          <w:p w14:paraId="6EAF35A8" w14:textId="77777777" w:rsidR="00BE6486" w:rsidRPr="00BE6486" w:rsidRDefault="00BE6486" w:rsidP="00BE6486">
            <w:pPr>
              <w:rPr>
                <w:color w:val="auto"/>
                <w:lang w:val="en-MY" w:eastAsia="en-MY"/>
              </w:rPr>
            </w:pPr>
          </w:p>
        </w:tc>
        <w:tc>
          <w:tcPr>
            <w:tcW w:w="702" w:type="dxa"/>
            <w:tcBorders>
              <w:top w:val="nil"/>
              <w:left w:val="nil"/>
              <w:bottom w:val="nil"/>
              <w:right w:val="nil"/>
            </w:tcBorders>
            <w:shd w:val="clear" w:color="auto" w:fill="auto"/>
            <w:noWrap/>
            <w:vAlign w:val="center"/>
            <w:hideMark/>
          </w:tcPr>
          <w:p w14:paraId="52AA59ED" w14:textId="77777777" w:rsidR="00BE6486" w:rsidRPr="00BE6486" w:rsidRDefault="00BE6486" w:rsidP="00BE6486">
            <w:pPr>
              <w:rPr>
                <w:color w:val="auto"/>
                <w:lang w:val="en-MY" w:eastAsia="en-MY"/>
              </w:rPr>
            </w:pPr>
          </w:p>
        </w:tc>
      </w:tr>
      <w:tr w:rsidR="00BE6486" w:rsidRPr="00BE6486" w14:paraId="0B995CE9" w14:textId="77777777" w:rsidTr="00074FB1">
        <w:trPr>
          <w:trHeight w:val="277"/>
        </w:trPr>
        <w:tc>
          <w:tcPr>
            <w:tcW w:w="4468" w:type="dxa"/>
            <w:tcBorders>
              <w:top w:val="nil"/>
              <w:left w:val="nil"/>
              <w:bottom w:val="nil"/>
              <w:right w:val="nil"/>
            </w:tcBorders>
            <w:shd w:val="clear" w:color="auto" w:fill="auto"/>
            <w:noWrap/>
            <w:vAlign w:val="center"/>
            <w:hideMark/>
          </w:tcPr>
          <w:p w14:paraId="3F414D9D" w14:textId="502429E3" w:rsidR="00BE6486" w:rsidRPr="00BE6486" w:rsidRDefault="00B82022" w:rsidP="00BE6486">
            <w:pPr>
              <w:rPr>
                <w:lang w:val="en-MY" w:eastAsia="en-MY"/>
              </w:rPr>
            </w:pPr>
            <w:r>
              <w:rPr>
                <w:lang w:val="en-MY" w:eastAsia="en-MY"/>
              </w:rPr>
              <w:t xml:space="preserve">MV: </w:t>
            </w:r>
            <w:r w:rsidR="00BE6486" w:rsidRPr="00BE6486">
              <w:rPr>
                <w:lang w:val="en-MY" w:eastAsia="en-MY"/>
              </w:rPr>
              <w:t xml:space="preserve">Felt Accountability </w:t>
            </w:r>
          </w:p>
        </w:tc>
        <w:tc>
          <w:tcPr>
            <w:tcW w:w="990" w:type="dxa"/>
            <w:tcBorders>
              <w:top w:val="nil"/>
              <w:left w:val="nil"/>
              <w:bottom w:val="nil"/>
              <w:right w:val="nil"/>
            </w:tcBorders>
            <w:shd w:val="clear" w:color="auto" w:fill="auto"/>
            <w:noWrap/>
            <w:vAlign w:val="center"/>
            <w:hideMark/>
          </w:tcPr>
          <w:p w14:paraId="474B5BF9" w14:textId="77777777" w:rsidR="00BE6486" w:rsidRPr="00BE6486" w:rsidRDefault="00BE6486" w:rsidP="00BE6486">
            <w:pPr>
              <w:rPr>
                <w:lang w:val="en-MY" w:eastAsia="en-MY"/>
              </w:rPr>
            </w:pPr>
          </w:p>
        </w:tc>
        <w:tc>
          <w:tcPr>
            <w:tcW w:w="702" w:type="dxa"/>
            <w:tcBorders>
              <w:top w:val="nil"/>
              <w:left w:val="nil"/>
              <w:bottom w:val="nil"/>
              <w:right w:val="nil"/>
            </w:tcBorders>
            <w:shd w:val="clear" w:color="auto" w:fill="auto"/>
            <w:noWrap/>
            <w:vAlign w:val="center"/>
            <w:hideMark/>
          </w:tcPr>
          <w:p w14:paraId="3114346D" w14:textId="77777777" w:rsidR="00BE6486" w:rsidRPr="00BE6486" w:rsidRDefault="00BE6486" w:rsidP="00BE6486">
            <w:pPr>
              <w:rPr>
                <w:color w:val="auto"/>
                <w:lang w:val="en-MY" w:eastAsia="en-MY"/>
              </w:rPr>
            </w:pPr>
          </w:p>
        </w:tc>
        <w:tc>
          <w:tcPr>
            <w:tcW w:w="702" w:type="dxa"/>
            <w:tcBorders>
              <w:top w:val="nil"/>
              <w:left w:val="nil"/>
              <w:bottom w:val="nil"/>
              <w:right w:val="nil"/>
            </w:tcBorders>
            <w:shd w:val="clear" w:color="auto" w:fill="auto"/>
            <w:noWrap/>
            <w:vAlign w:val="center"/>
            <w:hideMark/>
          </w:tcPr>
          <w:p w14:paraId="6F2C12AF" w14:textId="77777777" w:rsidR="00BE6486" w:rsidRPr="00BE6486" w:rsidRDefault="00BE6486" w:rsidP="00BE6486">
            <w:pPr>
              <w:rPr>
                <w:color w:val="auto"/>
                <w:lang w:val="en-MY" w:eastAsia="en-MY"/>
              </w:rPr>
            </w:pPr>
          </w:p>
        </w:tc>
        <w:tc>
          <w:tcPr>
            <w:tcW w:w="702" w:type="dxa"/>
            <w:tcBorders>
              <w:top w:val="nil"/>
              <w:left w:val="nil"/>
              <w:bottom w:val="nil"/>
              <w:right w:val="nil"/>
            </w:tcBorders>
            <w:shd w:val="clear" w:color="auto" w:fill="auto"/>
            <w:noWrap/>
            <w:vAlign w:val="center"/>
            <w:hideMark/>
          </w:tcPr>
          <w:p w14:paraId="08D5C2A8" w14:textId="77777777" w:rsidR="00BE6486" w:rsidRPr="00BE6486" w:rsidRDefault="00BE6486" w:rsidP="00BE6486">
            <w:pPr>
              <w:rPr>
                <w:color w:val="auto"/>
                <w:lang w:val="en-MY" w:eastAsia="en-MY"/>
              </w:rPr>
            </w:pPr>
          </w:p>
        </w:tc>
      </w:tr>
      <w:tr w:rsidR="00BE6486" w:rsidRPr="00BE6486" w14:paraId="6AEAFC2E" w14:textId="77777777" w:rsidTr="00074FB1">
        <w:trPr>
          <w:trHeight w:val="291"/>
        </w:trPr>
        <w:tc>
          <w:tcPr>
            <w:tcW w:w="4468" w:type="dxa"/>
            <w:tcBorders>
              <w:top w:val="nil"/>
              <w:left w:val="nil"/>
              <w:bottom w:val="single" w:sz="8" w:space="0" w:color="auto"/>
              <w:right w:val="nil"/>
            </w:tcBorders>
            <w:shd w:val="clear" w:color="auto" w:fill="auto"/>
            <w:noWrap/>
            <w:vAlign w:val="center"/>
            <w:hideMark/>
          </w:tcPr>
          <w:p w14:paraId="158DFAC3" w14:textId="77777777" w:rsidR="00BE6486" w:rsidRPr="00BE6486" w:rsidRDefault="00BE6486" w:rsidP="00BE6486">
            <w:pPr>
              <w:rPr>
                <w:lang w:val="en-MY" w:eastAsia="en-MY"/>
              </w:rPr>
            </w:pPr>
            <w:r w:rsidRPr="00BE6486">
              <w:rPr>
                <w:lang w:val="en-MY" w:eastAsia="en-MY"/>
              </w:rPr>
              <w:t>NACH</w:t>
            </w:r>
          </w:p>
        </w:tc>
        <w:tc>
          <w:tcPr>
            <w:tcW w:w="990" w:type="dxa"/>
            <w:tcBorders>
              <w:top w:val="nil"/>
              <w:left w:val="nil"/>
              <w:bottom w:val="single" w:sz="8" w:space="0" w:color="auto"/>
              <w:right w:val="nil"/>
            </w:tcBorders>
            <w:shd w:val="clear" w:color="auto" w:fill="auto"/>
            <w:noWrap/>
            <w:vAlign w:val="center"/>
            <w:hideMark/>
          </w:tcPr>
          <w:p w14:paraId="02D9D373" w14:textId="77777777" w:rsidR="00BE6486" w:rsidRPr="00BE6486" w:rsidRDefault="00BE6486" w:rsidP="00BE6486">
            <w:pPr>
              <w:rPr>
                <w:lang w:val="en-MY" w:eastAsia="en-MY"/>
              </w:rPr>
            </w:pPr>
            <w:r w:rsidRPr="00BE6486">
              <w:rPr>
                <w:lang w:val="en-MY" w:eastAsia="en-MY"/>
              </w:rPr>
              <w:t>0.58</w:t>
            </w:r>
          </w:p>
        </w:tc>
        <w:tc>
          <w:tcPr>
            <w:tcW w:w="702" w:type="dxa"/>
            <w:tcBorders>
              <w:top w:val="nil"/>
              <w:left w:val="nil"/>
              <w:bottom w:val="single" w:sz="8" w:space="0" w:color="auto"/>
              <w:right w:val="nil"/>
            </w:tcBorders>
            <w:shd w:val="clear" w:color="auto" w:fill="auto"/>
            <w:noWrap/>
            <w:vAlign w:val="center"/>
            <w:hideMark/>
          </w:tcPr>
          <w:p w14:paraId="799196A0" w14:textId="77777777" w:rsidR="00BE6486" w:rsidRPr="00BE6486" w:rsidRDefault="00BE6486" w:rsidP="00BE6486">
            <w:pPr>
              <w:rPr>
                <w:lang w:val="en-MY" w:eastAsia="en-MY"/>
              </w:rPr>
            </w:pPr>
            <w:r w:rsidRPr="00BE6486">
              <w:rPr>
                <w:lang w:val="en-MY" w:eastAsia="en-MY"/>
              </w:rPr>
              <w:t>0.13</w:t>
            </w:r>
          </w:p>
        </w:tc>
        <w:tc>
          <w:tcPr>
            <w:tcW w:w="702" w:type="dxa"/>
            <w:tcBorders>
              <w:top w:val="nil"/>
              <w:left w:val="nil"/>
              <w:bottom w:val="single" w:sz="8" w:space="0" w:color="auto"/>
              <w:right w:val="nil"/>
            </w:tcBorders>
            <w:shd w:val="clear" w:color="auto" w:fill="auto"/>
            <w:noWrap/>
            <w:vAlign w:val="center"/>
            <w:hideMark/>
          </w:tcPr>
          <w:p w14:paraId="614C6CA4" w14:textId="77777777" w:rsidR="00BE6486" w:rsidRPr="00BE6486" w:rsidRDefault="00BE6486" w:rsidP="00BE6486">
            <w:pPr>
              <w:rPr>
                <w:lang w:val="en-MY" w:eastAsia="en-MY"/>
              </w:rPr>
            </w:pPr>
            <w:r w:rsidRPr="00BE6486">
              <w:rPr>
                <w:lang w:val="en-MY" w:eastAsia="en-MY"/>
              </w:rPr>
              <w:t>4.4</w:t>
            </w:r>
          </w:p>
        </w:tc>
        <w:tc>
          <w:tcPr>
            <w:tcW w:w="702" w:type="dxa"/>
            <w:tcBorders>
              <w:top w:val="nil"/>
              <w:left w:val="nil"/>
              <w:bottom w:val="single" w:sz="8" w:space="0" w:color="auto"/>
              <w:right w:val="nil"/>
            </w:tcBorders>
            <w:shd w:val="clear" w:color="auto" w:fill="auto"/>
            <w:noWrap/>
            <w:vAlign w:val="center"/>
            <w:hideMark/>
          </w:tcPr>
          <w:p w14:paraId="4BF0AB5D" w14:textId="77777777" w:rsidR="00BE6486" w:rsidRPr="00BE6486" w:rsidRDefault="00BE6486" w:rsidP="00BE6486">
            <w:pPr>
              <w:rPr>
                <w:lang w:val="en-MY" w:eastAsia="en-MY"/>
              </w:rPr>
            </w:pPr>
            <w:r w:rsidRPr="00BE6486">
              <w:rPr>
                <w:lang w:val="en-MY" w:eastAsia="en-MY"/>
              </w:rPr>
              <w:t>0.00</w:t>
            </w:r>
          </w:p>
        </w:tc>
      </w:tr>
    </w:tbl>
    <w:p w14:paraId="4BDDC67F" w14:textId="74754D59" w:rsidR="00BE6486" w:rsidRPr="00311ED6" w:rsidRDefault="00311ED6" w:rsidP="00B17912">
      <w:pPr>
        <w:jc w:val="both"/>
        <w:rPr>
          <w:rFonts w:eastAsia="Times"/>
        </w:rPr>
      </w:pPr>
      <w:r w:rsidRPr="00311ED6">
        <w:rPr>
          <w:rFonts w:eastAsia="Times"/>
        </w:rPr>
        <w:t>N=103</w:t>
      </w:r>
    </w:p>
    <w:p w14:paraId="23E8D2B9" w14:textId="52D09C3A" w:rsidR="00060FA9" w:rsidRDefault="00060FA9" w:rsidP="00060FA9">
      <w:pPr>
        <w:spacing w:before="240"/>
        <w:ind w:firstLine="426"/>
        <w:jc w:val="both"/>
        <w:rPr>
          <w:rFonts w:eastAsia="Times"/>
        </w:rPr>
      </w:pPr>
      <w:r w:rsidRPr="00634258">
        <w:rPr>
          <w:rFonts w:eastAsia="Times"/>
        </w:rPr>
        <w:t xml:space="preserve">Need for achievement explains 34 percent of the variability in informal accountability for others. Moreover, need for achievement does not have a significant relationship with the informal accountability for others, </w:t>
      </w:r>
      <w:r>
        <w:rPr>
          <w:rFonts w:eastAsia="Times"/>
        </w:rPr>
        <w:t>F</w:t>
      </w:r>
      <w:r w:rsidRPr="00634258">
        <w:rPr>
          <w:rFonts w:eastAsia="Times"/>
        </w:rPr>
        <w:t xml:space="preserve">(2, 100) = 26.2, p &lt; .05 (ꞵ = 1.55). However, need for achievement has a significant relationship on informal accountability for others only when it is mediated with felt accountable, </w:t>
      </w:r>
      <w:r>
        <w:rPr>
          <w:rFonts w:eastAsia="Times"/>
        </w:rPr>
        <w:t>F</w:t>
      </w:r>
      <w:r w:rsidRPr="00634258">
        <w:rPr>
          <w:rFonts w:eastAsia="Times"/>
        </w:rPr>
        <w:t>(2, 100) = 26.2, p &lt; .05 (ꞵ = .0</w:t>
      </w:r>
      <w:r w:rsidR="000D249D">
        <w:rPr>
          <w:rFonts w:eastAsia="Times"/>
        </w:rPr>
        <w:t>.3</w:t>
      </w:r>
      <w:r w:rsidRPr="00634258">
        <w:rPr>
          <w:rFonts w:eastAsia="Times"/>
        </w:rPr>
        <w:t>).</w:t>
      </w:r>
    </w:p>
    <w:p w14:paraId="4373F2B2" w14:textId="4F0D85D9" w:rsidR="00BE6486" w:rsidRDefault="00BE6486">
      <w:pPr>
        <w:rPr>
          <w:rFonts w:eastAsia="Times"/>
          <w:b/>
          <w:bCs/>
          <w:sz w:val="24"/>
          <w:szCs w:val="24"/>
        </w:rPr>
      </w:pPr>
    </w:p>
    <w:tbl>
      <w:tblPr>
        <w:tblW w:w="7564" w:type="dxa"/>
        <w:tblInd w:w="108" w:type="dxa"/>
        <w:tblLook w:val="04A0" w:firstRow="1" w:lastRow="0" w:firstColumn="1" w:lastColumn="0" w:noHBand="0" w:noVBand="1"/>
      </w:tblPr>
      <w:tblGrid>
        <w:gridCol w:w="4261"/>
        <w:gridCol w:w="943"/>
        <w:gridCol w:w="668"/>
        <w:gridCol w:w="668"/>
        <w:gridCol w:w="1024"/>
      </w:tblGrid>
      <w:tr w:rsidR="003A19B8" w:rsidRPr="003A19B8" w14:paraId="0927276C" w14:textId="77777777" w:rsidTr="00074FB1">
        <w:trPr>
          <w:trHeight w:val="285"/>
        </w:trPr>
        <w:tc>
          <w:tcPr>
            <w:tcW w:w="7564" w:type="dxa"/>
            <w:gridSpan w:val="5"/>
            <w:tcBorders>
              <w:top w:val="nil"/>
              <w:left w:val="nil"/>
              <w:bottom w:val="single" w:sz="8" w:space="0" w:color="auto"/>
              <w:right w:val="nil"/>
            </w:tcBorders>
            <w:shd w:val="clear" w:color="auto" w:fill="auto"/>
            <w:noWrap/>
            <w:vAlign w:val="center"/>
            <w:hideMark/>
          </w:tcPr>
          <w:p w14:paraId="7BA2C7F7" w14:textId="77777777" w:rsidR="003A19B8" w:rsidRDefault="003A19B8" w:rsidP="003A19B8">
            <w:pPr>
              <w:rPr>
                <w:sz w:val="18"/>
                <w:szCs w:val="18"/>
                <w:lang w:val="en-MY" w:eastAsia="en-MY"/>
              </w:rPr>
            </w:pPr>
            <w:r w:rsidRPr="003A19B8">
              <w:rPr>
                <w:b/>
                <w:bCs/>
                <w:sz w:val="18"/>
                <w:szCs w:val="18"/>
                <w:lang w:val="en-MY" w:eastAsia="en-MY"/>
              </w:rPr>
              <w:t>Table 3</w:t>
            </w:r>
            <w:r w:rsidRPr="003A19B8">
              <w:rPr>
                <w:sz w:val="18"/>
                <w:szCs w:val="18"/>
                <w:lang w:val="en-MY" w:eastAsia="en-MY"/>
              </w:rPr>
              <w:t>. Mediation Results for Need for Affiliation</w:t>
            </w:r>
          </w:p>
          <w:p w14:paraId="099DE357" w14:textId="400ADBE5" w:rsidR="00185DE9" w:rsidRPr="003A19B8" w:rsidRDefault="00185DE9" w:rsidP="003A19B8">
            <w:pPr>
              <w:rPr>
                <w:sz w:val="18"/>
                <w:szCs w:val="18"/>
                <w:lang w:val="en-MY" w:eastAsia="en-MY"/>
              </w:rPr>
            </w:pPr>
          </w:p>
        </w:tc>
      </w:tr>
      <w:tr w:rsidR="003A19B8" w:rsidRPr="003A19B8" w14:paraId="6F3F0AD6" w14:textId="77777777" w:rsidTr="00074FB1">
        <w:trPr>
          <w:trHeight w:val="271"/>
        </w:trPr>
        <w:tc>
          <w:tcPr>
            <w:tcW w:w="7564" w:type="dxa"/>
            <w:gridSpan w:val="5"/>
            <w:tcBorders>
              <w:top w:val="nil"/>
              <w:left w:val="nil"/>
              <w:bottom w:val="single" w:sz="4" w:space="0" w:color="auto"/>
              <w:right w:val="nil"/>
            </w:tcBorders>
            <w:shd w:val="clear" w:color="auto" w:fill="auto"/>
            <w:noWrap/>
            <w:vAlign w:val="center"/>
            <w:hideMark/>
          </w:tcPr>
          <w:p w14:paraId="3E201128" w14:textId="77777777" w:rsidR="003A19B8" w:rsidRPr="003A19B8" w:rsidRDefault="003A19B8" w:rsidP="003A19B8">
            <w:pPr>
              <w:rPr>
                <w:lang w:val="en-MY" w:eastAsia="en-MY"/>
              </w:rPr>
            </w:pPr>
            <w:r w:rsidRPr="003A19B8">
              <w:rPr>
                <w:lang w:val="en-MY" w:eastAsia="en-MY"/>
              </w:rPr>
              <w:t>Step 1: Mediator Variable Regressed on the Independent Variable</w:t>
            </w:r>
          </w:p>
        </w:tc>
      </w:tr>
      <w:tr w:rsidR="003A19B8" w:rsidRPr="003A19B8" w14:paraId="5B3E612A" w14:textId="77777777" w:rsidTr="00074FB1">
        <w:trPr>
          <w:trHeight w:val="271"/>
        </w:trPr>
        <w:tc>
          <w:tcPr>
            <w:tcW w:w="4261" w:type="dxa"/>
            <w:tcBorders>
              <w:top w:val="nil"/>
              <w:left w:val="nil"/>
              <w:bottom w:val="nil"/>
              <w:right w:val="nil"/>
            </w:tcBorders>
            <w:shd w:val="clear" w:color="auto" w:fill="auto"/>
            <w:noWrap/>
            <w:vAlign w:val="center"/>
            <w:hideMark/>
          </w:tcPr>
          <w:p w14:paraId="608FB5BE" w14:textId="77777777" w:rsidR="003A19B8" w:rsidRPr="003A19B8" w:rsidRDefault="003A19B8" w:rsidP="003A19B8">
            <w:pPr>
              <w:rPr>
                <w:lang w:val="en-MY" w:eastAsia="en-MY"/>
              </w:rPr>
            </w:pPr>
          </w:p>
        </w:tc>
        <w:tc>
          <w:tcPr>
            <w:tcW w:w="943" w:type="dxa"/>
            <w:tcBorders>
              <w:top w:val="nil"/>
              <w:left w:val="nil"/>
              <w:bottom w:val="nil"/>
              <w:right w:val="nil"/>
            </w:tcBorders>
            <w:shd w:val="clear" w:color="auto" w:fill="auto"/>
            <w:noWrap/>
            <w:vAlign w:val="center"/>
            <w:hideMark/>
          </w:tcPr>
          <w:p w14:paraId="043C1990" w14:textId="77777777" w:rsidR="003A19B8" w:rsidRPr="003A19B8" w:rsidRDefault="003A19B8" w:rsidP="003A19B8">
            <w:pPr>
              <w:rPr>
                <w:lang w:val="en-MY" w:eastAsia="en-MY"/>
              </w:rPr>
            </w:pPr>
            <w:r w:rsidRPr="003A19B8">
              <w:rPr>
                <w:lang w:val="en-MY" w:eastAsia="en-MY"/>
              </w:rPr>
              <w:t>Coeff.</w:t>
            </w:r>
          </w:p>
        </w:tc>
        <w:tc>
          <w:tcPr>
            <w:tcW w:w="668" w:type="dxa"/>
            <w:tcBorders>
              <w:top w:val="nil"/>
              <w:left w:val="nil"/>
              <w:bottom w:val="nil"/>
              <w:right w:val="nil"/>
            </w:tcBorders>
            <w:shd w:val="clear" w:color="auto" w:fill="auto"/>
            <w:noWrap/>
            <w:vAlign w:val="center"/>
            <w:hideMark/>
          </w:tcPr>
          <w:p w14:paraId="10AD4D22" w14:textId="77777777" w:rsidR="003A19B8" w:rsidRPr="003A19B8" w:rsidRDefault="003A19B8" w:rsidP="003A19B8">
            <w:pPr>
              <w:rPr>
                <w:lang w:val="en-MY" w:eastAsia="en-MY"/>
              </w:rPr>
            </w:pPr>
            <w:r w:rsidRPr="003A19B8">
              <w:rPr>
                <w:lang w:val="en-MY" w:eastAsia="en-MY"/>
              </w:rPr>
              <w:t>SE</w:t>
            </w:r>
          </w:p>
        </w:tc>
        <w:tc>
          <w:tcPr>
            <w:tcW w:w="668" w:type="dxa"/>
            <w:tcBorders>
              <w:top w:val="nil"/>
              <w:left w:val="nil"/>
              <w:bottom w:val="nil"/>
              <w:right w:val="nil"/>
            </w:tcBorders>
            <w:shd w:val="clear" w:color="auto" w:fill="auto"/>
            <w:noWrap/>
            <w:vAlign w:val="center"/>
            <w:hideMark/>
          </w:tcPr>
          <w:p w14:paraId="6374BE15" w14:textId="77777777" w:rsidR="003A19B8" w:rsidRPr="003A19B8" w:rsidRDefault="003A19B8" w:rsidP="003A19B8">
            <w:pPr>
              <w:rPr>
                <w:i/>
                <w:iCs/>
                <w:lang w:val="en-MY" w:eastAsia="en-MY"/>
              </w:rPr>
            </w:pPr>
            <w:r w:rsidRPr="003A19B8">
              <w:rPr>
                <w:i/>
                <w:iCs/>
                <w:lang w:val="en-MY" w:eastAsia="en-MY"/>
              </w:rPr>
              <w:t>t</w:t>
            </w:r>
          </w:p>
        </w:tc>
        <w:tc>
          <w:tcPr>
            <w:tcW w:w="1021" w:type="dxa"/>
            <w:tcBorders>
              <w:top w:val="nil"/>
              <w:left w:val="nil"/>
              <w:bottom w:val="nil"/>
              <w:right w:val="nil"/>
            </w:tcBorders>
            <w:shd w:val="clear" w:color="auto" w:fill="auto"/>
            <w:noWrap/>
            <w:vAlign w:val="center"/>
            <w:hideMark/>
          </w:tcPr>
          <w:p w14:paraId="10AD1654" w14:textId="77777777" w:rsidR="003A19B8" w:rsidRPr="003A19B8" w:rsidRDefault="003A19B8" w:rsidP="003A19B8">
            <w:pPr>
              <w:rPr>
                <w:i/>
                <w:iCs/>
                <w:lang w:val="en-MY" w:eastAsia="en-MY"/>
              </w:rPr>
            </w:pPr>
            <w:r w:rsidRPr="003A19B8">
              <w:rPr>
                <w:i/>
                <w:iCs/>
                <w:lang w:val="en-MY" w:eastAsia="en-MY"/>
              </w:rPr>
              <w:t>p</w:t>
            </w:r>
          </w:p>
        </w:tc>
      </w:tr>
      <w:tr w:rsidR="003A19B8" w:rsidRPr="003A19B8" w14:paraId="4809A062" w14:textId="77777777" w:rsidTr="00074FB1">
        <w:trPr>
          <w:trHeight w:val="271"/>
        </w:trPr>
        <w:tc>
          <w:tcPr>
            <w:tcW w:w="4261" w:type="dxa"/>
            <w:tcBorders>
              <w:top w:val="nil"/>
              <w:left w:val="nil"/>
              <w:bottom w:val="nil"/>
              <w:right w:val="nil"/>
            </w:tcBorders>
            <w:shd w:val="clear" w:color="auto" w:fill="auto"/>
            <w:noWrap/>
            <w:vAlign w:val="center"/>
            <w:hideMark/>
          </w:tcPr>
          <w:p w14:paraId="0322817F" w14:textId="77777777" w:rsidR="003A19B8" w:rsidRPr="003A19B8" w:rsidRDefault="003A19B8" w:rsidP="003A19B8">
            <w:pPr>
              <w:rPr>
                <w:lang w:val="en-MY" w:eastAsia="en-MY"/>
              </w:rPr>
            </w:pPr>
            <w:r w:rsidRPr="003A19B8">
              <w:rPr>
                <w:lang w:val="en-MY" w:eastAsia="en-MY"/>
              </w:rPr>
              <w:t>Mediator: Felt Accountability</w:t>
            </w:r>
          </w:p>
        </w:tc>
        <w:tc>
          <w:tcPr>
            <w:tcW w:w="943" w:type="dxa"/>
            <w:tcBorders>
              <w:top w:val="nil"/>
              <w:left w:val="nil"/>
              <w:bottom w:val="nil"/>
              <w:right w:val="nil"/>
            </w:tcBorders>
            <w:shd w:val="clear" w:color="auto" w:fill="auto"/>
            <w:noWrap/>
            <w:vAlign w:val="center"/>
            <w:hideMark/>
          </w:tcPr>
          <w:p w14:paraId="5DCE9491" w14:textId="77777777" w:rsidR="003A19B8" w:rsidRPr="003A19B8" w:rsidRDefault="003A19B8" w:rsidP="003A19B8">
            <w:pPr>
              <w:rPr>
                <w:lang w:val="en-MY" w:eastAsia="en-MY"/>
              </w:rPr>
            </w:pPr>
          </w:p>
        </w:tc>
        <w:tc>
          <w:tcPr>
            <w:tcW w:w="668" w:type="dxa"/>
            <w:tcBorders>
              <w:top w:val="nil"/>
              <w:left w:val="nil"/>
              <w:bottom w:val="nil"/>
              <w:right w:val="nil"/>
            </w:tcBorders>
            <w:shd w:val="clear" w:color="auto" w:fill="auto"/>
            <w:noWrap/>
            <w:vAlign w:val="center"/>
            <w:hideMark/>
          </w:tcPr>
          <w:p w14:paraId="592657B1" w14:textId="77777777" w:rsidR="003A19B8" w:rsidRPr="003A19B8" w:rsidRDefault="003A19B8" w:rsidP="003A19B8">
            <w:pPr>
              <w:rPr>
                <w:color w:val="auto"/>
                <w:lang w:val="en-MY" w:eastAsia="en-MY"/>
              </w:rPr>
            </w:pPr>
          </w:p>
        </w:tc>
        <w:tc>
          <w:tcPr>
            <w:tcW w:w="668" w:type="dxa"/>
            <w:tcBorders>
              <w:top w:val="nil"/>
              <w:left w:val="nil"/>
              <w:bottom w:val="nil"/>
              <w:right w:val="nil"/>
            </w:tcBorders>
            <w:shd w:val="clear" w:color="auto" w:fill="auto"/>
            <w:noWrap/>
            <w:vAlign w:val="center"/>
            <w:hideMark/>
          </w:tcPr>
          <w:p w14:paraId="2EFF0A0D" w14:textId="77777777" w:rsidR="003A19B8" w:rsidRPr="003A19B8" w:rsidRDefault="003A19B8" w:rsidP="003A19B8">
            <w:pPr>
              <w:rPr>
                <w:color w:val="auto"/>
                <w:lang w:val="en-MY" w:eastAsia="en-MY"/>
              </w:rPr>
            </w:pPr>
          </w:p>
        </w:tc>
        <w:tc>
          <w:tcPr>
            <w:tcW w:w="1021" w:type="dxa"/>
            <w:tcBorders>
              <w:top w:val="nil"/>
              <w:left w:val="nil"/>
              <w:bottom w:val="nil"/>
              <w:right w:val="nil"/>
            </w:tcBorders>
            <w:shd w:val="clear" w:color="auto" w:fill="auto"/>
            <w:noWrap/>
            <w:vAlign w:val="center"/>
            <w:hideMark/>
          </w:tcPr>
          <w:p w14:paraId="09316C05" w14:textId="77777777" w:rsidR="003A19B8" w:rsidRPr="003A19B8" w:rsidRDefault="003A19B8" w:rsidP="003A19B8">
            <w:pPr>
              <w:rPr>
                <w:color w:val="auto"/>
                <w:lang w:val="en-MY" w:eastAsia="en-MY"/>
              </w:rPr>
            </w:pPr>
          </w:p>
        </w:tc>
      </w:tr>
      <w:tr w:rsidR="003A19B8" w:rsidRPr="003A19B8" w14:paraId="3C07B7D5" w14:textId="77777777" w:rsidTr="00074FB1">
        <w:trPr>
          <w:trHeight w:val="271"/>
        </w:trPr>
        <w:tc>
          <w:tcPr>
            <w:tcW w:w="4261" w:type="dxa"/>
            <w:tcBorders>
              <w:top w:val="nil"/>
              <w:left w:val="nil"/>
              <w:bottom w:val="single" w:sz="4" w:space="0" w:color="auto"/>
              <w:right w:val="nil"/>
            </w:tcBorders>
            <w:shd w:val="clear" w:color="auto" w:fill="auto"/>
            <w:noWrap/>
            <w:vAlign w:val="center"/>
            <w:hideMark/>
          </w:tcPr>
          <w:p w14:paraId="345A9BA8" w14:textId="77777777" w:rsidR="003A19B8" w:rsidRPr="003A19B8" w:rsidRDefault="003A19B8" w:rsidP="003A19B8">
            <w:pPr>
              <w:rPr>
                <w:lang w:val="en-MY" w:eastAsia="en-MY"/>
              </w:rPr>
            </w:pPr>
            <w:r w:rsidRPr="003A19B8">
              <w:rPr>
                <w:lang w:val="en-MY" w:eastAsia="en-MY"/>
              </w:rPr>
              <w:t>NAF</w:t>
            </w:r>
          </w:p>
        </w:tc>
        <w:tc>
          <w:tcPr>
            <w:tcW w:w="943" w:type="dxa"/>
            <w:tcBorders>
              <w:top w:val="nil"/>
              <w:left w:val="nil"/>
              <w:bottom w:val="single" w:sz="4" w:space="0" w:color="auto"/>
              <w:right w:val="nil"/>
            </w:tcBorders>
            <w:shd w:val="clear" w:color="auto" w:fill="auto"/>
            <w:noWrap/>
            <w:vAlign w:val="center"/>
            <w:hideMark/>
          </w:tcPr>
          <w:p w14:paraId="13123D86" w14:textId="77777777" w:rsidR="003A19B8" w:rsidRPr="003A19B8" w:rsidRDefault="003A19B8" w:rsidP="003A19B8">
            <w:pPr>
              <w:rPr>
                <w:lang w:val="en-MY" w:eastAsia="en-MY"/>
              </w:rPr>
            </w:pPr>
            <w:r w:rsidRPr="003A19B8">
              <w:rPr>
                <w:lang w:val="en-MY" w:eastAsia="en-MY"/>
              </w:rPr>
              <w:t>0.97</w:t>
            </w:r>
          </w:p>
        </w:tc>
        <w:tc>
          <w:tcPr>
            <w:tcW w:w="668" w:type="dxa"/>
            <w:tcBorders>
              <w:top w:val="nil"/>
              <w:left w:val="nil"/>
              <w:bottom w:val="single" w:sz="4" w:space="0" w:color="auto"/>
              <w:right w:val="nil"/>
            </w:tcBorders>
            <w:shd w:val="clear" w:color="auto" w:fill="auto"/>
            <w:noWrap/>
            <w:vAlign w:val="center"/>
            <w:hideMark/>
          </w:tcPr>
          <w:p w14:paraId="3DCEE7B7" w14:textId="77777777" w:rsidR="003A19B8" w:rsidRPr="003A19B8" w:rsidRDefault="003A19B8" w:rsidP="003A19B8">
            <w:pPr>
              <w:rPr>
                <w:lang w:val="en-MY" w:eastAsia="en-MY"/>
              </w:rPr>
            </w:pPr>
            <w:r w:rsidRPr="003A19B8">
              <w:rPr>
                <w:lang w:val="en-MY" w:eastAsia="en-MY"/>
              </w:rPr>
              <w:t>0.22</w:t>
            </w:r>
          </w:p>
        </w:tc>
        <w:tc>
          <w:tcPr>
            <w:tcW w:w="668" w:type="dxa"/>
            <w:tcBorders>
              <w:top w:val="nil"/>
              <w:left w:val="nil"/>
              <w:bottom w:val="single" w:sz="4" w:space="0" w:color="auto"/>
              <w:right w:val="nil"/>
            </w:tcBorders>
            <w:shd w:val="clear" w:color="auto" w:fill="auto"/>
            <w:noWrap/>
            <w:vAlign w:val="center"/>
            <w:hideMark/>
          </w:tcPr>
          <w:p w14:paraId="459C2D80" w14:textId="77777777" w:rsidR="003A19B8" w:rsidRPr="003A19B8" w:rsidRDefault="003A19B8" w:rsidP="003A19B8">
            <w:pPr>
              <w:rPr>
                <w:lang w:val="en-MY" w:eastAsia="en-MY"/>
              </w:rPr>
            </w:pPr>
            <w:r w:rsidRPr="003A19B8">
              <w:rPr>
                <w:lang w:val="en-MY" w:eastAsia="en-MY"/>
              </w:rPr>
              <w:t>4.37</w:t>
            </w:r>
          </w:p>
        </w:tc>
        <w:tc>
          <w:tcPr>
            <w:tcW w:w="1021" w:type="dxa"/>
            <w:tcBorders>
              <w:top w:val="nil"/>
              <w:left w:val="nil"/>
              <w:bottom w:val="single" w:sz="4" w:space="0" w:color="auto"/>
              <w:right w:val="nil"/>
            </w:tcBorders>
            <w:shd w:val="clear" w:color="auto" w:fill="auto"/>
            <w:noWrap/>
            <w:vAlign w:val="center"/>
            <w:hideMark/>
          </w:tcPr>
          <w:p w14:paraId="138A4F0F" w14:textId="77777777" w:rsidR="003A19B8" w:rsidRPr="003A19B8" w:rsidRDefault="003A19B8" w:rsidP="003A19B8">
            <w:pPr>
              <w:rPr>
                <w:lang w:val="en-MY" w:eastAsia="en-MY"/>
              </w:rPr>
            </w:pPr>
            <w:r w:rsidRPr="003A19B8">
              <w:rPr>
                <w:lang w:val="en-MY" w:eastAsia="en-MY"/>
              </w:rPr>
              <w:t>0.00</w:t>
            </w:r>
          </w:p>
        </w:tc>
      </w:tr>
      <w:tr w:rsidR="003A19B8" w:rsidRPr="003A19B8" w14:paraId="262C7B12" w14:textId="77777777" w:rsidTr="00074FB1">
        <w:trPr>
          <w:trHeight w:val="271"/>
        </w:trPr>
        <w:tc>
          <w:tcPr>
            <w:tcW w:w="4261" w:type="dxa"/>
            <w:tcBorders>
              <w:top w:val="nil"/>
              <w:left w:val="nil"/>
              <w:bottom w:val="nil"/>
              <w:right w:val="nil"/>
            </w:tcBorders>
            <w:shd w:val="clear" w:color="auto" w:fill="auto"/>
            <w:noWrap/>
            <w:vAlign w:val="center"/>
            <w:hideMark/>
          </w:tcPr>
          <w:p w14:paraId="0F2447DD" w14:textId="77777777" w:rsidR="003A19B8" w:rsidRPr="003A19B8" w:rsidRDefault="003A19B8" w:rsidP="003A19B8">
            <w:pPr>
              <w:rPr>
                <w:lang w:val="en-MY" w:eastAsia="en-MY"/>
              </w:rPr>
            </w:pPr>
          </w:p>
        </w:tc>
        <w:tc>
          <w:tcPr>
            <w:tcW w:w="943" w:type="dxa"/>
            <w:tcBorders>
              <w:top w:val="nil"/>
              <w:left w:val="nil"/>
              <w:bottom w:val="nil"/>
              <w:right w:val="nil"/>
            </w:tcBorders>
            <w:shd w:val="clear" w:color="auto" w:fill="auto"/>
            <w:noWrap/>
            <w:vAlign w:val="center"/>
            <w:hideMark/>
          </w:tcPr>
          <w:p w14:paraId="7DE5A8D2" w14:textId="77777777" w:rsidR="003A19B8" w:rsidRPr="003A19B8" w:rsidRDefault="003A19B8" w:rsidP="003A19B8">
            <w:pPr>
              <w:rPr>
                <w:color w:val="auto"/>
                <w:lang w:val="en-MY" w:eastAsia="en-MY"/>
              </w:rPr>
            </w:pPr>
          </w:p>
        </w:tc>
        <w:tc>
          <w:tcPr>
            <w:tcW w:w="668" w:type="dxa"/>
            <w:tcBorders>
              <w:top w:val="nil"/>
              <w:left w:val="nil"/>
              <w:bottom w:val="nil"/>
              <w:right w:val="nil"/>
            </w:tcBorders>
            <w:shd w:val="clear" w:color="auto" w:fill="auto"/>
            <w:noWrap/>
            <w:vAlign w:val="center"/>
            <w:hideMark/>
          </w:tcPr>
          <w:p w14:paraId="6E8A81B0" w14:textId="77777777" w:rsidR="003A19B8" w:rsidRPr="003A19B8" w:rsidRDefault="003A19B8" w:rsidP="003A19B8">
            <w:pPr>
              <w:rPr>
                <w:color w:val="auto"/>
                <w:lang w:val="en-MY" w:eastAsia="en-MY"/>
              </w:rPr>
            </w:pPr>
          </w:p>
        </w:tc>
        <w:tc>
          <w:tcPr>
            <w:tcW w:w="668" w:type="dxa"/>
            <w:tcBorders>
              <w:top w:val="nil"/>
              <w:left w:val="nil"/>
              <w:bottom w:val="nil"/>
              <w:right w:val="nil"/>
            </w:tcBorders>
            <w:shd w:val="clear" w:color="auto" w:fill="auto"/>
            <w:noWrap/>
            <w:vAlign w:val="center"/>
            <w:hideMark/>
          </w:tcPr>
          <w:p w14:paraId="529E3173" w14:textId="77777777" w:rsidR="003A19B8" w:rsidRPr="003A19B8" w:rsidRDefault="003A19B8" w:rsidP="003A19B8">
            <w:pPr>
              <w:rPr>
                <w:color w:val="auto"/>
                <w:lang w:val="en-MY" w:eastAsia="en-MY"/>
              </w:rPr>
            </w:pPr>
          </w:p>
        </w:tc>
        <w:tc>
          <w:tcPr>
            <w:tcW w:w="1021" w:type="dxa"/>
            <w:tcBorders>
              <w:top w:val="nil"/>
              <w:left w:val="nil"/>
              <w:bottom w:val="nil"/>
              <w:right w:val="nil"/>
            </w:tcBorders>
            <w:shd w:val="clear" w:color="auto" w:fill="auto"/>
            <w:noWrap/>
            <w:vAlign w:val="center"/>
            <w:hideMark/>
          </w:tcPr>
          <w:p w14:paraId="19DBF401" w14:textId="77777777" w:rsidR="003A19B8" w:rsidRPr="003A19B8" w:rsidRDefault="003A19B8" w:rsidP="003A19B8">
            <w:pPr>
              <w:rPr>
                <w:color w:val="auto"/>
                <w:lang w:val="en-MY" w:eastAsia="en-MY"/>
              </w:rPr>
            </w:pPr>
          </w:p>
        </w:tc>
      </w:tr>
      <w:tr w:rsidR="003A19B8" w:rsidRPr="003A19B8" w14:paraId="4DE6C7BA" w14:textId="77777777" w:rsidTr="00074FB1">
        <w:trPr>
          <w:trHeight w:val="271"/>
        </w:trPr>
        <w:tc>
          <w:tcPr>
            <w:tcW w:w="7564" w:type="dxa"/>
            <w:gridSpan w:val="5"/>
            <w:tcBorders>
              <w:top w:val="nil"/>
              <w:left w:val="nil"/>
              <w:bottom w:val="single" w:sz="4" w:space="0" w:color="auto"/>
              <w:right w:val="nil"/>
            </w:tcBorders>
            <w:shd w:val="clear" w:color="auto" w:fill="auto"/>
            <w:noWrap/>
            <w:vAlign w:val="center"/>
            <w:hideMark/>
          </w:tcPr>
          <w:p w14:paraId="137A1791" w14:textId="77777777" w:rsidR="003A19B8" w:rsidRPr="003A19B8" w:rsidRDefault="003A19B8" w:rsidP="003A19B8">
            <w:pPr>
              <w:rPr>
                <w:lang w:val="en-MY" w:eastAsia="en-MY"/>
              </w:rPr>
            </w:pPr>
            <w:r w:rsidRPr="003A19B8">
              <w:rPr>
                <w:lang w:val="en-MY" w:eastAsia="en-MY"/>
              </w:rPr>
              <w:t>Step 2: Dependent Variable Regressed on Independent Variable</w:t>
            </w:r>
          </w:p>
        </w:tc>
      </w:tr>
      <w:tr w:rsidR="003A19B8" w:rsidRPr="003A19B8" w14:paraId="3D851A32" w14:textId="77777777" w:rsidTr="00074FB1">
        <w:trPr>
          <w:trHeight w:val="271"/>
        </w:trPr>
        <w:tc>
          <w:tcPr>
            <w:tcW w:w="4261" w:type="dxa"/>
            <w:tcBorders>
              <w:top w:val="nil"/>
              <w:left w:val="nil"/>
              <w:bottom w:val="nil"/>
              <w:right w:val="nil"/>
            </w:tcBorders>
            <w:shd w:val="clear" w:color="auto" w:fill="auto"/>
            <w:noWrap/>
            <w:vAlign w:val="center"/>
            <w:hideMark/>
          </w:tcPr>
          <w:p w14:paraId="2989114C" w14:textId="77777777" w:rsidR="003A19B8" w:rsidRPr="003A19B8" w:rsidRDefault="003A19B8" w:rsidP="003A19B8">
            <w:pPr>
              <w:rPr>
                <w:lang w:val="en-MY" w:eastAsia="en-MY"/>
              </w:rPr>
            </w:pPr>
            <w:r w:rsidRPr="003A19B8">
              <w:rPr>
                <w:lang w:val="en-MY" w:eastAsia="en-MY"/>
              </w:rPr>
              <w:t>DV: IAFO</w:t>
            </w:r>
          </w:p>
        </w:tc>
        <w:tc>
          <w:tcPr>
            <w:tcW w:w="943" w:type="dxa"/>
            <w:tcBorders>
              <w:top w:val="nil"/>
              <w:left w:val="nil"/>
              <w:bottom w:val="nil"/>
              <w:right w:val="nil"/>
            </w:tcBorders>
            <w:shd w:val="clear" w:color="auto" w:fill="auto"/>
            <w:noWrap/>
            <w:vAlign w:val="center"/>
            <w:hideMark/>
          </w:tcPr>
          <w:p w14:paraId="0A696B93" w14:textId="77777777" w:rsidR="003A19B8" w:rsidRPr="003A19B8" w:rsidRDefault="003A19B8" w:rsidP="003A19B8">
            <w:pPr>
              <w:rPr>
                <w:lang w:val="en-MY" w:eastAsia="en-MY"/>
              </w:rPr>
            </w:pPr>
          </w:p>
        </w:tc>
        <w:tc>
          <w:tcPr>
            <w:tcW w:w="668" w:type="dxa"/>
            <w:tcBorders>
              <w:top w:val="nil"/>
              <w:left w:val="nil"/>
              <w:bottom w:val="nil"/>
              <w:right w:val="nil"/>
            </w:tcBorders>
            <w:shd w:val="clear" w:color="auto" w:fill="auto"/>
            <w:noWrap/>
            <w:vAlign w:val="center"/>
            <w:hideMark/>
          </w:tcPr>
          <w:p w14:paraId="0950AD83" w14:textId="77777777" w:rsidR="003A19B8" w:rsidRPr="003A19B8" w:rsidRDefault="003A19B8" w:rsidP="003A19B8">
            <w:pPr>
              <w:rPr>
                <w:color w:val="auto"/>
                <w:lang w:val="en-MY" w:eastAsia="en-MY"/>
              </w:rPr>
            </w:pPr>
          </w:p>
        </w:tc>
        <w:tc>
          <w:tcPr>
            <w:tcW w:w="668" w:type="dxa"/>
            <w:tcBorders>
              <w:top w:val="nil"/>
              <w:left w:val="nil"/>
              <w:bottom w:val="nil"/>
              <w:right w:val="nil"/>
            </w:tcBorders>
            <w:shd w:val="clear" w:color="auto" w:fill="auto"/>
            <w:noWrap/>
            <w:vAlign w:val="center"/>
            <w:hideMark/>
          </w:tcPr>
          <w:p w14:paraId="771D3C86" w14:textId="77777777" w:rsidR="003A19B8" w:rsidRPr="003A19B8" w:rsidRDefault="003A19B8" w:rsidP="003A19B8">
            <w:pPr>
              <w:rPr>
                <w:color w:val="auto"/>
                <w:lang w:val="en-MY" w:eastAsia="en-MY"/>
              </w:rPr>
            </w:pPr>
          </w:p>
        </w:tc>
        <w:tc>
          <w:tcPr>
            <w:tcW w:w="1021" w:type="dxa"/>
            <w:tcBorders>
              <w:top w:val="nil"/>
              <w:left w:val="nil"/>
              <w:bottom w:val="nil"/>
              <w:right w:val="nil"/>
            </w:tcBorders>
            <w:shd w:val="clear" w:color="auto" w:fill="auto"/>
            <w:noWrap/>
            <w:vAlign w:val="center"/>
            <w:hideMark/>
          </w:tcPr>
          <w:p w14:paraId="37A7DAE3" w14:textId="77777777" w:rsidR="003A19B8" w:rsidRPr="003A19B8" w:rsidRDefault="003A19B8" w:rsidP="003A19B8">
            <w:pPr>
              <w:rPr>
                <w:color w:val="auto"/>
                <w:lang w:val="en-MY" w:eastAsia="en-MY"/>
              </w:rPr>
            </w:pPr>
          </w:p>
        </w:tc>
      </w:tr>
      <w:tr w:rsidR="003A19B8" w:rsidRPr="003A19B8" w14:paraId="624A1440" w14:textId="77777777" w:rsidTr="00074FB1">
        <w:trPr>
          <w:trHeight w:val="271"/>
        </w:trPr>
        <w:tc>
          <w:tcPr>
            <w:tcW w:w="4261" w:type="dxa"/>
            <w:tcBorders>
              <w:top w:val="nil"/>
              <w:left w:val="nil"/>
              <w:bottom w:val="single" w:sz="4" w:space="0" w:color="auto"/>
              <w:right w:val="nil"/>
            </w:tcBorders>
            <w:shd w:val="clear" w:color="auto" w:fill="auto"/>
            <w:noWrap/>
            <w:vAlign w:val="center"/>
            <w:hideMark/>
          </w:tcPr>
          <w:p w14:paraId="364AC0F0" w14:textId="77777777" w:rsidR="003A19B8" w:rsidRPr="003A19B8" w:rsidRDefault="003A19B8" w:rsidP="003A19B8">
            <w:pPr>
              <w:rPr>
                <w:lang w:val="en-MY" w:eastAsia="en-MY"/>
              </w:rPr>
            </w:pPr>
            <w:r w:rsidRPr="003A19B8">
              <w:rPr>
                <w:lang w:val="en-MY" w:eastAsia="en-MY"/>
              </w:rPr>
              <w:t>NAF</w:t>
            </w:r>
          </w:p>
        </w:tc>
        <w:tc>
          <w:tcPr>
            <w:tcW w:w="943" w:type="dxa"/>
            <w:tcBorders>
              <w:top w:val="nil"/>
              <w:left w:val="nil"/>
              <w:bottom w:val="single" w:sz="4" w:space="0" w:color="auto"/>
              <w:right w:val="nil"/>
            </w:tcBorders>
            <w:shd w:val="clear" w:color="auto" w:fill="auto"/>
            <w:noWrap/>
            <w:vAlign w:val="center"/>
            <w:hideMark/>
          </w:tcPr>
          <w:p w14:paraId="6CD889AE" w14:textId="77777777" w:rsidR="003A19B8" w:rsidRPr="003A19B8" w:rsidRDefault="003A19B8" w:rsidP="003A19B8">
            <w:pPr>
              <w:rPr>
                <w:lang w:val="en-MY" w:eastAsia="en-MY"/>
              </w:rPr>
            </w:pPr>
            <w:r w:rsidRPr="003A19B8">
              <w:rPr>
                <w:lang w:val="en-MY" w:eastAsia="en-MY"/>
              </w:rPr>
              <w:t>0.18</w:t>
            </w:r>
          </w:p>
        </w:tc>
        <w:tc>
          <w:tcPr>
            <w:tcW w:w="668" w:type="dxa"/>
            <w:tcBorders>
              <w:top w:val="nil"/>
              <w:left w:val="nil"/>
              <w:bottom w:val="single" w:sz="4" w:space="0" w:color="auto"/>
              <w:right w:val="nil"/>
            </w:tcBorders>
            <w:shd w:val="clear" w:color="auto" w:fill="auto"/>
            <w:noWrap/>
            <w:vAlign w:val="center"/>
            <w:hideMark/>
          </w:tcPr>
          <w:p w14:paraId="4A26D7E3" w14:textId="77777777" w:rsidR="003A19B8" w:rsidRPr="003A19B8" w:rsidRDefault="003A19B8" w:rsidP="003A19B8">
            <w:pPr>
              <w:rPr>
                <w:lang w:val="en-MY" w:eastAsia="en-MY"/>
              </w:rPr>
            </w:pPr>
            <w:r w:rsidRPr="003A19B8">
              <w:rPr>
                <w:lang w:val="en-MY" w:eastAsia="en-MY"/>
              </w:rPr>
              <w:t>0.12</w:t>
            </w:r>
          </w:p>
        </w:tc>
        <w:tc>
          <w:tcPr>
            <w:tcW w:w="668" w:type="dxa"/>
            <w:tcBorders>
              <w:top w:val="nil"/>
              <w:left w:val="nil"/>
              <w:bottom w:val="single" w:sz="4" w:space="0" w:color="auto"/>
              <w:right w:val="nil"/>
            </w:tcBorders>
            <w:shd w:val="clear" w:color="auto" w:fill="auto"/>
            <w:noWrap/>
            <w:vAlign w:val="center"/>
            <w:hideMark/>
          </w:tcPr>
          <w:p w14:paraId="4F350D16" w14:textId="77777777" w:rsidR="003A19B8" w:rsidRPr="003A19B8" w:rsidRDefault="003A19B8" w:rsidP="003A19B8">
            <w:pPr>
              <w:rPr>
                <w:lang w:val="en-MY" w:eastAsia="en-MY"/>
              </w:rPr>
            </w:pPr>
            <w:r w:rsidRPr="003A19B8">
              <w:rPr>
                <w:lang w:val="en-MY" w:eastAsia="en-MY"/>
              </w:rPr>
              <w:t>1.57</w:t>
            </w:r>
          </w:p>
        </w:tc>
        <w:tc>
          <w:tcPr>
            <w:tcW w:w="1021" w:type="dxa"/>
            <w:tcBorders>
              <w:top w:val="nil"/>
              <w:left w:val="nil"/>
              <w:bottom w:val="single" w:sz="4" w:space="0" w:color="auto"/>
              <w:right w:val="nil"/>
            </w:tcBorders>
            <w:shd w:val="clear" w:color="auto" w:fill="auto"/>
            <w:noWrap/>
            <w:vAlign w:val="center"/>
            <w:hideMark/>
          </w:tcPr>
          <w:p w14:paraId="4143D4DE" w14:textId="77777777" w:rsidR="003A19B8" w:rsidRPr="003A19B8" w:rsidRDefault="003A19B8" w:rsidP="003A19B8">
            <w:pPr>
              <w:rPr>
                <w:lang w:val="en-MY" w:eastAsia="en-MY"/>
              </w:rPr>
            </w:pPr>
            <w:r w:rsidRPr="003A19B8">
              <w:rPr>
                <w:lang w:val="en-MY" w:eastAsia="en-MY"/>
              </w:rPr>
              <w:t>0.12</w:t>
            </w:r>
          </w:p>
        </w:tc>
      </w:tr>
      <w:tr w:rsidR="003A19B8" w:rsidRPr="003A19B8" w14:paraId="2EA0701C" w14:textId="77777777" w:rsidTr="00074FB1">
        <w:trPr>
          <w:trHeight w:val="271"/>
        </w:trPr>
        <w:tc>
          <w:tcPr>
            <w:tcW w:w="4261" w:type="dxa"/>
            <w:tcBorders>
              <w:top w:val="nil"/>
              <w:left w:val="nil"/>
              <w:bottom w:val="nil"/>
              <w:right w:val="nil"/>
            </w:tcBorders>
            <w:shd w:val="clear" w:color="auto" w:fill="auto"/>
            <w:noWrap/>
            <w:vAlign w:val="center"/>
            <w:hideMark/>
          </w:tcPr>
          <w:p w14:paraId="4EF7BFA7" w14:textId="77777777" w:rsidR="003A19B8" w:rsidRPr="003A19B8" w:rsidRDefault="003A19B8" w:rsidP="003A19B8">
            <w:pPr>
              <w:rPr>
                <w:lang w:val="en-MY" w:eastAsia="en-MY"/>
              </w:rPr>
            </w:pPr>
          </w:p>
        </w:tc>
        <w:tc>
          <w:tcPr>
            <w:tcW w:w="943" w:type="dxa"/>
            <w:tcBorders>
              <w:top w:val="nil"/>
              <w:left w:val="nil"/>
              <w:bottom w:val="nil"/>
              <w:right w:val="nil"/>
            </w:tcBorders>
            <w:shd w:val="clear" w:color="auto" w:fill="auto"/>
            <w:noWrap/>
            <w:vAlign w:val="center"/>
            <w:hideMark/>
          </w:tcPr>
          <w:p w14:paraId="118052CC" w14:textId="77777777" w:rsidR="003A19B8" w:rsidRPr="003A19B8" w:rsidRDefault="003A19B8" w:rsidP="003A19B8">
            <w:pPr>
              <w:rPr>
                <w:color w:val="auto"/>
                <w:lang w:val="en-MY" w:eastAsia="en-MY"/>
              </w:rPr>
            </w:pPr>
          </w:p>
        </w:tc>
        <w:tc>
          <w:tcPr>
            <w:tcW w:w="668" w:type="dxa"/>
            <w:tcBorders>
              <w:top w:val="nil"/>
              <w:left w:val="nil"/>
              <w:bottom w:val="nil"/>
              <w:right w:val="nil"/>
            </w:tcBorders>
            <w:shd w:val="clear" w:color="auto" w:fill="auto"/>
            <w:noWrap/>
            <w:vAlign w:val="center"/>
            <w:hideMark/>
          </w:tcPr>
          <w:p w14:paraId="02F50985" w14:textId="77777777" w:rsidR="003A19B8" w:rsidRPr="003A19B8" w:rsidRDefault="003A19B8" w:rsidP="003A19B8">
            <w:pPr>
              <w:rPr>
                <w:color w:val="auto"/>
                <w:lang w:val="en-MY" w:eastAsia="en-MY"/>
              </w:rPr>
            </w:pPr>
          </w:p>
        </w:tc>
        <w:tc>
          <w:tcPr>
            <w:tcW w:w="668" w:type="dxa"/>
            <w:tcBorders>
              <w:top w:val="nil"/>
              <w:left w:val="nil"/>
              <w:bottom w:val="nil"/>
              <w:right w:val="nil"/>
            </w:tcBorders>
            <w:shd w:val="clear" w:color="auto" w:fill="auto"/>
            <w:noWrap/>
            <w:vAlign w:val="center"/>
            <w:hideMark/>
          </w:tcPr>
          <w:p w14:paraId="0D7AE9A5" w14:textId="77777777" w:rsidR="003A19B8" w:rsidRPr="003A19B8" w:rsidRDefault="003A19B8" w:rsidP="003A19B8">
            <w:pPr>
              <w:rPr>
                <w:color w:val="auto"/>
                <w:lang w:val="en-MY" w:eastAsia="en-MY"/>
              </w:rPr>
            </w:pPr>
          </w:p>
        </w:tc>
        <w:tc>
          <w:tcPr>
            <w:tcW w:w="1021" w:type="dxa"/>
            <w:tcBorders>
              <w:top w:val="nil"/>
              <w:left w:val="nil"/>
              <w:bottom w:val="nil"/>
              <w:right w:val="nil"/>
            </w:tcBorders>
            <w:shd w:val="clear" w:color="auto" w:fill="auto"/>
            <w:noWrap/>
            <w:vAlign w:val="center"/>
            <w:hideMark/>
          </w:tcPr>
          <w:p w14:paraId="3F620682" w14:textId="77777777" w:rsidR="003A19B8" w:rsidRPr="003A19B8" w:rsidRDefault="003A19B8" w:rsidP="003A19B8">
            <w:pPr>
              <w:rPr>
                <w:color w:val="auto"/>
                <w:lang w:val="en-MY" w:eastAsia="en-MY"/>
              </w:rPr>
            </w:pPr>
          </w:p>
        </w:tc>
      </w:tr>
      <w:tr w:rsidR="003A19B8" w:rsidRPr="003A19B8" w14:paraId="15B75BE3" w14:textId="77777777" w:rsidTr="00074FB1">
        <w:trPr>
          <w:trHeight w:val="271"/>
        </w:trPr>
        <w:tc>
          <w:tcPr>
            <w:tcW w:w="7564" w:type="dxa"/>
            <w:gridSpan w:val="5"/>
            <w:tcBorders>
              <w:top w:val="nil"/>
              <w:left w:val="nil"/>
              <w:bottom w:val="single" w:sz="4" w:space="0" w:color="auto"/>
              <w:right w:val="nil"/>
            </w:tcBorders>
            <w:shd w:val="clear" w:color="auto" w:fill="auto"/>
            <w:noWrap/>
            <w:vAlign w:val="center"/>
            <w:hideMark/>
          </w:tcPr>
          <w:p w14:paraId="5BF9B591" w14:textId="77777777" w:rsidR="003A19B8" w:rsidRPr="003A19B8" w:rsidRDefault="003A19B8" w:rsidP="003A19B8">
            <w:pPr>
              <w:rPr>
                <w:lang w:val="en-MY" w:eastAsia="en-MY"/>
              </w:rPr>
            </w:pPr>
            <w:r w:rsidRPr="003A19B8">
              <w:rPr>
                <w:lang w:val="en-MY" w:eastAsia="en-MY"/>
              </w:rPr>
              <w:t>Step 3: Dependent Variable Regressed on Mediator (IAFO) with the Independent Variable Included</w:t>
            </w:r>
          </w:p>
        </w:tc>
      </w:tr>
      <w:tr w:rsidR="003A19B8" w:rsidRPr="003A19B8" w14:paraId="3BAD6F44" w14:textId="77777777" w:rsidTr="00074FB1">
        <w:trPr>
          <w:trHeight w:val="271"/>
        </w:trPr>
        <w:tc>
          <w:tcPr>
            <w:tcW w:w="4261" w:type="dxa"/>
            <w:tcBorders>
              <w:top w:val="nil"/>
              <w:left w:val="nil"/>
              <w:bottom w:val="nil"/>
              <w:right w:val="nil"/>
            </w:tcBorders>
            <w:shd w:val="clear" w:color="auto" w:fill="auto"/>
            <w:noWrap/>
            <w:vAlign w:val="center"/>
            <w:hideMark/>
          </w:tcPr>
          <w:p w14:paraId="364CCFA2" w14:textId="77777777" w:rsidR="003A19B8" w:rsidRPr="003A19B8" w:rsidRDefault="003A19B8" w:rsidP="003A19B8">
            <w:pPr>
              <w:rPr>
                <w:lang w:val="en-MY" w:eastAsia="en-MY"/>
              </w:rPr>
            </w:pPr>
            <w:r w:rsidRPr="003A19B8">
              <w:rPr>
                <w:lang w:val="en-MY" w:eastAsia="en-MY"/>
              </w:rPr>
              <w:t>DV: IAFO</w:t>
            </w:r>
          </w:p>
        </w:tc>
        <w:tc>
          <w:tcPr>
            <w:tcW w:w="943" w:type="dxa"/>
            <w:tcBorders>
              <w:top w:val="nil"/>
              <w:left w:val="nil"/>
              <w:bottom w:val="nil"/>
              <w:right w:val="nil"/>
            </w:tcBorders>
            <w:shd w:val="clear" w:color="auto" w:fill="auto"/>
            <w:noWrap/>
            <w:vAlign w:val="center"/>
            <w:hideMark/>
          </w:tcPr>
          <w:p w14:paraId="3BC64E39" w14:textId="77777777" w:rsidR="003A19B8" w:rsidRPr="003A19B8" w:rsidRDefault="003A19B8" w:rsidP="003A19B8">
            <w:pPr>
              <w:rPr>
                <w:lang w:val="en-MY" w:eastAsia="en-MY"/>
              </w:rPr>
            </w:pPr>
          </w:p>
        </w:tc>
        <w:tc>
          <w:tcPr>
            <w:tcW w:w="668" w:type="dxa"/>
            <w:tcBorders>
              <w:top w:val="nil"/>
              <w:left w:val="nil"/>
              <w:bottom w:val="nil"/>
              <w:right w:val="nil"/>
            </w:tcBorders>
            <w:shd w:val="clear" w:color="auto" w:fill="auto"/>
            <w:noWrap/>
            <w:vAlign w:val="center"/>
            <w:hideMark/>
          </w:tcPr>
          <w:p w14:paraId="41B3A86A" w14:textId="77777777" w:rsidR="003A19B8" w:rsidRPr="003A19B8" w:rsidRDefault="003A19B8" w:rsidP="003A19B8">
            <w:pPr>
              <w:rPr>
                <w:color w:val="auto"/>
                <w:lang w:val="en-MY" w:eastAsia="en-MY"/>
              </w:rPr>
            </w:pPr>
          </w:p>
        </w:tc>
        <w:tc>
          <w:tcPr>
            <w:tcW w:w="668" w:type="dxa"/>
            <w:tcBorders>
              <w:top w:val="nil"/>
              <w:left w:val="nil"/>
              <w:bottom w:val="nil"/>
              <w:right w:val="nil"/>
            </w:tcBorders>
            <w:shd w:val="clear" w:color="auto" w:fill="auto"/>
            <w:noWrap/>
            <w:vAlign w:val="center"/>
            <w:hideMark/>
          </w:tcPr>
          <w:p w14:paraId="2450BDD5" w14:textId="77777777" w:rsidR="003A19B8" w:rsidRPr="003A19B8" w:rsidRDefault="003A19B8" w:rsidP="003A19B8">
            <w:pPr>
              <w:rPr>
                <w:color w:val="auto"/>
                <w:lang w:val="en-MY" w:eastAsia="en-MY"/>
              </w:rPr>
            </w:pPr>
          </w:p>
        </w:tc>
        <w:tc>
          <w:tcPr>
            <w:tcW w:w="1021" w:type="dxa"/>
            <w:tcBorders>
              <w:top w:val="nil"/>
              <w:left w:val="nil"/>
              <w:bottom w:val="nil"/>
              <w:right w:val="nil"/>
            </w:tcBorders>
            <w:shd w:val="clear" w:color="auto" w:fill="auto"/>
            <w:noWrap/>
            <w:vAlign w:val="center"/>
            <w:hideMark/>
          </w:tcPr>
          <w:p w14:paraId="488F4741" w14:textId="77777777" w:rsidR="003A19B8" w:rsidRPr="003A19B8" w:rsidRDefault="003A19B8" w:rsidP="003A19B8">
            <w:pPr>
              <w:rPr>
                <w:color w:val="auto"/>
                <w:lang w:val="en-MY" w:eastAsia="en-MY"/>
              </w:rPr>
            </w:pPr>
          </w:p>
        </w:tc>
      </w:tr>
      <w:tr w:rsidR="003A19B8" w:rsidRPr="003A19B8" w14:paraId="2CE04010" w14:textId="77777777" w:rsidTr="00074FB1">
        <w:trPr>
          <w:trHeight w:val="271"/>
        </w:trPr>
        <w:tc>
          <w:tcPr>
            <w:tcW w:w="4261" w:type="dxa"/>
            <w:tcBorders>
              <w:top w:val="nil"/>
              <w:left w:val="nil"/>
              <w:bottom w:val="nil"/>
              <w:right w:val="nil"/>
            </w:tcBorders>
            <w:shd w:val="clear" w:color="auto" w:fill="auto"/>
            <w:noWrap/>
            <w:vAlign w:val="center"/>
            <w:hideMark/>
          </w:tcPr>
          <w:p w14:paraId="079257B4" w14:textId="0EE5CA0C" w:rsidR="003A19B8" w:rsidRPr="003A19B8" w:rsidRDefault="00B82022" w:rsidP="003A19B8">
            <w:pPr>
              <w:rPr>
                <w:lang w:val="en-MY" w:eastAsia="en-MY"/>
              </w:rPr>
            </w:pPr>
            <w:r>
              <w:rPr>
                <w:lang w:val="en-MY" w:eastAsia="en-MY"/>
              </w:rPr>
              <w:t xml:space="preserve">MV: </w:t>
            </w:r>
            <w:r w:rsidR="003A19B8" w:rsidRPr="003A19B8">
              <w:rPr>
                <w:lang w:val="en-MY" w:eastAsia="en-MY"/>
              </w:rPr>
              <w:t xml:space="preserve">Felt Accountability </w:t>
            </w:r>
          </w:p>
        </w:tc>
        <w:tc>
          <w:tcPr>
            <w:tcW w:w="943" w:type="dxa"/>
            <w:tcBorders>
              <w:top w:val="nil"/>
              <w:left w:val="nil"/>
              <w:bottom w:val="nil"/>
              <w:right w:val="nil"/>
            </w:tcBorders>
            <w:shd w:val="clear" w:color="auto" w:fill="auto"/>
            <w:noWrap/>
            <w:vAlign w:val="center"/>
            <w:hideMark/>
          </w:tcPr>
          <w:p w14:paraId="143B3942" w14:textId="77777777" w:rsidR="003A19B8" w:rsidRPr="003A19B8" w:rsidRDefault="003A19B8" w:rsidP="003A19B8">
            <w:pPr>
              <w:rPr>
                <w:lang w:val="en-MY" w:eastAsia="en-MY"/>
              </w:rPr>
            </w:pPr>
          </w:p>
        </w:tc>
        <w:tc>
          <w:tcPr>
            <w:tcW w:w="668" w:type="dxa"/>
            <w:tcBorders>
              <w:top w:val="nil"/>
              <w:left w:val="nil"/>
              <w:bottom w:val="nil"/>
              <w:right w:val="nil"/>
            </w:tcBorders>
            <w:shd w:val="clear" w:color="auto" w:fill="auto"/>
            <w:noWrap/>
            <w:vAlign w:val="center"/>
            <w:hideMark/>
          </w:tcPr>
          <w:p w14:paraId="3F105A8A" w14:textId="77777777" w:rsidR="003A19B8" w:rsidRPr="003A19B8" w:rsidRDefault="003A19B8" w:rsidP="003A19B8">
            <w:pPr>
              <w:rPr>
                <w:color w:val="auto"/>
                <w:lang w:val="en-MY" w:eastAsia="en-MY"/>
              </w:rPr>
            </w:pPr>
          </w:p>
        </w:tc>
        <w:tc>
          <w:tcPr>
            <w:tcW w:w="668" w:type="dxa"/>
            <w:tcBorders>
              <w:top w:val="nil"/>
              <w:left w:val="nil"/>
              <w:bottom w:val="nil"/>
              <w:right w:val="nil"/>
            </w:tcBorders>
            <w:shd w:val="clear" w:color="auto" w:fill="auto"/>
            <w:noWrap/>
            <w:vAlign w:val="center"/>
            <w:hideMark/>
          </w:tcPr>
          <w:p w14:paraId="716E377F" w14:textId="77777777" w:rsidR="003A19B8" w:rsidRPr="003A19B8" w:rsidRDefault="003A19B8" w:rsidP="003A19B8">
            <w:pPr>
              <w:rPr>
                <w:color w:val="auto"/>
                <w:lang w:val="en-MY" w:eastAsia="en-MY"/>
              </w:rPr>
            </w:pPr>
          </w:p>
        </w:tc>
        <w:tc>
          <w:tcPr>
            <w:tcW w:w="1021" w:type="dxa"/>
            <w:tcBorders>
              <w:top w:val="nil"/>
              <w:left w:val="nil"/>
              <w:bottom w:val="nil"/>
              <w:right w:val="nil"/>
            </w:tcBorders>
            <w:shd w:val="clear" w:color="auto" w:fill="auto"/>
            <w:noWrap/>
            <w:vAlign w:val="center"/>
            <w:hideMark/>
          </w:tcPr>
          <w:p w14:paraId="2C53FB66" w14:textId="77777777" w:rsidR="003A19B8" w:rsidRPr="003A19B8" w:rsidRDefault="003A19B8" w:rsidP="003A19B8">
            <w:pPr>
              <w:rPr>
                <w:color w:val="auto"/>
                <w:lang w:val="en-MY" w:eastAsia="en-MY"/>
              </w:rPr>
            </w:pPr>
          </w:p>
        </w:tc>
      </w:tr>
      <w:tr w:rsidR="003A19B8" w:rsidRPr="003A19B8" w14:paraId="6AF372D9" w14:textId="77777777" w:rsidTr="00074FB1">
        <w:trPr>
          <w:trHeight w:val="285"/>
        </w:trPr>
        <w:tc>
          <w:tcPr>
            <w:tcW w:w="4261" w:type="dxa"/>
            <w:tcBorders>
              <w:top w:val="nil"/>
              <w:left w:val="nil"/>
              <w:bottom w:val="single" w:sz="8" w:space="0" w:color="auto"/>
              <w:right w:val="nil"/>
            </w:tcBorders>
            <w:shd w:val="clear" w:color="auto" w:fill="auto"/>
            <w:noWrap/>
            <w:vAlign w:val="center"/>
            <w:hideMark/>
          </w:tcPr>
          <w:p w14:paraId="32066EA5" w14:textId="77777777" w:rsidR="003A19B8" w:rsidRPr="003A19B8" w:rsidRDefault="003A19B8" w:rsidP="003A19B8">
            <w:pPr>
              <w:rPr>
                <w:lang w:val="en-MY" w:eastAsia="en-MY"/>
              </w:rPr>
            </w:pPr>
            <w:r w:rsidRPr="003A19B8">
              <w:rPr>
                <w:lang w:val="en-MY" w:eastAsia="en-MY"/>
              </w:rPr>
              <w:t>NAF</w:t>
            </w:r>
          </w:p>
        </w:tc>
        <w:tc>
          <w:tcPr>
            <w:tcW w:w="943" w:type="dxa"/>
            <w:tcBorders>
              <w:top w:val="nil"/>
              <w:left w:val="nil"/>
              <w:bottom w:val="single" w:sz="8" w:space="0" w:color="auto"/>
              <w:right w:val="nil"/>
            </w:tcBorders>
            <w:shd w:val="clear" w:color="auto" w:fill="auto"/>
            <w:noWrap/>
            <w:vAlign w:val="center"/>
            <w:hideMark/>
          </w:tcPr>
          <w:p w14:paraId="3BCF78B3" w14:textId="77777777" w:rsidR="003A19B8" w:rsidRPr="003A19B8" w:rsidRDefault="003A19B8" w:rsidP="003A19B8">
            <w:pPr>
              <w:rPr>
                <w:lang w:val="en-MY" w:eastAsia="en-MY"/>
              </w:rPr>
            </w:pPr>
            <w:r w:rsidRPr="003A19B8">
              <w:rPr>
                <w:lang w:val="en-MY" w:eastAsia="en-MY"/>
              </w:rPr>
              <w:t>0.47</w:t>
            </w:r>
          </w:p>
        </w:tc>
        <w:tc>
          <w:tcPr>
            <w:tcW w:w="668" w:type="dxa"/>
            <w:tcBorders>
              <w:top w:val="nil"/>
              <w:left w:val="nil"/>
              <w:bottom w:val="single" w:sz="8" w:space="0" w:color="auto"/>
              <w:right w:val="nil"/>
            </w:tcBorders>
            <w:shd w:val="clear" w:color="auto" w:fill="auto"/>
            <w:noWrap/>
            <w:vAlign w:val="center"/>
            <w:hideMark/>
          </w:tcPr>
          <w:p w14:paraId="21562CD1" w14:textId="77777777" w:rsidR="003A19B8" w:rsidRPr="003A19B8" w:rsidRDefault="003A19B8" w:rsidP="003A19B8">
            <w:pPr>
              <w:rPr>
                <w:lang w:val="en-MY" w:eastAsia="en-MY"/>
              </w:rPr>
            </w:pPr>
            <w:r w:rsidRPr="003A19B8">
              <w:rPr>
                <w:lang w:val="en-MY" w:eastAsia="en-MY"/>
              </w:rPr>
              <w:t>0.13</w:t>
            </w:r>
          </w:p>
        </w:tc>
        <w:tc>
          <w:tcPr>
            <w:tcW w:w="668" w:type="dxa"/>
            <w:tcBorders>
              <w:top w:val="nil"/>
              <w:left w:val="nil"/>
              <w:bottom w:val="single" w:sz="8" w:space="0" w:color="auto"/>
              <w:right w:val="nil"/>
            </w:tcBorders>
            <w:shd w:val="clear" w:color="auto" w:fill="auto"/>
            <w:noWrap/>
            <w:vAlign w:val="center"/>
            <w:hideMark/>
          </w:tcPr>
          <w:p w14:paraId="020213D7" w14:textId="77777777" w:rsidR="003A19B8" w:rsidRPr="003A19B8" w:rsidRDefault="003A19B8" w:rsidP="003A19B8">
            <w:pPr>
              <w:rPr>
                <w:lang w:val="en-MY" w:eastAsia="en-MY"/>
              </w:rPr>
            </w:pPr>
            <w:r w:rsidRPr="003A19B8">
              <w:rPr>
                <w:lang w:val="en-MY" w:eastAsia="en-MY"/>
              </w:rPr>
              <w:t>3.7</w:t>
            </w:r>
          </w:p>
        </w:tc>
        <w:tc>
          <w:tcPr>
            <w:tcW w:w="1021" w:type="dxa"/>
            <w:tcBorders>
              <w:top w:val="nil"/>
              <w:left w:val="nil"/>
              <w:bottom w:val="single" w:sz="8" w:space="0" w:color="auto"/>
              <w:right w:val="nil"/>
            </w:tcBorders>
            <w:shd w:val="clear" w:color="auto" w:fill="auto"/>
            <w:noWrap/>
            <w:vAlign w:val="center"/>
            <w:hideMark/>
          </w:tcPr>
          <w:p w14:paraId="24BFBE47" w14:textId="77777777" w:rsidR="003A19B8" w:rsidRPr="003A19B8" w:rsidRDefault="003A19B8" w:rsidP="003A19B8">
            <w:pPr>
              <w:rPr>
                <w:lang w:val="en-MY" w:eastAsia="en-MY"/>
              </w:rPr>
            </w:pPr>
            <w:r w:rsidRPr="003A19B8">
              <w:rPr>
                <w:lang w:val="en-MY" w:eastAsia="en-MY"/>
              </w:rPr>
              <w:t>0.0003</w:t>
            </w:r>
          </w:p>
        </w:tc>
      </w:tr>
      <w:tr w:rsidR="003A19B8" w:rsidRPr="003A19B8" w14:paraId="1AD37444" w14:textId="77777777" w:rsidTr="00074FB1">
        <w:trPr>
          <w:trHeight w:val="271"/>
        </w:trPr>
        <w:tc>
          <w:tcPr>
            <w:tcW w:w="4261" w:type="dxa"/>
            <w:tcBorders>
              <w:top w:val="nil"/>
              <w:left w:val="nil"/>
              <w:bottom w:val="nil"/>
              <w:right w:val="nil"/>
            </w:tcBorders>
            <w:shd w:val="clear" w:color="auto" w:fill="auto"/>
            <w:noWrap/>
            <w:vAlign w:val="center"/>
            <w:hideMark/>
          </w:tcPr>
          <w:p w14:paraId="1889E380" w14:textId="77777777" w:rsidR="003A19B8" w:rsidRPr="003A19B8" w:rsidRDefault="003A19B8" w:rsidP="003A19B8">
            <w:pPr>
              <w:rPr>
                <w:lang w:val="en-MY" w:eastAsia="en-MY"/>
              </w:rPr>
            </w:pPr>
          </w:p>
        </w:tc>
        <w:tc>
          <w:tcPr>
            <w:tcW w:w="943" w:type="dxa"/>
            <w:tcBorders>
              <w:top w:val="nil"/>
              <w:left w:val="nil"/>
              <w:bottom w:val="nil"/>
              <w:right w:val="nil"/>
            </w:tcBorders>
            <w:shd w:val="clear" w:color="auto" w:fill="auto"/>
            <w:noWrap/>
            <w:vAlign w:val="center"/>
            <w:hideMark/>
          </w:tcPr>
          <w:p w14:paraId="7CE951EE" w14:textId="77777777" w:rsidR="003A19B8" w:rsidRPr="003A19B8" w:rsidRDefault="003A19B8" w:rsidP="003A19B8">
            <w:pPr>
              <w:rPr>
                <w:color w:val="auto"/>
                <w:lang w:val="en-MY" w:eastAsia="en-MY"/>
              </w:rPr>
            </w:pPr>
          </w:p>
        </w:tc>
        <w:tc>
          <w:tcPr>
            <w:tcW w:w="668" w:type="dxa"/>
            <w:tcBorders>
              <w:top w:val="nil"/>
              <w:left w:val="nil"/>
              <w:bottom w:val="nil"/>
              <w:right w:val="nil"/>
            </w:tcBorders>
            <w:shd w:val="clear" w:color="auto" w:fill="auto"/>
            <w:noWrap/>
            <w:vAlign w:val="center"/>
            <w:hideMark/>
          </w:tcPr>
          <w:p w14:paraId="1DF90CA7" w14:textId="77777777" w:rsidR="003A19B8" w:rsidRPr="003A19B8" w:rsidRDefault="003A19B8" w:rsidP="003A19B8">
            <w:pPr>
              <w:rPr>
                <w:color w:val="auto"/>
                <w:lang w:val="en-MY" w:eastAsia="en-MY"/>
              </w:rPr>
            </w:pPr>
          </w:p>
        </w:tc>
        <w:tc>
          <w:tcPr>
            <w:tcW w:w="668" w:type="dxa"/>
            <w:tcBorders>
              <w:top w:val="nil"/>
              <w:left w:val="nil"/>
              <w:bottom w:val="nil"/>
              <w:right w:val="nil"/>
            </w:tcBorders>
            <w:shd w:val="clear" w:color="auto" w:fill="auto"/>
            <w:noWrap/>
            <w:vAlign w:val="center"/>
            <w:hideMark/>
          </w:tcPr>
          <w:p w14:paraId="76671970" w14:textId="77777777" w:rsidR="003A19B8" w:rsidRPr="003A19B8" w:rsidRDefault="003A19B8" w:rsidP="003A19B8">
            <w:pPr>
              <w:rPr>
                <w:color w:val="auto"/>
                <w:lang w:val="en-MY" w:eastAsia="en-MY"/>
              </w:rPr>
            </w:pPr>
          </w:p>
        </w:tc>
        <w:tc>
          <w:tcPr>
            <w:tcW w:w="1021" w:type="dxa"/>
            <w:tcBorders>
              <w:top w:val="nil"/>
              <w:left w:val="nil"/>
              <w:bottom w:val="nil"/>
              <w:right w:val="nil"/>
            </w:tcBorders>
            <w:shd w:val="clear" w:color="auto" w:fill="auto"/>
            <w:noWrap/>
            <w:vAlign w:val="center"/>
            <w:hideMark/>
          </w:tcPr>
          <w:p w14:paraId="6C47D56C" w14:textId="77777777" w:rsidR="003A19B8" w:rsidRPr="003A19B8" w:rsidRDefault="003A19B8" w:rsidP="003A19B8">
            <w:pPr>
              <w:rPr>
                <w:color w:val="auto"/>
                <w:lang w:val="en-MY" w:eastAsia="en-MY"/>
              </w:rPr>
            </w:pPr>
          </w:p>
        </w:tc>
      </w:tr>
    </w:tbl>
    <w:p w14:paraId="036BD163" w14:textId="77777777" w:rsidR="00DA6696" w:rsidRDefault="00DA6696" w:rsidP="00B17912">
      <w:pPr>
        <w:jc w:val="both"/>
        <w:rPr>
          <w:rFonts w:eastAsia="Times"/>
          <w:b/>
          <w:bCs/>
          <w:sz w:val="24"/>
          <w:szCs w:val="24"/>
        </w:rPr>
      </w:pPr>
    </w:p>
    <w:p w14:paraId="7B6CF9BC" w14:textId="0E88C73F" w:rsidR="007E6492" w:rsidRDefault="007E6492" w:rsidP="007E6492">
      <w:pPr>
        <w:spacing w:before="240"/>
        <w:ind w:firstLine="426"/>
        <w:jc w:val="both"/>
        <w:rPr>
          <w:rFonts w:eastAsia="Times"/>
        </w:rPr>
      </w:pPr>
      <w:r>
        <w:rPr>
          <w:rFonts w:eastAsia="Times"/>
        </w:rPr>
        <w:lastRenderedPageBreak/>
        <w:t>N</w:t>
      </w:r>
      <w:r w:rsidRPr="00F27F03">
        <w:rPr>
          <w:rFonts w:eastAsia="Times"/>
        </w:rPr>
        <w:t>eed for affiliation explains 35 percent of the variance in informal accountability for others. Need for affiliation does not have a significant relationship with informal accountability for others F(2, 100) = 27.2, p &lt; .05 (ꞵ = .18). However, need for affiliation has a significant relationship with informal accountability for others only when it is mediated with felt accountable F(2, 100) = 27.2, p &lt; .05 (ꞵ = .</w:t>
      </w:r>
      <w:r w:rsidR="00D912D0">
        <w:rPr>
          <w:rFonts w:eastAsia="Times"/>
        </w:rPr>
        <w:t>47</w:t>
      </w:r>
      <w:r w:rsidRPr="00F27F03">
        <w:rPr>
          <w:rFonts w:eastAsia="Times"/>
        </w:rPr>
        <w:t>).</w:t>
      </w:r>
    </w:p>
    <w:p w14:paraId="305079C7" w14:textId="77777777" w:rsidR="00E66D58" w:rsidRDefault="00E66D58" w:rsidP="007E6492">
      <w:pPr>
        <w:spacing w:before="240"/>
        <w:ind w:firstLine="426"/>
        <w:jc w:val="both"/>
        <w:rPr>
          <w:rFonts w:eastAsia="Times"/>
        </w:rPr>
      </w:pPr>
    </w:p>
    <w:tbl>
      <w:tblPr>
        <w:tblW w:w="7566" w:type="dxa"/>
        <w:tblInd w:w="108" w:type="dxa"/>
        <w:tblLook w:val="04A0" w:firstRow="1" w:lastRow="0" w:firstColumn="1" w:lastColumn="0" w:noHBand="0" w:noVBand="1"/>
      </w:tblPr>
      <w:tblGrid>
        <w:gridCol w:w="4468"/>
        <w:gridCol w:w="990"/>
        <w:gridCol w:w="702"/>
        <w:gridCol w:w="702"/>
        <w:gridCol w:w="704"/>
      </w:tblGrid>
      <w:tr w:rsidR="00E66D58" w:rsidRPr="003A19B8" w14:paraId="30F63A4C" w14:textId="77777777" w:rsidTr="00EF3FA5">
        <w:trPr>
          <w:trHeight w:val="304"/>
        </w:trPr>
        <w:tc>
          <w:tcPr>
            <w:tcW w:w="7566" w:type="dxa"/>
            <w:gridSpan w:val="5"/>
            <w:tcBorders>
              <w:top w:val="nil"/>
              <w:left w:val="nil"/>
              <w:bottom w:val="single" w:sz="8" w:space="0" w:color="auto"/>
              <w:right w:val="nil"/>
            </w:tcBorders>
            <w:shd w:val="clear" w:color="auto" w:fill="auto"/>
            <w:noWrap/>
            <w:vAlign w:val="center"/>
            <w:hideMark/>
          </w:tcPr>
          <w:p w14:paraId="288A1077" w14:textId="77777777" w:rsidR="00E66D58" w:rsidRDefault="00E66D58" w:rsidP="00EF3FA5">
            <w:pPr>
              <w:rPr>
                <w:sz w:val="18"/>
                <w:szCs w:val="18"/>
                <w:lang w:val="en-MY" w:eastAsia="en-MY"/>
              </w:rPr>
            </w:pPr>
            <w:r w:rsidRPr="003A19B8">
              <w:rPr>
                <w:b/>
                <w:bCs/>
                <w:sz w:val="18"/>
                <w:szCs w:val="18"/>
                <w:lang w:val="en-MY" w:eastAsia="en-MY"/>
              </w:rPr>
              <w:t>Table 4</w:t>
            </w:r>
            <w:r w:rsidRPr="003A19B8">
              <w:rPr>
                <w:sz w:val="18"/>
                <w:szCs w:val="18"/>
                <w:lang w:val="en-MY" w:eastAsia="en-MY"/>
              </w:rPr>
              <w:t>. Mediation Results for Need for Power</w:t>
            </w:r>
          </w:p>
          <w:p w14:paraId="53A66179" w14:textId="77777777" w:rsidR="00E66D58" w:rsidRPr="003A19B8" w:rsidRDefault="00E66D58" w:rsidP="00EF3FA5">
            <w:pPr>
              <w:rPr>
                <w:sz w:val="18"/>
                <w:szCs w:val="18"/>
                <w:lang w:val="en-MY" w:eastAsia="en-MY"/>
              </w:rPr>
            </w:pPr>
          </w:p>
        </w:tc>
      </w:tr>
      <w:tr w:rsidR="00E66D58" w:rsidRPr="003A19B8" w14:paraId="08CA06DD" w14:textId="77777777" w:rsidTr="00EF3FA5">
        <w:trPr>
          <w:trHeight w:val="289"/>
        </w:trPr>
        <w:tc>
          <w:tcPr>
            <w:tcW w:w="7566" w:type="dxa"/>
            <w:gridSpan w:val="5"/>
            <w:tcBorders>
              <w:top w:val="nil"/>
              <w:left w:val="nil"/>
              <w:bottom w:val="single" w:sz="4" w:space="0" w:color="auto"/>
              <w:right w:val="nil"/>
            </w:tcBorders>
            <w:shd w:val="clear" w:color="auto" w:fill="auto"/>
            <w:noWrap/>
            <w:vAlign w:val="center"/>
            <w:hideMark/>
          </w:tcPr>
          <w:p w14:paraId="71273931" w14:textId="77777777" w:rsidR="00E66D58" w:rsidRPr="003A19B8" w:rsidRDefault="00E66D58" w:rsidP="00EF3FA5">
            <w:pPr>
              <w:rPr>
                <w:lang w:val="en-MY" w:eastAsia="en-MY"/>
              </w:rPr>
            </w:pPr>
            <w:r w:rsidRPr="003A19B8">
              <w:rPr>
                <w:lang w:val="en-MY" w:eastAsia="en-MY"/>
              </w:rPr>
              <w:t>Step 1: Mediator Variable Regressed on the Independent Variable</w:t>
            </w:r>
          </w:p>
        </w:tc>
      </w:tr>
      <w:tr w:rsidR="00E66D58" w:rsidRPr="003A19B8" w14:paraId="1B6A9354" w14:textId="77777777" w:rsidTr="00EF3FA5">
        <w:trPr>
          <w:trHeight w:val="289"/>
        </w:trPr>
        <w:tc>
          <w:tcPr>
            <w:tcW w:w="4468" w:type="dxa"/>
            <w:tcBorders>
              <w:top w:val="nil"/>
              <w:left w:val="nil"/>
              <w:bottom w:val="nil"/>
              <w:right w:val="nil"/>
            </w:tcBorders>
            <w:shd w:val="clear" w:color="auto" w:fill="auto"/>
            <w:noWrap/>
            <w:vAlign w:val="center"/>
            <w:hideMark/>
          </w:tcPr>
          <w:p w14:paraId="4975FBB7" w14:textId="77777777" w:rsidR="00E66D58" w:rsidRPr="003A19B8" w:rsidRDefault="00E66D58" w:rsidP="00EF3FA5">
            <w:pPr>
              <w:rPr>
                <w:lang w:val="en-MY" w:eastAsia="en-MY"/>
              </w:rPr>
            </w:pPr>
          </w:p>
        </w:tc>
        <w:tc>
          <w:tcPr>
            <w:tcW w:w="990" w:type="dxa"/>
            <w:tcBorders>
              <w:top w:val="nil"/>
              <w:left w:val="nil"/>
              <w:bottom w:val="nil"/>
              <w:right w:val="nil"/>
            </w:tcBorders>
            <w:shd w:val="clear" w:color="auto" w:fill="auto"/>
            <w:noWrap/>
            <w:vAlign w:val="center"/>
            <w:hideMark/>
          </w:tcPr>
          <w:p w14:paraId="4E46747F" w14:textId="77777777" w:rsidR="00E66D58" w:rsidRPr="003A19B8" w:rsidRDefault="00E66D58" w:rsidP="00EF3FA5">
            <w:pPr>
              <w:rPr>
                <w:lang w:val="en-MY" w:eastAsia="en-MY"/>
              </w:rPr>
            </w:pPr>
            <w:r w:rsidRPr="003A19B8">
              <w:rPr>
                <w:lang w:val="en-MY" w:eastAsia="en-MY"/>
              </w:rPr>
              <w:t>Coeff.</w:t>
            </w:r>
          </w:p>
        </w:tc>
        <w:tc>
          <w:tcPr>
            <w:tcW w:w="702" w:type="dxa"/>
            <w:tcBorders>
              <w:top w:val="nil"/>
              <w:left w:val="nil"/>
              <w:bottom w:val="nil"/>
              <w:right w:val="nil"/>
            </w:tcBorders>
            <w:shd w:val="clear" w:color="auto" w:fill="auto"/>
            <w:noWrap/>
            <w:vAlign w:val="center"/>
            <w:hideMark/>
          </w:tcPr>
          <w:p w14:paraId="7FEFFDE1" w14:textId="77777777" w:rsidR="00E66D58" w:rsidRPr="003A19B8" w:rsidRDefault="00E66D58" w:rsidP="00EF3FA5">
            <w:pPr>
              <w:rPr>
                <w:lang w:val="en-MY" w:eastAsia="en-MY"/>
              </w:rPr>
            </w:pPr>
            <w:r w:rsidRPr="003A19B8">
              <w:rPr>
                <w:lang w:val="en-MY" w:eastAsia="en-MY"/>
              </w:rPr>
              <w:t>SE</w:t>
            </w:r>
          </w:p>
        </w:tc>
        <w:tc>
          <w:tcPr>
            <w:tcW w:w="702" w:type="dxa"/>
            <w:tcBorders>
              <w:top w:val="nil"/>
              <w:left w:val="nil"/>
              <w:bottom w:val="nil"/>
              <w:right w:val="nil"/>
            </w:tcBorders>
            <w:shd w:val="clear" w:color="auto" w:fill="auto"/>
            <w:noWrap/>
            <w:vAlign w:val="center"/>
            <w:hideMark/>
          </w:tcPr>
          <w:p w14:paraId="34EBA776" w14:textId="77777777" w:rsidR="00E66D58" w:rsidRPr="003A19B8" w:rsidRDefault="00E66D58" w:rsidP="00EF3FA5">
            <w:pPr>
              <w:rPr>
                <w:i/>
                <w:iCs/>
                <w:lang w:val="en-MY" w:eastAsia="en-MY"/>
              </w:rPr>
            </w:pPr>
            <w:r w:rsidRPr="003A19B8">
              <w:rPr>
                <w:i/>
                <w:iCs/>
                <w:lang w:val="en-MY" w:eastAsia="en-MY"/>
              </w:rPr>
              <w:t>t</w:t>
            </w:r>
          </w:p>
        </w:tc>
        <w:tc>
          <w:tcPr>
            <w:tcW w:w="702" w:type="dxa"/>
            <w:tcBorders>
              <w:top w:val="nil"/>
              <w:left w:val="nil"/>
              <w:bottom w:val="nil"/>
              <w:right w:val="nil"/>
            </w:tcBorders>
            <w:shd w:val="clear" w:color="auto" w:fill="auto"/>
            <w:noWrap/>
            <w:vAlign w:val="center"/>
            <w:hideMark/>
          </w:tcPr>
          <w:p w14:paraId="4F84241F" w14:textId="77777777" w:rsidR="00E66D58" w:rsidRPr="003A19B8" w:rsidRDefault="00E66D58" w:rsidP="00EF3FA5">
            <w:pPr>
              <w:rPr>
                <w:i/>
                <w:iCs/>
                <w:lang w:val="en-MY" w:eastAsia="en-MY"/>
              </w:rPr>
            </w:pPr>
            <w:r w:rsidRPr="003A19B8">
              <w:rPr>
                <w:i/>
                <w:iCs/>
                <w:lang w:val="en-MY" w:eastAsia="en-MY"/>
              </w:rPr>
              <w:t>p</w:t>
            </w:r>
          </w:p>
        </w:tc>
      </w:tr>
      <w:tr w:rsidR="00E66D58" w:rsidRPr="003A19B8" w14:paraId="0680C640" w14:textId="77777777" w:rsidTr="00EF3FA5">
        <w:trPr>
          <w:trHeight w:val="289"/>
        </w:trPr>
        <w:tc>
          <w:tcPr>
            <w:tcW w:w="4468" w:type="dxa"/>
            <w:tcBorders>
              <w:top w:val="nil"/>
              <w:left w:val="nil"/>
              <w:bottom w:val="nil"/>
              <w:right w:val="nil"/>
            </w:tcBorders>
            <w:shd w:val="clear" w:color="auto" w:fill="auto"/>
            <w:noWrap/>
            <w:vAlign w:val="center"/>
            <w:hideMark/>
          </w:tcPr>
          <w:p w14:paraId="62A2BDBA" w14:textId="77777777" w:rsidR="00E66D58" w:rsidRPr="003A19B8" w:rsidRDefault="00E66D58" w:rsidP="00EF3FA5">
            <w:pPr>
              <w:rPr>
                <w:lang w:val="en-MY" w:eastAsia="en-MY"/>
              </w:rPr>
            </w:pPr>
            <w:r w:rsidRPr="003A19B8">
              <w:rPr>
                <w:lang w:val="en-MY" w:eastAsia="en-MY"/>
              </w:rPr>
              <w:t>Mediator: Felt Accountability</w:t>
            </w:r>
          </w:p>
        </w:tc>
        <w:tc>
          <w:tcPr>
            <w:tcW w:w="990" w:type="dxa"/>
            <w:tcBorders>
              <w:top w:val="nil"/>
              <w:left w:val="nil"/>
              <w:bottom w:val="nil"/>
              <w:right w:val="nil"/>
            </w:tcBorders>
            <w:shd w:val="clear" w:color="auto" w:fill="auto"/>
            <w:noWrap/>
            <w:vAlign w:val="center"/>
            <w:hideMark/>
          </w:tcPr>
          <w:p w14:paraId="18557BF6" w14:textId="77777777" w:rsidR="00E66D58" w:rsidRPr="003A19B8" w:rsidRDefault="00E66D58" w:rsidP="00EF3FA5">
            <w:pPr>
              <w:rPr>
                <w:lang w:val="en-MY" w:eastAsia="en-MY"/>
              </w:rPr>
            </w:pPr>
          </w:p>
        </w:tc>
        <w:tc>
          <w:tcPr>
            <w:tcW w:w="702" w:type="dxa"/>
            <w:tcBorders>
              <w:top w:val="nil"/>
              <w:left w:val="nil"/>
              <w:bottom w:val="nil"/>
              <w:right w:val="nil"/>
            </w:tcBorders>
            <w:shd w:val="clear" w:color="auto" w:fill="auto"/>
            <w:noWrap/>
            <w:vAlign w:val="center"/>
            <w:hideMark/>
          </w:tcPr>
          <w:p w14:paraId="22815BB8" w14:textId="77777777" w:rsidR="00E66D58" w:rsidRPr="003A19B8" w:rsidRDefault="00E66D58" w:rsidP="00EF3FA5">
            <w:pPr>
              <w:rPr>
                <w:color w:val="auto"/>
                <w:lang w:val="en-MY" w:eastAsia="en-MY"/>
              </w:rPr>
            </w:pPr>
          </w:p>
        </w:tc>
        <w:tc>
          <w:tcPr>
            <w:tcW w:w="702" w:type="dxa"/>
            <w:tcBorders>
              <w:top w:val="nil"/>
              <w:left w:val="nil"/>
              <w:bottom w:val="nil"/>
              <w:right w:val="nil"/>
            </w:tcBorders>
            <w:shd w:val="clear" w:color="auto" w:fill="auto"/>
            <w:noWrap/>
            <w:vAlign w:val="center"/>
            <w:hideMark/>
          </w:tcPr>
          <w:p w14:paraId="57A86308" w14:textId="77777777" w:rsidR="00E66D58" w:rsidRPr="003A19B8" w:rsidRDefault="00E66D58" w:rsidP="00EF3FA5">
            <w:pPr>
              <w:rPr>
                <w:color w:val="auto"/>
                <w:lang w:val="en-MY" w:eastAsia="en-MY"/>
              </w:rPr>
            </w:pPr>
          </w:p>
        </w:tc>
        <w:tc>
          <w:tcPr>
            <w:tcW w:w="702" w:type="dxa"/>
            <w:tcBorders>
              <w:top w:val="nil"/>
              <w:left w:val="nil"/>
              <w:bottom w:val="nil"/>
              <w:right w:val="nil"/>
            </w:tcBorders>
            <w:shd w:val="clear" w:color="auto" w:fill="auto"/>
            <w:noWrap/>
            <w:vAlign w:val="center"/>
            <w:hideMark/>
          </w:tcPr>
          <w:p w14:paraId="71EC04CB" w14:textId="77777777" w:rsidR="00E66D58" w:rsidRPr="003A19B8" w:rsidRDefault="00E66D58" w:rsidP="00EF3FA5">
            <w:pPr>
              <w:rPr>
                <w:color w:val="auto"/>
                <w:lang w:val="en-MY" w:eastAsia="en-MY"/>
              </w:rPr>
            </w:pPr>
          </w:p>
        </w:tc>
      </w:tr>
      <w:tr w:rsidR="00E66D58" w:rsidRPr="003A19B8" w14:paraId="18CFE200" w14:textId="77777777" w:rsidTr="00EF3FA5">
        <w:trPr>
          <w:trHeight w:val="289"/>
        </w:trPr>
        <w:tc>
          <w:tcPr>
            <w:tcW w:w="4468" w:type="dxa"/>
            <w:tcBorders>
              <w:top w:val="nil"/>
              <w:left w:val="nil"/>
              <w:bottom w:val="single" w:sz="4" w:space="0" w:color="auto"/>
              <w:right w:val="nil"/>
            </w:tcBorders>
            <w:shd w:val="clear" w:color="auto" w:fill="auto"/>
            <w:noWrap/>
            <w:vAlign w:val="center"/>
            <w:hideMark/>
          </w:tcPr>
          <w:p w14:paraId="15424B50" w14:textId="77777777" w:rsidR="00E66D58" w:rsidRPr="003A19B8" w:rsidRDefault="00E66D58" w:rsidP="00EF3FA5">
            <w:pPr>
              <w:rPr>
                <w:lang w:val="en-MY" w:eastAsia="en-MY"/>
              </w:rPr>
            </w:pPr>
            <w:r w:rsidRPr="003A19B8">
              <w:rPr>
                <w:lang w:val="en-MY" w:eastAsia="en-MY"/>
              </w:rPr>
              <w:t>NPOW</w:t>
            </w:r>
          </w:p>
        </w:tc>
        <w:tc>
          <w:tcPr>
            <w:tcW w:w="990" w:type="dxa"/>
            <w:tcBorders>
              <w:top w:val="nil"/>
              <w:left w:val="nil"/>
              <w:bottom w:val="single" w:sz="4" w:space="0" w:color="auto"/>
              <w:right w:val="nil"/>
            </w:tcBorders>
            <w:shd w:val="clear" w:color="auto" w:fill="auto"/>
            <w:noWrap/>
            <w:vAlign w:val="center"/>
            <w:hideMark/>
          </w:tcPr>
          <w:p w14:paraId="2B4FE92C" w14:textId="77777777" w:rsidR="00E66D58" w:rsidRPr="003A19B8" w:rsidRDefault="00E66D58" w:rsidP="00EF3FA5">
            <w:pPr>
              <w:rPr>
                <w:lang w:val="en-MY" w:eastAsia="en-MY"/>
              </w:rPr>
            </w:pPr>
            <w:r w:rsidRPr="003A19B8">
              <w:rPr>
                <w:lang w:val="en-MY" w:eastAsia="en-MY"/>
              </w:rPr>
              <w:t>0.77</w:t>
            </w:r>
          </w:p>
        </w:tc>
        <w:tc>
          <w:tcPr>
            <w:tcW w:w="702" w:type="dxa"/>
            <w:tcBorders>
              <w:top w:val="nil"/>
              <w:left w:val="nil"/>
              <w:bottom w:val="single" w:sz="4" w:space="0" w:color="auto"/>
              <w:right w:val="nil"/>
            </w:tcBorders>
            <w:shd w:val="clear" w:color="auto" w:fill="auto"/>
            <w:noWrap/>
            <w:vAlign w:val="center"/>
            <w:hideMark/>
          </w:tcPr>
          <w:p w14:paraId="33B0FDCC" w14:textId="77777777" w:rsidR="00E66D58" w:rsidRPr="003A19B8" w:rsidRDefault="00E66D58" w:rsidP="00EF3FA5">
            <w:pPr>
              <w:rPr>
                <w:lang w:val="en-MY" w:eastAsia="en-MY"/>
              </w:rPr>
            </w:pPr>
            <w:r w:rsidRPr="003A19B8">
              <w:rPr>
                <w:lang w:val="en-MY" w:eastAsia="en-MY"/>
              </w:rPr>
              <w:t>0.13</w:t>
            </w:r>
          </w:p>
        </w:tc>
        <w:tc>
          <w:tcPr>
            <w:tcW w:w="702" w:type="dxa"/>
            <w:tcBorders>
              <w:top w:val="nil"/>
              <w:left w:val="nil"/>
              <w:bottom w:val="single" w:sz="4" w:space="0" w:color="auto"/>
              <w:right w:val="nil"/>
            </w:tcBorders>
            <w:shd w:val="clear" w:color="auto" w:fill="auto"/>
            <w:noWrap/>
            <w:vAlign w:val="center"/>
            <w:hideMark/>
          </w:tcPr>
          <w:p w14:paraId="28055985" w14:textId="77777777" w:rsidR="00E66D58" w:rsidRPr="003A19B8" w:rsidRDefault="00E66D58" w:rsidP="00EF3FA5">
            <w:pPr>
              <w:rPr>
                <w:lang w:val="en-MY" w:eastAsia="en-MY"/>
              </w:rPr>
            </w:pPr>
            <w:r w:rsidRPr="003A19B8">
              <w:rPr>
                <w:lang w:val="en-MY" w:eastAsia="en-MY"/>
              </w:rPr>
              <w:t>6.03</w:t>
            </w:r>
          </w:p>
        </w:tc>
        <w:tc>
          <w:tcPr>
            <w:tcW w:w="702" w:type="dxa"/>
            <w:tcBorders>
              <w:top w:val="nil"/>
              <w:left w:val="nil"/>
              <w:bottom w:val="single" w:sz="4" w:space="0" w:color="auto"/>
              <w:right w:val="nil"/>
            </w:tcBorders>
            <w:shd w:val="clear" w:color="auto" w:fill="auto"/>
            <w:noWrap/>
            <w:vAlign w:val="center"/>
            <w:hideMark/>
          </w:tcPr>
          <w:p w14:paraId="7048180F" w14:textId="77777777" w:rsidR="00E66D58" w:rsidRPr="003A19B8" w:rsidRDefault="00E66D58" w:rsidP="00EF3FA5">
            <w:pPr>
              <w:rPr>
                <w:lang w:val="en-MY" w:eastAsia="en-MY"/>
              </w:rPr>
            </w:pPr>
            <w:r w:rsidRPr="003A19B8">
              <w:rPr>
                <w:lang w:val="en-MY" w:eastAsia="en-MY"/>
              </w:rPr>
              <w:t>0.00</w:t>
            </w:r>
          </w:p>
        </w:tc>
      </w:tr>
      <w:tr w:rsidR="00E66D58" w:rsidRPr="003A19B8" w14:paraId="74152122" w14:textId="77777777" w:rsidTr="00EF3FA5">
        <w:trPr>
          <w:trHeight w:val="289"/>
        </w:trPr>
        <w:tc>
          <w:tcPr>
            <w:tcW w:w="4468" w:type="dxa"/>
            <w:tcBorders>
              <w:top w:val="nil"/>
              <w:left w:val="nil"/>
              <w:bottom w:val="nil"/>
              <w:right w:val="nil"/>
            </w:tcBorders>
            <w:shd w:val="clear" w:color="auto" w:fill="auto"/>
            <w:noWrap/>
            <w:vAlign w:val="center"/>
            <w:hideMark/>
          </w:tcPr>
          <w:p w14:paraId="7A1DD8DD" w14:textId="77777777" w:rsidR="00E66D58" w:rsidRPr="003A19B8" w:rsidRDefault="00E66D58" w:rsidP="00EF3FA5">
            <w:pPr>
              <w:rPr>
                <w:lang w:val="en-MY" w:eastAsia="en-MY"/>
              </w:rPr>
            </w:pPr>
          </w:p>
        </w:tc>
        <w:tc>
          <w:tcPr>
            <w:tcW w:w="990" w:type="dxa"/>
            <w:tcBorders>
              <w:top w:val="nil"/>
              <w:left w:val="nil"/>
              <w:bottom w:val="nil"/>
              <w:right w:val="nil"/>
            </w:tcBorders>
            <w:shd w:val="clear" w:color="auto" w:fill="auto"/>
            <w:noWrap/>
            <w:vAlign w:val="center"/>
            <w:hideMark/>
          </w:tcPr>
          <w:p w14:paraId="66157F55" w14:textId="77777777" w:rsidR="00E66D58" w:rsidRPr="003A19B8" w:rsidRDefault="00E66D58" w:rsidP="00EF3FA5">
            <w:pPr>
              <w:rPr>
                <w:color w:val="auto"/>
                <w:lang w:val="en-MY" w:eastAsia="en-MY"/>
              </w:rPr>
            </w:pPr>
          </w:p>
        </w:tc>
        <w:tc>
          <w:tcPr>
            <w:tcW w:w="702" w:type="dxa"/>
            <w:tcBorders>
              <w:top w:val="nil"/>
              <w:left w:val="nil"/>
              <w:bottom w:val="nil"/>
              <w:right w:val="nil"/>
            </w:tcBorders>
            <w:shd w:val="clear" w:color="auto" w:fill="auto"/>
            <w:noWrap/>
            <w:vAlign w:val="center"/>
            <w:hideMark/>
          </w:tcPr>
          <w:p w14:paraId="61C2D331" w14:textId="77777777" w:rsidR="00E66D58" w:rsidRPr="003A19B8" w:rsidRDefault="00E66D58" w:rsidP="00EF3FA5">
            <w:pPr>
              <w:rPr>
                <w:color w:val="auto"/>
                <w:lang w:val="en-MY" w:eastAsia="en-MY"/>
              </w:rPr>
            </w:pPr>
          </w:p>
        </w:tc>
        <w:tc>
          <w:tcPr>
            <w:tcW w:w="702" w:type="dxa"/>
            <w:tcBorders>
              <w:top w:val="nil"/>
              <w:left w:val="nil"/>
              <w:bottom w:val="nil"/>
              <w:right w:val="nil"/>
            </w:tcBorders>
            <w:shd w:val="clear" w:color="auto" w:fill="auto"/>
            <w:noWrap/>
            <w:vAlign w:val="center"/>
            <w:hideMark/>
          </w:tcPr>
          <w:p w14:paraId="0A2CED8C" w14:textId="77777777" w:rsidR="00E66D58" w:rsidRPr="003A19B8" w:rsidRDefault="00E66D58" w:rsidP="00EF3FA5">
            <w:pPr>
              <w:rPr>
                <w:color w:val="auto"/>
                <w:lang w:val="en-MY" w:eastAsia="en-MY"/>
              </w:rPr>
            </w:pPr>
          </w:p>
        </w:tc>
        <w:tc>
          <w:tcPr>
            <w:tcW w:w="702" w:type="dxa"/>
            <w:tcBorders>
              <w:top w:val="nil"/>
              <w:left w:val="nil"/>
              <w:bottom w:val="nil"/>
              <w:right w:val="nil"/>
            </w:tcBorders>
            <w:shd w:val="clear" w:color="auto" w:fill="auto"/>
            <w:noWrap/>
            <w:vAlign w:val="center"/>
            <w:hideMark/>
          </w:tcPr>
          <w:p w14:paraId="78A1D92A" w14:textId="77777777" w:rsidR="00E66D58" w:rsidRPr="003A19B8" w:rsidRDefault="00E66D58" w:rsidP="00EF3FA5">
            <w:pPr>
              <w:rPr>
                <w:color w:val="auto"/>
                <w:lang w:val="en-MY" w:eastAsia="en-MY"/>
              </w:rPr>
            </w:pPr>
          </w:p>
        </w:tc>
      </w:tr>
      <w:tr w:rsidR="00E66D58" w:rsidRPr="003A19B8" w14:paraId="79E5E09C" w14:textId="77777777" w:rsidTr="00EF3FA5">
        <w:trPr>
          <w:trHeight w:val="289"/>
        </w:trPr>
        <w:tc>
          <w:tcPr>
            <w:tcW w:w="7566" w:type="dxa"/>
            <w:gridSpan w:val="5"/>
            <w:tcBorders>
              <w:top w:val="nil"/>
              <w:left w:val="nil"/>
              <w:bottom w:val="single" w:sz="4" w:space="0" w:color="auto"/>
              <w:right w:val="nil"/>
            </w:tcBorders>
            <w:shd w:val="clear" w:color="auto" w:fill="auto"/>
            <w:noWrap/>
            <w:vAlign w:val="center"/>
            <w:hideMark/>
          </w:tcPr>
          <w:p w14:paraId="69A4FF5F" w14:textId="77777777" w:rsidR="00E66D58" w:rsidRPr="003A19B8" w:rsidRDefault="00E66D58" w:rsidP="00EF3FA5">
            <w:pPr>
              <w:rPr>
                <w:lang w:val="en-MY" w:eastAsia="en-MY"/>
              </w:rPr>
            </w:pPr>
            <w:r w:rsidRPr="003A19B8">
              <w:rPr>
                <w:lang w:val="en-MY" w:eastAsia="en-MY"/>
              </w:rPr>
              <w:t>Step 2: Dependent Variable Regressed on Independent Variable</w:t>
            </w:r>
          </w:p>
        </w:tc>
      </w:tr>
      <w:tr w:rsidR="00E66D58" w:rsidRPr="003A19B8" w14:paraId="77C93E23" w14:textId="77777777" w:rsidTr="00EF3FA5">
        <w:trPr>
          <w:trHeight w:val="289"/>
        </w:trPr>
        <w:tc>
          <w:tcPr>
            <w:tcW w:w="4468" w:type="dxa"/>
            <w:tcBorders>
              <w:top w:val="nil"/>
              <w:left w:val="nil"/>
              <w:bottom w:val="nil"/>
              <w:right w:val="nil"/>
            </w:tcBorders>
            <w:shd w:val="clear" w:color="auto" w:fill="auto"/>
            <w:noWrap/>
            <w:vAlign w:val="center"/>
            <w:hideMark/>
          </w:tcPr>
          <w:p w14:paraId="02E6BF9B" w14:textId="77777777" w:rsidR="00E66D58" w:rsidRPr="003A19B8" w:rsidRDefault="00E66D58" w:rsidP="00EF3FA5">
            <w:pPr>
              <w:rPr>
                <w:lang w:val="en-MY" w:eastAsia="en-MY"/>
              </w:rPr>
            </w:pPr>
            <w:r w:rsidRPr="003A19B8">
              <w:rPr>
                <w:lang w:val="en-MY" w:eastAsia="en-MY"/>
              </w:rPr>
              <w:t>DV: IAFO</w:t>
            </w:r>
          </w:p>
        </w:tc>
        <w:tc>
          <w:tcPr>
            <w:tcW w:w="990" w:type="dxa"/>
            <w:tcBorders>
              <w:top w:val="nil"/>
              <w:left w:val="nil"/>
              <w:bottom w:val="nil"/>
              <w:right w:val="nil"/>
            </w:tcBorders>
            <w:shd w:val="clear" w:color="auto" w:fill="auto"/>
            <w:noWrap/>
            <w:vAlign w:val="center"/>
            <w:hideMark/>
          </w:tcPr>
          <w:p w14:paraId="69514565" w14:textId="77777777" w:rsidR="00E66D58" w:rsidRPr="003A19B8" w:rsidRDefault="00E66D58" w:rsidP="00EF3FA5">
            <w:pPr>
              <w:rPr>
                <w:lang w:val="en-MY" w:eastAsia="en-MY"/>
              </w:rPr>
            </w:pPr>
          </w:p>
        </w:tc>
        <w:tc>
          <w:tcPr>
            <w:tcW w:w="702" w:type="dxa"/>
            <w:tcBorders>
              <w:top w:val="nil"/>
              <w:left w:val="nil"/>
              <w:bottom w:val="nil"/>
              <w:right w:val="nil"/>
            </w:tcBorders>
            <w:shd w:val="clear" w:color="auto" w:fill="auto"/>
            <w:noWrap/>
            <w:vAlign w:val="center"/>
            <w:hideMark/>
          </w:tcPr>
          <w:p w14:paraId="6DE01459" w14:textId="77777777" w:rsidR="00E66D58" w:rsidRPr="003A19B8" w:rsidRDefault="00E66D58" w:rsidP="00EF3FA5">
            <w:pPr>
              <w:rPr>
                <w:color w:val="auto"/>
                <w:lang w:val="en-MY" w:eastAsia="en-MY"/>
              </w:rPr>
            </w:pPr>
          </w:p>
        </w:tc>
        <w:tc>
          <w:tcPr>
            <w:tcW w:w="702" w:type="dxa"/>
            <w:tcBorders>
              <w:top w:val="nil"/>
              <w:left w:val="nil"/>
              <w:bottom w:val="nil"/>
              <w:right w:val="nil"/>
            </w:tcBorders>
            <w:shd w:val="clear" w:color="auto" w:fill="auto"/>
            <w:noWrap/>
            <w:vAlign w:val="center"/>
            <w:hideMark/>
          </w:tcPr>
          <w:p w14:paraId="48799750" w14:textId="77777777" w:rsidR="00E66D58" w:rsidRPr="003A19B8" w:rsidRDefault="00E66D58" w:rsidP="00EF3FA5">
            <w:pPr>
              <w:rPr>
                <w:color w:val="auto"/>
                <w:lang w:val="en-MY" w:eastAsia="en-MY"/>
              </w:rPr>
            </w:pPr>
          </w:p>
        </w:tc>
        <w:tc>
          <w:tcPr>
            <w:tcW w:w="702" w:type="dxa"/>
            <w:tcBorders>
              <w:top w:val="nil"/>
              <w:left w:val="nil"/>
              <w:bottom w:val="nil"/>
              <w:right w:val="nil"/>
            </w:tcBorders>
            <w:shd w:val="clear" w:color="auto" w:fill="auto"/>
            <w:noWrap/>
            <w:vAlign w:val="center"/>
            <w:hideMark/>
          </w:tcPr>
          <w:p w14:paraId="7BAEB100" w14:textId="77777777" w:rsidR="00E66D58" w:rsidRPr="003A19B8" w:rsidRDefault="00E66D58" w:rsidP="00EF3FA5">
            <w:pPr>
              <w:rPr>
                <w:color w:val="auto"/>
                <w:lang w:val="en-MY" w:eastAsia="en-MY"/>
              </w:rPr>
            </w:pPr>
          </w:p>
        </w:tc>
      </w:tr>
      <w:tr w:rsidR="00E66D58" w:rsidRPr="003A19B8" w14:paraId="70A8A0A9" w14:textId="77777777" w:rsidTr="00EF3FA5">
        <w:trPr>
          <w:trHeight w:val="289"/>
        </w:trPr>
        <w:tc>
          <w:tcPr>
            <w:tcW w:w="4468" w:type="dxa"/>
            <w:tcBorders>
              <w:top w:val="nil"/>
              <w:left w:val="nil"/>
              <w:bottom w:val="single" w:sz="4" w:space="0" w:color="auto"/>
              <w:right w:val="nil"/>
            </w:tcBorders>
            <w:shd w:val="clear" w:color="auto" w:fill="auto"/>
            <w:noWrap/>
            <w:vAlign w:val="center"/>
            <w:hideMark/>
          </w:tcPr>
          <w:p w14:paraId="7E61CFB4" w14:textId="77777777" w:rsidR="00E66D58" w:rsidRPr="003A19B8" w:rsidRDefault="00E66D58" w:rsidP="00EF3FA5">
            <w:pPr>
              <w:rPr>
                <w:lang w:val="en-MY" w:eastAsia="en-MY"/>
              </w:rPr>
            </w:pPr>
            <w:r w:rsidRPr="003A19B8">
              <w:rPr>
                <w:lang w:val="en-MY" w:eastAsia="en-MY"/>
              </w:rPr>
              <w:t>NPOW</w:t>
            </w:r>
          </w:p>
        </w:tc>
        <w:tc>
          <w:tcPr>
            <w:tcW w:w="990" w:type="dxa"/>
            <w:tcBorders>
              <w:top w:val="nil"/>
              <w:left w:val="nil"/>
              <w:bottom w:val="single" w:sz="4" w:space="0" w:color="auto"/>
              <w:right w:val="nil"/>
            </w:tcBorders>
            <w:shd w:val="clear" w:color="auto" w:fill="auto"/>
            <w:noWrap/>
            <w:vAlign w:val="center"/>
            <w:hideMark/>
          </w:tcPr>
          <w:p w14:paraId="096A2A80" w14:textId="77777777" w:rsidR="00E66D58" w:rsidRPr="003A19B8" w:rsidRDefault="00E66D58" w:rsidP="00EF3FA5">
            <w:pPr>
              <w:rPr>
                <w:lang w:val="en-MY" w:eastAsia="en-MY"/>
              </w:rPr>
            </w:pPr>
            <w:r w:rsidRPr="003A19B8">
              <w:rPr>
                <w:lang w:val="en-MY" w:eastAsia="en-MY"/>
              </w:rPr>
              <w:t>0.5</w:t>
            </w:r>
          </w:p>
        </w:tc>
        <w:tc>
          <w:tcPr>
            <w:tcW w:w="702" w:type="dxa"/>
            <w:tcBorders>
              <w:top w:val="nil"/>
              <w:left w:val="nil"/>
              <w:bottom w:val="single" w:sz="4" w:space="0" w:color="auto"/>
              <w:right w:val="nil"/>
            </w:tcBorders>
            <w:shd w:val="clear" w:color="auto" w:fill="auto"/>
            <w:noWrap/>
            <w:vAlign w:val="center"/>
            <w:hideMark/>
          </w:tcPr>
          <w:p w14:paraId="48ED1896" w14:textId="77777777" w:rsidR="00E66D58" w:rsidRPr="003A19B8" w:rsidRDefault="00E66D58" w:rsidP="00EF3FA5">
            <w:pPr>
              <w:rPr>
                <w:lang w:val="en-MY" w:eastAsia="en-MY"/>
              </w:rPr>
            </w:pPr>
            <w:r w:rsidRPr="003A19B8">
              <w:rPr>
                <w:lang w:val="en-MY" w:eastAsia="en-MY"/>
              </w:rPr>
              <w:t>0.08</w:t>
            </w:r>
          </w:p>
        </w:tc>
        <w:tc>
          <w:tcPr>
            <w:tcW w:w="702" w:type="dxa"/>
            <w:tcBorders>
              <w:top w:val="nil"/>
              <w:left w:val="nil"/>
              <w:bottom w:val="single" w:sz="4" w:space="0" w:color="auto"/>
              <w:right w:val="nil"/>
            </w:tcBorders>
            <w:shd w:val="clear" w:color="auto" w:fill="auto"/>
            <w:noWrap/>
            <w:vAlign w:val="center"/>
            <w:hideMark/>
          </w:tcPr>
          <w:p w14:paraId="4AD51326" w14:textId="77777777" w:rsidR="00E66D58" w:rsidRPr="003A19B8" w:rsidRDefault="00E66D58" w:rsidP="00EF3FA5">
            <w:pPr>
              <w:rPr>
                <w:lang w:val="en-MY" w:eastAsia="en-MY"/>
              </w:rPr>
            </w:pPr>
            <w:r w:rsidRPr="003A19B8">
              <w:rPr>
                <w:lang w:val="en-MY" w:eastAsia="en-MY"/>
              </w:rPr>
              <w:t>0.63</w:t>
            </w:r>
          </w:p>
        </w:tc>
        <w:tc>
          <w:tcPr>
            <w:tcW w:w="702" w:type="dxa"/>
            <w:tcBorders>
              <w:top w:val="nil"/>
              <w:left w:val="nil"/>
              <w:bottom w:val="single" w:sz="4" w:space="0" w:color="auto"/>
              <w:right w:val="nil"/>
            </w:tcBorders>
            <w:shd w:val="clear" w:color="auto" w:fill="auto"/>
            <w:noWrap/>
            <w:vAlign w:val="center"/>
            <w:hideMark/>
          </w:tcPr>
          <w:p w14:paraId="6B4C7EC8" w14:textId="77777777" w:rsidR="00E66D58" w:rsidRPr="003A19B8" w:rsidRDefault="00E66D58" w:rsidP="00EF3FA5">
            <w:pPr>
              <w:rPr>
                <w:lang w:val="en-MY" w:eastAsia="en-MY"/>
              </w:rPr>
            </w:pPr>
            <w:r w:rsidRPr="003A19B8">
              <w:rPr>
                <w:lang w:val="en-MY" w:eastAsia="en-MY"/>
              </w:rPr>
              <w:t>0.53</w:t>
            </w:r>
          </w:p>
        </w:tc>
      </w:tr>
      <w:tr w:rsidR="00E66D58" w:rsidRPr="003A19B8" w14:paraId="612F98A2" w14:textId="77777777" w:rsidTr="00EF3FA5">
        <w:trPr>
          <w:trHeight w:val="289"/>
        </w:trPr>
        <w:tc>
          <w:tcPr>
            <w:tcW w:w="4468" w:type="dxa"/>
            <w:tcBorders>
              <w:top w:val="nil"/>
              <w:left w:val="nil"/>
              <w:bottom w:val="nil"/>
              <w:right w:val="nil"/>
            </w:tcBorders>
            <w:shd w:val="clear" w:color="auto" w:fill="auto"/>
            <w:noWrap/>
            <w:vAlign w:val="center"/>
            <w:hideMark/>
          </w:tcPr>
          <w:p w14:paraId="102863B7" w14:textId="77777777" w:rsidR="00E66D58" w:rsidRPr="003A19B8" w:rsidRDefault="00E66D58" w:rsidP="00EF3FA5">
            <w:pPr>
              <w:rPr>
                <w:lang w:val="en-MY" w:eastAsia="en-MY"/>
              </w:rPr>
            </w:pPr>
          </w:p>
        </w:tc>
        <w:tc>
          <w:tcPr>
            <w:tcW w:w="990" w:type="dxa"/>
            <w:tcBorders>
              <w:top w:val="nil"/>
              <w:left w:val="nil"/>
              <w:bottom w:val="nil"/>
              <w:right w:val="nil"/>
            </w:tcBorders>
            <w:shd w:val="clear" w:color="auto" w:fill="auto"/>
            <w:noWrap/>
            <w:vAlign w:val="center"/>
            <w:hideMark/>
          </w:tcPr>
          <w:p w14:paraId="788621BE" w14:textId="77777777" w:rsidR="00E66D58" w:rsidRPr="003A19B8" w:rsidRDefault="00E66D58" w:rsidP="00EF3FA5">
            <w:pPr>
              <w:rPr>
                <w:color w:val="auto"/>
                <w:lang w:val="en-MY" w:eastAsia="en-MY"/>
              </w:rPr>
            </w:pPr>
          </w:p>
        </w:tc>
        <w:tc>
          <w:tcPr>
            <w:tcW w:w="702" w:type="dxa"/>
            <w:tcBorders>
              <w:top w:val="nil"/>
              <w:left w:val="nil"/>
              <w:bottom w:val="nil"/>
              <w:right w:val="nil"/>
            </w:tcBorders>
            <w:shd w:val="clear" w:color="auto" w:fill="auto"/>
            <w:noWrap/>
            <w:vAlign w:val="center"/>
            <w:hideMark/>
          </w:tcPr>
          <w:p w14:paraId="4CC9740D" w14:textId="77777777" w:rsidR="00E66D58" w:rsidRPr="003A19B8" w:rsidRDefault="00E66D58" w:rsidP="00EF3FA5">
            <w:pPr>
              <w:rPr>
                <w:color w:val="auto"/>
                <w:lang w:val="en-MY" w:eastAsia="en-MY"/>
              </w:rPr>
            </w:pPr>
          </w:p>
        </w:tc>
        <w:tc>
          <w:tcPr>
            <w:tcW w:w="702" w:type="dxa"/>
            <w:tcBorders>
              <w:top w:val="nil"/>
              <w:left w:val="nil"/>
              <w:bottom w:val="nil"/>
              <w:right w:val="nil"/>
            </w:tcBorders>
            <w:shd w:val="clear" w:color="auto" w:fill="auto"/>
            <w:noWrap/>
            <w:vAlign w:val="center"/>
            <w:hideMark/>
          </w:tcPr>
          <w:p w14:paraId="677604A4" w14:textId="77777777" w:rsidR="00E66D58" w:rsidRPr="003A19B8" w:rsidRDefault="00E66D58" w:rsidP="00EF3FA5">
            <w:pPr>
              <w:rPr>
                <w:color w:val="auto"/>
                <w:lang w:val="en-MY" w:eastAsia="en-MY"/>
              </w:rPr>
            </w:pPr>
          </w:p>
        </w:tc>
        <w:tc>
          <w:tcPr>
            <w:tcW w:w="702" w:type="dxa"/>
            <w:tcBorders>
              <w:top w:val="nil"/>
              <w:left w:val="nil"/>
              <w:bottom w:val="nil"/>
              <w:right w:val="nil"/>
            </w:tcBorders>
            <w:shd w:val="clear" w:color="auto" w:fill="auto"/>
            <w:noWrap/>
            <w:vAlign w:val="center"/>
            <w:hideMark/>
          </w:tcPr>
          <w:p w14:paraId="359CF353" w14:textId="77777777" w:rsidR="00E66D58" w:rsidRPr="003A19B8" w:rsidRDefault="00E66D58" w:rsidP="00EF3FA5">
            <w:pPr>
              <w:rPr>
                <w:color w:val="auto"/>
                <w:lang w:val="en-MY" w:eastAsia="en-MY"/>
              </w:rPr>
            </w:pPr>
          </w:p>
        </w:tc>
      </w:tr>
      <w:tr w:rsidR="00E66D58" w:rsidRPr="003A19B8" w14:paraId="55C91B26" w14:textId="77777777" w:rsidTr="00EF3FA5">
        <w:trPr>
          <w:trHeight w:val="289"/>
        </w:trPr>
        <w:tc>
          <w:tcPr>
            <w:tcW w:w="7566" w:type="dxa"/>
            <w:gridSpan w:val="5"/>
            <w:tcBorders>
              <w:top w:val="nil"/>
              <w:left w:val="nil"/>
              <w:bottom w:val="single" w:sz="4" w:space="0" w:color="auto"/>
              <w:right w:val="nil"/>
            </w:tcBorders>
            <w:shd w:val="clear" w:color="auto" w:fill="auto"/>
            <w:noWrap/>
            <w:vAlign w:val="center"/>
            <w:hideMark/>
          </w:tcPr>
          <w:p w14:paraId="79FF64C0" w14:textId="77777777" w:rsidR="00E66D58" w:rsidRPr="003A19B8" w:rsidRDefault="00E66D58" w:rsidP="00EF3FA5">
            <w:pPr>
              <w:rPr>
                <w:lang w:val="en-MY" w:eastAsia="en-MY"/>
              </w:rPr>
            </w:pPr>
            <w:r w:rsidRPr="003A19B8">
              <w:rPr>
                <w:lang w:val="en-MY" w:eastAsia="en-MY"/>
              </w:rPr>
              <w:t>Step 3: Dependent Variable Regressed on Mediator (IAFO) with the Independent Variable Included</w:t>
            </w:r>
          </w:p>
        </w:tc>
      </w:tr>
      <w:tr w:rsidR="00E66D58" w:rsidRPr="003A19B8" w14:paraId="57031673" w14:textId="77777777" w:rsidTr="00EF3FA5">
        <w:trPr>
          <w:trHeight w:val="289"/>
        </w:trPr>
        <w:tc>
          <w:tcPr>
            <w:tcW w:w="4468" w:type="dxa"/>
            <w:tcBorders>
              <w:top w:val="nil"/>
              <w:left w:val="nil"/>
              <w:bottom w:val="nil"/>
              <w:right w:val="nil"/>
            </w:tcBorders>
            <w:shd w:val="clear" w:color="auto" w:fill="auto"/>
            <w:noWrap/>
            <w:vAlign w:val="center"/>
            <w:hideMark/>
          </w:tcPr>
          <w:p w14:paraId="1F237552" w14:textId="77777777" w:rsidR="00E66D58" w:rsidRPr="003A19B8" w:rsidRDefault="00E66D58" w:rsidP="00EF3FA5">
            <w:pPr>
              <w:rPr>
                <w:lang w:val="en-MY" w:eastAsia="en-MY"/>
              </w:rPr>
            </w:pPr>
            <w:r w:rsidRPr="003A19B8">
              <w:rPr>
                <w:lang w:val="en-MY" w:eastAsia="en-MY"/>
              </w:rPr>
              <w:t>DV: IAFO</w:t>
            </w:r>
          </w:p>
        </w:tc>
        <w:tc>
          <w:tcPr>
            <w:tcW w:w="990" w:type="dxa"/>
            <w:tcBorders>
              <w:top w:val="nil"/>
              <w:left w:val="nil"/>
              <w:bottom w:val="nil"/>
              <w:right w:val="nil"/>
            </w:tcBorders>
            <w:shd w:val="clear" w:color="auto" w:fill="auto"/>
            <w:noWrap/>
            <w:vAlign w:val="center"/>
            <w:hideMark/>
          </w:tcPr>
          <w:p w14:paraId="2E588F93" w14:textId="77777777" w:rsidR="00E66D58" w:rsidRPr="003A19B8" w:rsidRDefault="00E66D58" w:rsidP="00EF3FA5">
            <w:pPr>
              <w:rPr>
                <w:lang w:val="en-MY" w:eastAsia="en-MY"/>
              </w:rPr>
            </w:pPr>
          </w:p>
        </w:tc>
        <w:tc>
          <w:tcPr>
            <w:tcW w:w="702" w:type="dxa"/>
            <w:tcBorders>
              <w:top w:val="nil"/>
              <w:left w:val="nil"/>
              <w:bottom w:val="nil"/>
              <w:right w:val="nil"/>
            </w:tcBorders>
            <w:shd w:val="clear" w:color="auto" w:fill="auto"/>
            <w:noWrap/>
            <w:vAlign w:val="center"/>
            <w:hideMark/>
          </w:tcPr>
          <w:p w14:paraId="1688CA81" w14:textId="77777777" w:rsidR="00E66D58" w:rsidRPr="003A19B8" w:rsidRDefault="00E66D58" w:rsidP="00EF3FA5">
            <w:pPr>
              <w:rPr>
                <w:color w:val="auto"/>
                <w:lang w:val="en-MY" w:eastAsia="en-MY"/>
              </w:rPr>
            </w:pPr>
          </w:p>
        </w:tc>
        <w:tc>
          <w:tcPr>
            <w:tcW w:w="702" w:type="dxa"/>
            <w:tcBorders>
              <w:top w:val="nil"/>
              <w:left w:val="nil"/>
              <w:bottom w:val="nil"/>
              <w:right w:val="nil"/>
            </w:tcBorders>
            <w:shd w:val="clear" w:color="auto" w:fill="auto"/>
            <w:noWrap/>
            <w:vAlign w:val="center"/>
            <w:hideMark/>
          </w:tcPr>
          <w:p w14:paraId="18CD7103" w14:textId="77777777" w:rsidR="00E66D58" w:rsidRPr="003A19B8" w:rsidRDefault="00E66D58" w:rsidP="00EF3FA5">
            <w:pPr>
              <w:rPr>
                <w:color w:val="auto"/>
                <w:lang w:val="en-MY" w:eastAsia="en-MY"/>
              </w:rPr>
            </w:pPr>
          </w:p>
        </w:tc>
        <w:tc>
          <w:tcPr>
            <w:tcW w:w="702" w:type="dxa"/>
            <w:tcBorders>
              <w:top w:val="nil"/>
              <w:left w:val="nil"/>
              <w:bottom w:val="nil"/>
              <w:right w:val="nil"/>
            </w:tcBorders>
            <w:shd w:val="clear" w:color="auto" w:fill="auto"/>
            <w:noWrap/>
            <w:vAlign w:val="center"/>
            <w:hideMark/>
          </w:tcPr>
          <w:p w14:paraId="1C7531C5" w14:textId="77777777" w:rsidR="00E66D58" w:rsidRPr="003A19B8" w:rsidRDefault="00E66D58" w:rsidP="00EF3FA5">
            <w:pPr>
              <w:rPr>
                <w:color w:val="auto"/>
                <w:lang w:val="en-MY" w:eastAsia="en-MY"/>
              </w:rPr>
            </w:pPr>
          </w:p>
        </w:tc>
      </w:tr>
      <w:tr w:rsidR="00E66D58" w:rsidRPr="003A19B8" w14:paraId="40C55B09" w14:textId="77777777" w:rsidTr="00EF3FA5">
        <w:trPr>
          <w:trHeight w:val="289"/>
        </w:trPr>
        <w:tc>
          <w:tcPr>
            <w:tcW w:w="4468" w:type="dxa"/>
            <w:tcBorders>
              <w:top w:val="nil"/>
              <w:left w:val="nil"/>
              <w:bottom w:val="nil"/>
              <w:right w:val="nil"/>
            </w:tcBorders>
            <w:shd w:val="clear" w:color="auto" w:fill="auto"/>
            <w:noWrap/>
            <w:vAlign w:val="center"/>
            <w:hideMark/>
          </w:tcPr>
          <w:p w14:paraId="2C812959" w14:textId="78C5946D" w:rsidR="00E66D58" w:rsidRPr="003A19B8" w:rsidRDefault="00B82022" w:rsidP="00EF3FA5">
            <w:pPr>
              <w:rPr>
                <w:lang w:val="en-MY" w:eastAsia="en-MY"/>
              </w:rPr>
            </w:pPr>
            <w:r>
              <w:rPr>
                <w:lang w:val="en-MY" w:eastAsia="en-MY"/>
              </w:rPr>
              <w:t xml:space="preserve">MV: </w:t>
            </w:r>
            <w:r w:rsidR="00E66D58" w:rsidRPr="003A19B8">
              <w:rPr>
                <w:lang w:val="en-MY" w:eastAsia="en-MY"/>
              </w:rPr>
              <w:t>Felt Accountability</w:t>
            </w:r>
          </w:p>
        </w:tc>
        <w:tc>
          <w:tcPr>
            <w:tcW w:w="990" w:type="dxa"/>
            <w:tcBorders>
              <w:top w:val="nil"/>
              <w:left w:val="nil"/>
              <w:bottom w:val="nil"/>
              <w:right w:val="nil"/>
            </w:tcBorders>
            <w:shd w:val="clear" w:color="auto" w:fill="auto"/>
            <w:noWrap/>
            <w:vAlign w:val="center"/>
          </w:tcPr>
          <w:p w14:paraId="721C0090" w14:textId="77777777" w:rsidR="00E66D58" w:rsidRPr="003A19B8" w:rsidRDefault="00E66D58" w:rsidP="00EF3FA5">
            <w:pPr>
              <w:rPr>
                <w:lang w:val="en-MY" w:eastAsia="en-MY"/>
              </w:rPr>
            </w:pPr>
          </w:p>
        </w:tc>
        <w:tc>
          <w:tcPr>
            <w:tcW w:w="702" w:type="dxa"/>
            <w:tcBorders>
              <w:top w:val="nil"/>
              <w:left w:val="nil"/>
              <w:bottom w:val="nil"/>
              <w:right w:val="nil"/>
            </w:tcBorders>
            <w:shd w:val="clear" w:color="auto" w:fill="auto"/>
            <w:noWrap/>
            <w:vAlign w:val="center"/>
          </w:tcPr>
          <w:p w14:paraId="374E8E39" w14:textId="77777777" w:rsidR="00E66D58" w:rsidRPr="003A19B8" w:rsidRDefault="00E66D58" w:rsidP="00EF3FA5">
            <w:pPr>
              <w:rPr>
                <w:lang w:val="en-MY" w:eastAsia="en-MY"/>
              </w:rPr>
            </w:pPr>
          </w:p>
        </w:tc>
        <w:tc>
          <w:tcPr>
            <w:tcW w:w="702" w:type="dxa"/>
            <w:tcBorders>
              <w:top w:val="nil"/>
              <w:left w:val="nil"/>
              <w:bottom w:val="nil"/>
              <w:right w:val="nil"/>
            </w:tcBorders>
            <w:shd w:val="clear" w:color="auto" w:fill="auto"/>
            <w:noWrap/>
            <w:vAlign w:val="center"/>
          </w:tcPr>
          <w:p w14:paraId="5BB2E890" w14:textId="77777777" w:rsidR="00E66D58" w:rsidRPr="003A19B8" w:rsidRDefault="00E66D58" w:rsidP="00EF3FA5">
            <w:pPr>
              <w:rPr>
                <w:lang w:val="en-MY" w:eastAsia="en-MY"/>
              </w:rPr>
            </w:pPr>
          </w:p>
        </w:tc>
        <w:tc>
          <w:tcPr>
            <w:tcW w:w="702" w:type="dxa"/>
            <w:tcBorders>
              <w:top w:val="nil"/>
              <w:left w:val="nil"/>
              <w:bottom w:val="nil"/>
              <w:right w:val="nil"/>
            </w:tcBorders>
            <w:shd w:val="clear" w:color="auto" w:fill="auto"/>
            <w:noWrap/>
            <w:vAlign w:val="center"/>
          </w:tcPr>
          <w:p w14:paraId="7990BD91" w14:textId="77777777" w:rsidR="00E66D58" w:rsidRPr="003A19B8" w:rsidRDefault="00E66D58" w:rsidP="00EF3FA5">
            <w:pPr>
              <w:rPr>
                <w:lang w:val="en-MY" w:eastAsia="en-MY"/>
              </w:rPr>
            </w:pPr>
          </w:p>
        </w:tc>
      </w:tr>
      <w:tr w:rsidR="00E66D58" w:rsidRPr="003A19B8" w14:paraId="1EB48616" w14:textId="77777777" w:rsidTr="00EF3FA5">
        <w:trPr>
          <w:trHeight w:val="304"/>
        </w:trPr>
        <w:tc>
          <w:tcPr>
            <w:tcW w:w="4468" w:type="dxa"/>
            <w:tcBorders>
              <w:top w:val="nil"/>
              <w:left w:val="nil"/>
              <w:bottom w:val="single" w:sz="8" w:space="0" w:color="auto"/>
              <w:right w:val="nil"/>
            </w:tcBorders>
            <w:shd w:val="clear" w:color="auto" w:fill="auto"/>
            <w:noWrap/>
            <w:vAlign w:val="center"/>
            <w:hideMark/>
          </w:tcPr>
          <w:p w14:paraId="6E424FBE" w14:textId="77777777" w:rsidR="00E66D58" w:rsidRPr="003A19B8" w:rsidRDefault="00E66D58" w:rsidP="00EF3FA5">
            <w:pPr>
              <w:rPr>
                <w:lang w:val="en-MY" w:eastAsia="en-MY"/>
              </w:rPr>
            </w:pPr>
            <w:r w:rsidRPr="003A19B8">
              <w:rPr>
                <w:lang w:val="en-MY" w:eastAsia="en-MY"/>
              </w:rPr>
              <w:t>NPOW</w:t>
            </w:r>
          </w:p>
        </w:tc>
        <w:tc>
          <w:tcPr>
            <w:tcW w:w="990" w:type="dxa"/>
            <w:tcBorders>
              <w:top w:val="nil"/>
              <w:left w:val="nil"/>
              <w:bottom w:val="single" w:sz="8" w:space="0" w:color="auto"/>
              <w:right w:val="nil"/>
            </w:tcBorders>
            <w:shd w:val="clear" w:color="auto" w:fill="auto"/>
            <w:noWrap/>
            <w:vAlign w:val="center"/>
            <w:hideMark/>
          </w:tcPr>
          <w:p w14:paraId="00FA2650" w14:textId="77777777" w:rsidR="00E66D58" w:rsidRPr="003A19B8" w:rsidRDefault="00E66D58" w:rsidP="00EF3FA5">
            <w:pPr>
              <w:rPr>
                <w:lang w:val="en-MY" w:eastAsia="en-MY"/>
              </w:rPr>
            </w:pPr>
            <w:r w:rsidRPr="003A19B8">
              <w:rPr>
                <w:lang w:val="en-MY" w:eastAsia="en-MY"/>
              </w:rPr>
              <w:t>0.3</w:t>
            </w:r>
          </w:p>
        </w:tc>
        <w:tc>
          <w:tcPr>
            <w:tcW w:w="702" w:type="dxa"/>
            <w:tcBorders>
              <w:top w:val="nil"/>
              <w:left w:val="nil"/>
              <w:bottom w:val="single" w:sz="8" w:space="0" w:color="auto"/>
              <w:right w:val="nil"/>
            </w:tcBorders>
            <w:shd w:val="clear" w:color="auto" w:fill="auto"/>
            <w:noWrap/>
            <w:vAlign w:val="center"/>
            <w:hideMark/>
          </w:tcPr>
          <w:p w14:paraId="179C68F6" w14:textId="77777777" w:rsidR="00E66D58" w:rsidRPr="003A19B8" w:rsidRDefault="00E66D58" w:rsidP="00EF3FA5">
            <w:pPr>
              <w:rPr>
                <w:lang w:val="en-MY" w:eastAsia="en-MY"/>
              </w:rPr>
            </w:pPr>
            <w:r w:rsidRPr="003A19B8">
              <w:rPr>
                <w:lang w:val="en-MY" w:eastAsia="en-MY"/>
              </w:rPr>
              <w:t>0.05</w:t>
            </w:r>
          </w:p>
        </w:tc>
        <w:tc>
          <w:tcPr>
            <w:tcW w:w="702" w:type="dxa"/>
            <w:tcBorders>
              <w:top w:val="nil"/>
              <w:left w:val="nil"/>
              <w:bottom w:val="single" w:sz="8" w:space="0" w:color="auto"/>
              <w:right w:val="nil"/>
            </w:tcBorders>
            <w:shd w:val="clear" w:color="auto" w:fill="auto"/>
            <w:noWrap/>
            <w:vAlign w:val="center"/>
            <w:hideMark/>
          </w:tcPr>
          <w:p w14:paraId="66736B0D" w14:textId="77777777" w:rsidR="00E66D58" w:rsidRPr="003A19B8" w:rsidRDefault="00E66D58" w:rsidP="00EF3FA5">
            <w:pPr>
              <w:rPr>
                <w:lang w:val="en-MY" w:eastAsia="en-MY"/>
              </w:rPr>
            </w:pPr>
            <w:r w:rsidRPr="003A19B8">
              <w:rPr>
                <w:lang w:val="en-MY" w:eastAsia="en-MY"/>
              </w:rPr>
              <w:t>5.8</w:t>
            </w:r>
          </w:p>
        </w:tc>
        <w:tc>
          <w:tcPr>
            <w:tcW w:w="702" w:type="dxa"/>
            <w:tcBorders>
              <w:top w:val="nil"/>
              <w:left w:val="nil"/>
              <w:bottom w:val="single" w:sz="8" w:space="0" w:color="auto"/>
              <w:right w:val="nil"/>
            </w:tcBorders>
            <w:shd w:val="clear" w:color="auto" w:fill="auto"/>
            <w:noWrap/>
            <w:vAlign w:val="center"/>
            <w:hideMark/>
          </w:tcPr>
          <w:p w14:paraId="74DEB437" w14:textId="77777777" w:rsidR="00E66D58" w:rsidRPr="003A19B8" w:rsidRDefault="00E66D58" w:rsidP="00EF3FA5">
            <w:pPr>
              <w:rPr>
                <w:lang w:val="en-MY" w:eastAsia="en-MY"/>
              </w:rPr>
            </w:pPr>
            <w:r w:rsidRPr="003A19B8">
              <w:rPr>
                <w:lang w:val="en-MY" w:eastAsia="en-MY"/>
              </w:rPr>
              <w:t>0.00</w:t>
            </w:r>
          </w:p>
        </w:tc>
      </w:tr>
    </w:tbl>
    <w:p w14:paraId="0ED69C9B" w14:textId="77777777" w:rsidR="00E66D58" w:rsidRDefault="00E66D58">
      <w:pPr>
        <w:rPr>
          <w:rFonts w:eastAsia="Times"/>
          <w:b/>
          <w:bCs/>
          <w:sz w:val="24"/>
          <w:szCs w:val="24"/>
        </w:rPr>
      </w:pPr>
    </w:p>
    <w:p w14:paraId="5A4294FD" w14:textId="77777777" w:rsidR="00E66D58" w:rsidRDefault="00E66D58" w:rsidP="00E66D58">
      <w:pPr>
        <w:spacing w:before="240"/>
        <w:ind w:firstLine="426"/>
        <w:jc w:val="both"/>
        <w:rPr>
          <w:rFonts w:eastAsia="Times"/>
        </w:rPr>
      </w:pPr>
      <w:r>
        <w:rPr>
          <w:rFonts w:eastAsia="Times"/>
        </w:rPr>
        <w:t>N</w:t>
      </w:r>
      <w:r w:rsidRPr="00F27F03">
        <w:rPr>
          <w:rFonts w:eastAsia="Times"/>
        </w:rPr>
        <w:t>eed for power explains 34 percent of the variance in informal accountability for others. Furthermore, need for power has no significant relationship with informal accountability for others F(2, 200) = .629, p &lt; .05 (ꞵ = .0</w:t>
      </w:r>
      <w:r>
        <w:rPr>
          <w:rFonts w:eastAsia="Times"/>
        </w:rPr>
        <w:t>5</w:t>
      </w:r>
      <w:r w:rsidRPr="00F27F03">
        <w:rPr>
          <w:rFonts w:eastAsia="Times"/>
        </w:rPr>
        <w:t>).  However, need for power has a significant relationship with informal accountability for others only when there is felt accountable mediate the two variables, F(2, 200) = 5.8, p &lt; .05 (ꞵ = .30). The same was observed with other two previous needs.</w:t>
      </w:r>
    </w:p>
    <w:p w14:paraId="28A3FA50" w14:textId="15C4326E" w:rsidR="00170DB1" w:rsidRDefault="00170DB1" w:rsidP="00E66D58">
      <w:pPr>
        <w:rPr>
          <w:rFonts w:eastAsia="Times"/>
          <w:b/>
          <w:bCs/>
          <w:sz w:val="24"/>
          <w:szCs w:val="24"/>
        </w:rPr>
      </w:pPr>
      <w:r>
        <w:rPr>
          <w:rFonts w:eastAsia="Times"/>
          <w:b/>
          <w:bCs/>
          <w:sz w:val="24"/>
          <w:szCs w:val="24"/>
        </w:rPr>
        <w:t xml:space="preserve"> </w:t>
      </w:r>
    </w:p>
    <w:p w14:paraId="22CF6F78" w14:textId="77777777" w:rsidR="00170DB1" w:rsidRDefault="00170DB1">
      <w:pPr>
        <w:rPr>
          <w:rFonts w:eastAsia="Times"/>
          <w:b/>
          <w:bCs/>
          <w:sz w:val="24"/>
          <w:szCs w:val="24"/>
        </w:rPr>
      </w:pPr>
      <w:r>
        <w:rPr>
          <w:rFonts w:eastAsia="Times"/>
          <w:b/>
          <w:bCs/>
          <w:sz w:val="24"/>
          <w:szCs w:val="24"/>
        </w:rPr>
        <w:br w:type="page"/>
      </w:r>
    </w:p>
    <w:p w14:paraId="11CD8DC3" w14:textId="51B06F52" w:rsidR="00BE6486" w:rsidRPr="00170DB1" w:rsidRDefault="00170DB1" w:rsidP="00E66D58">
      <w:pPr>
        <w:rPr>
          <w:rFonts w:eastAsia="Times"/>
          <w:sz w:val="18"/>
          <w:szCs w:val="18"/>
        </w:rPr>
      </w:pPr>
      <w:r w:rsidRPr="00170DB1">
        <w:rPr>
          <w:rFonts w:eastAsia="Times"/>
          <w:b/>
          <w:bCs/>
          <w:sz w:val="18"/>
          <w:szCs w:val="18"/>
        </w:rPr>
        <w:lastRenderedPageBreak/>
        <w:t>Table 5</w:t>
      </w:r>
      <w:r>
        <w:rPr>
          <w:rFonts w:eastAsia="Times"/>
          <w:sz w:val="18"/>
          <w:szCs w:val="18"/>
        </w:rPr>
        <w:t>. Regression Analysis</w:t>
      </w:r>
    </w:p>
    <w:tbl>
      <w:tblPr>
        <w:tblpPr w:leftFromText="180" w:rightFromText="180" w:vertAnchor="page" w:horzAnchor="margin" w:tblpY="3111"/>
        <w:tblW w:w="7682" w:type="dxa"/>
        <w:tblLook w:val="04A0" w:firstRow="1" w:lastRow="0" w:firstColumn="1" w:lastColumn="0" w:noHBand="0" w:noVBand="1"/>
      </w:tblPr>
      <w:tblGrid>
        <w:gridCol w:w="2495"/>
        <w:gridCol w:w="2421"/>
        <w:gridCol w:w="2766"/>
      </w:tblGrid>
      <w:tr w:rsidR="00170DB1" w:rsidRPr="00587530" w14:paraId="5DBA3D08" w14:textId="77777777" w:rsidTr="00170DB1">
        <w:trPr>
          <w:trHeight w:val="264"/>
        </w:trPr>
        <w:tc>
          <w:tcPr>
            <w:tcW w:w="2495" w:type="dxa"/>
            <w:tcBorders>
              <w:top w:val="single" w:sz="4" w:space="0" w:color="auto"/>
              <w:left w:val="nil"/>
              <w:bottom w:val="single" w:sz="4" w:space="0" w:color="auto"/>
              <w:right w:val="nil"/>
            </w:tcBorders>
            <w:shd w:val="clear" w:color="auto" w:fill="auto"/>
            <w:noWrap/>
            <w:vAlign w:val="center"/>
            <w:hideMark/>
          </w:tcPr>
          <w:p w14:paraId="2D65C2A1" w14:textId="77777777" w:rsidR="00170DB1" w:rsidRPr="00587530" w:rsidRDefault="00170DB1" w:rsidP="00170DB1">
            <w:pPr>
              <w:ind w:left="37" w:right="54"/>
              <w:jc w:val="center"/>
              <w:rPr>
                <w:lang w:val="en-MY"/>
              </w:rPr>
            </w:pPr>
            <w:bookmarkStart w:id="3" w:name="_Hlk47397678"/>
            <w:r w:rsidRPr="00587530">
              <w:rPr>
                <w:lang w:val="en-MY"/>
              </w:rPr>
              <w:t>Variable</w:t>
            </w:r>
          </w:p>
        </w:tc>
        <w:tc>
          <w:tcPr>
            <w:tcW w:w="2421" w:type="dxa"/>
            <w:tcBorders>
              <w:top w:val="single" w:sz="4" w:space="0" w:color="auto"/>
              <w:left w:val="nil"/>
              <w:bottom w:val="single" w:sz="4" w:space="0" w:color="auto"/>
              <w:right w:val="nil"/>
            </w:tcBorders>
            <w:shd w:val="clear" w:color="auto" w:fill="auto"/>
            <w:noWrap/>
            <w:vAlign w:val="center"/>
            <w:hideMark/>
          </w:tcPr>
          <w:p w14:paraId="33E85768" w14:textId="77777777" w:rsidR="00170DB1" w:rsidRPr="00587530" w:rsidRDefault="00170DB1" w:rsidP="00170DB1">
            <w:pPr>
              <w:ind w:right="54"/>
              <w:jc w:val="center"/>
              <w:rPr>
                <w:lang w:val="en-MY"/>
              </w:rPr>
            </w:pPr>
            <w:r w:rsidRPr="00587530">
              <w:rPr>
                <w:lang w:val="en-MY"/>
              </w:rPr>
              <w:t>Beta value</w:t>
            </w:r>
          </w:p>
        </w:tc>
        <w:tc>
          <w:tcPr>
            <w:tcW w:w="2765" w:type="dxa"/>
            <w:tcBorders>
              <w:top w:val="single" w:sz="4" w:space="0" w:color="auto"/>
              <w:left w:val="nil"/>
              <w:bottom w:val="single" w:sz="4" w:space="0" w:color="auto"/>
              <w:right w:val="nil"/>
            </w:tcBorders>
            <w:shd w:val="clear" w:color="auto" w:fill="auto"/>
            <w:noWrap/>
            <w:vAlign w:val="center"/>
            <w:hideMark/>
          </w:tcPr>
          <w:p w14:paraId="736DFE1B" w14:textId="77777777" w:rsidR="00170DB1" w:rsidRPr="00587530" w:rsidRDefault="00170DB1" w:rsidP="00170DB1">
            <w:pPr>
              <w:ind w:right="54"/>
              <w:jc w:val="center"/>
              <w:rPr>
                <w:lang w:val="en-MY"/>
              </w:rPr>
            </w:pPr>
            <w:r w:rsidRPr="00587530">
              <w:rPr>
                <w:lang w:val="en-MY"/>
              </w:rPr>
              <w:t>Sig.</w:t>
            </w:r>
          </w:p>
        </w:tc>
      </w:tr>
      <w:tr w:rsidR="00170DB1" w:rsidRPr="00587530" w14:paraId="69B13907" w14:textId="77777777" w:rsidTr="00170DB1">
        <w:trPr>
          <w:trHeight w:val="264"/>
        </w:trPr>
        <w:tc>
          <w:tcPr>
            <w:tcW w:w="2495" w:type="dxa"/>
            <w:tcBorders>
              <w:top w:val="nil"/>
              <w:left w:val="nil"/>
              <w:bottom w:val="nil"/>
              <w:right w:val="nil"/>
            </w:tcBorders>
            <w:shd w:val="clear" w:color="auto" w:fill="auto"/>
            <w:noWrap/>
            <w:vAlign w:val="center"/>
            <w:hideMark/>
          </w:tcPr>
          <w:p w14:paraId="4CC4330C" w14:textId="77777777" w:rsidR="00170DB1" w:rsidRPr="00587530" w:rsidRDefault="00170DB1" w:rsidP="00170DB1">
            <w:pPr>
              <w:ind w:left="37" w:right="54"/>
              <w:rPr>
                <w:lang w:val="en-MY"/>
              </w:rPr>
            </w:pPr>
            <w:r w:rsidRPr="00587530">
              <w:rPr>
                <w:lang w:val="en-MY"/>
              </w:rPr>
              <w:t>Need for achievement</w:t>
            </w:r>
          </w:p>
        </w:tc>
        <w:tc>
          <w:tcPr>
            <w:tcW w:w="2421" w:type="dxa"/>
            <w:tcBorders>
              <w:top w:val="nil"/>
              <w:left w:val="nil"/>
              <w:bottom w:val="nil"/>
              <w:right w:val="nil"/>
            </w:tcBorders>
            <w:shd w:val="clear" w:color="auto" w:fill="auto"/>
            <w:noWrap/>
            <w:vAlign w:val="center"/>
            <w:hideMark/>
          </w:tcPr>
          <w:p w14:paraId="1DE736B7" w14:textId="77777777" w:rsidR="00170DB1" w:rsidRPr="00587530" w:rsidRDefault="00170DB1" w:rsidP="00170DB1">
            <w:pPr>
              <w:ind w:right="54"/>
              <w:jc w:val="center"/>
              <w:rPr>
                <w:lang w:val="en-MY"/>
              </w:rPr>
            </w:pPr>
            <w:r w:rsidRPr="00587530">
              <w:rPr>
                <w:lang w:val="en-MY"/>
              </w:rPr>
              <w:t>0.359</w:t>
            </w:r>
          </w:p>
        </w:tc>
        <w:tc>
          <w:tcPr>
            <w:tcW w:w="2765" w:type="dxa"/>
            <w:tcBorders>
              <w:top w:val="nil"/>
              <w:left w:val="nil"/>
              <w:bottom w:val="nil"/>
              <w:right w:val="nil"/>
            </w:tcBorders>
            <w:shd w:val="clear" w:color="auto" w:fill="auto"/>
            <w:noWrap/>
            <w:vAlign w:val="center"/>
            <w:hideMark/>
          </w:tcPr>
          <w:p w14:paraId="4A2ADEC6" w14:textId="77777777" w:rsidR="00170DB1" w:rsidRPr="00587530" w:rsidRDefault="00170DB1" w:rsidP="00170DB1">
            <w:pPr>
              <w:ind w:right="54"/>
              <w:jc w:val="center"/>
              <w:rPr>
                <w:lang w:val="en-MY"/>
              </w:rPr>
            </w:pPr>
            <w:r w:rsidRPr="00587530">
              <w:rPr>
                <w:lang w:val="en-MY"/>
              </w:rPr>
              <w:t>0</w:t>
            </w:r>
          </w:p>
        </w:tc>
      </w:tr>
      <w:tr w:rsidR="00170DB1" w:rsidRPr="00587530" w14:paraId="1AEA35D8" w14:textId="77777777" w:rsidTr="00170DB1">
        <w:trPr>
          <w:trHeight w:val="264"/>
        </w:trPr>
        <w:tc>
          <w:tcPr>
            <w:tcW w:w="2495" w:type="dxa"/>
            <w:tcBorders>
              <w:top w:val="nil"/>
              <w:left w:val="nil"/>
              <w:bottom w:val="nil"/>
              <w:right w:val="nil"/>
            </w:tcBorders>
            <w:shd w:val="clear" w:color="auto" w:fill="auto"/>
            <w:noWrap/>
            <w:vAlign w:val="center"/>
            <w:hideMark/>
          </w:tcPr>
          <w:p w14:paraId="4EE5BF59" w14:textId="77777777" w:rsidR="00170DB1" w:rsidRPr="00587530" w:rsidRDefault="00170DB1" w:rsidP="00170DB1">
            <w:pPr>
              <w:ind w:left="37" w:right="54"/>
              <w:rPr>
                <w:lang w:val="en-MY"/>
              </w:rPr>
            </w:pPr>
            <w:r w:rsidRPr="00587530">
              <w:rPr>
                <w:lang w:val="en-MY"/>
              </w:rPr>
              <w:t>Need for affiliation</w:t>
            </w:r>
          </w:p>
        </w:tc>
        <w:tc>
          <w:tcPr>
            <w:tcW w:w="2421" w:type="dxa"/>
            <w:tcBorders>
              <w:top w:val="nil"/>
              <w:left w:val="nil"/>
              <w:bottom w:val="nil"/>
              <w:right w:val="nil"/>
            </w:tcBorders>
            <w:shd w:val="clear" w:color="auto" w:fill="auto"/>
            <w:noWrap/>
            <w:vAlign w:val="center"/>
            <w:hideMark/>
          </w:tcPr>
          <w:p w14:paraId="5EEA9232" w14:textId="77777777" w:rsidR="00170DB1" w:rsidRPr="00587530" w:rsidRDefault="00170DB1" w:rsidP="00170DB1">
            <w:pPr>
              <w:ind w:right="54"/>
              <w:jc w:val="center"/>
              <w:rPr>
                <w:lang w:val="en-MY"/>
              </w:rPr>
            </w:pPr>
            <w:r w:rsidRPr="00587530">
              <w:rPr>
                <w:lang w:val="en-MY"/>
              </w:rPr>
              <w:t>0.121</w:t>
            </w:r>
          </w:p>
        </w:tc>
        <w:tc>
          <w:tcPr>
            <w:tcW w:w="2765" w:type="dxa"/>
            <w:tcBorders>
              <w:top w:val="nil"/>
              <w:left w:val="nil"/>
              <w:bottom w:val="nil"/>
              <w:right w:val="nil"/>
            </w:tcBorders>
            <w:shd w:val="clear" w:color="auto" w:fill="auto"/>
            <w:noWrap/>
            <w:vAlign w:val="center"/>
            <w:hideMark/>
          </w:tcPr>
          <w:p w14:paraId="67F77256" w14:textId="77777777" w:rsidR="00170DB1" w:rsidRPr="00587530" w:rsidRDefault="00170DB1" w:rsidP="00170DB1">
            <w:pPr>
              <w:ind w:right="54"/>
              <w:jc w:val="center"/>
              <w:rPr>
                <w:lang w:val="en-MY"/>
              </w:rPr>
            </w:pPr>
            <w:r w:rsidRPr="00587530">
              <w:rPr>
                <w:lang w:val="en-MY"/>
              </w:rPr>
              <w:t>0.209</w:t>
            </w:r>
          </w:p>
        </w:tc>
      </w:tr>
      <w:tr w:rsidR="00170DB1" w:rsidRPr="00587530" w14:paraId="4E1D6589" w14:textId="77777777" w:rsidTr="00170DB1">
        <w:trPr>
          <w:trHeight w:val="264"/>
        </w:trPr>
        <w:tc>
          <w:tcPr>
            <w:tcW w:w="2495" w:type="dxa"/>
            <w:tcBorders>
              <w:top w:val="nil"/>
              <w:left w:val="nil"/>
              <w:bottom w:val="nil"/>
              <w:right w:val="nil"/>
            </w:tcBorders>
            <w:shd w:val="clear" w:color="auto" w:fill="auto"/>
            <w:noWrap/>
            <w:vAlign w:val="center"/>
            <w:hideMark/>
          </w:tcPr>
          <w:p w14:paraId="262068D3" w14:textId="77777777" w:rsidR="00170DB1" w:rsidRPr="00587530" w:rsidRDefault="00170DB1" w:rsidP="00170DB1">
            <w:pPr>
              <w:ind w:left="37" w:right="54"/>
              <w:rPr>
                <w:lang w:val="en-MY"/>
              </w:rPr>
            </w:pPr>
            <w:r w:rsidRPr="00587530">
              <w:rPr>
                <w:lang w:val="en-MY"/>
              </w:rPr>
              <w:t>Need for power</w:t>
            </w:r>
          </w:p>
        </w:tc>
        <w:tc>
          <w:tcPr>
            <w:tcW w:w="2421" w:type="dxa"/>
            <w:tcBorders>
              <w:top w:val="nil"/>
              <w:left w:val="nil"/>
              <w:bottom w:val="nil"/>
              <w:right w:val="nil"/>
            </w:tcBorders>
            <w:shd w:val="clear" w:color="auto" w:fill="auto"/>
            <w:noWrap/>
            <w:vAlign w:val="center"/>
            <w:hideMark/>
          </w:tcPr>
          <w:p w14:paraId="446239D3" w14:textId="77777777" w:rsidR="00170DB1" w:rsidRPr="00587530" w:rsidRDefault="00170DB1" w:rsidP="00170DB1">
            <w:pPr>
              <w:ind w:right="54"/>
              <w:jc w:val="center"/>
              <w:rPr>
                <w:lang w:val="en-MY"/>
              </w:rPr>
            </w:pPr>
            <w:r w:rsidRPr="00587530">
              <w:rPr>
                <w:lang w:val="en-MY"/>
              </w:rPr>
              <w:t>0.243</w:t>
            </w:r>
          </w:p>
        </w:tc>
        <w:tc>
          <w:tcPr>
            <w:tcW w:w="2765" w:type="dxa"/>
            <w:tcBorders>
              <w:top w:val="nil"/>
              <w:left w:val="nil"/>
              <w:bottom w:val="nil"/>
              <w:right w:val="nil"/>
            </w:tcBorders>
            <w:shd w:val="clear" w:color="auto" w:fill="auto"/>
            <w:noWrap/>
            <w:vAlign w:val="center"/>
            <w:hideMark/>
          </w:tcPr>
          <w:p w14:paraId="07511EF6" w14:textId="77777777" w:rsidR="00170DB1" w:rsidRPr="00587530" w:rsidRDefault="00170DB1" w:rsidP="00170DB1">
            <w:pPr>
              <w:ind w:right="54"/>
              <w:jc w:val="center"/>
              <w:rPr>
                <w:lang w:val="en-MY"/>
              </w:rPr>
            </w:pPr>
            <w:r w:rsidRPr="00587530">
              <w:rPr>
                <w:lang w:val="en-MY"/>
              </w:rPr>
              <w:t>0.008</w:t>
            </w:r>
          </w:p>
        </w:tc>
      </w:tr>
      <w:tr w:rsidR="00170DB1" w:rsidRPr="00587530" w14:paraId="4D10E6CE" w14:textId="77777777" w:rsidTr="00170DB1">
        <w:trPr>
          <w:trHeight w:val="264"/>
        </w:trPr>
        <w:tc>
          <w:tcPr>
            <w:tcW w:w="2495" w:type="dxa"/>
            <w:tcBorders>
              <w:top w:val="nil"/>
              <w:left w:val="nil"/>
              <w:bottom w:val="nil"/>
              <w:right w:val="nil"/>
            </w:tcBorders>
            <w:shd w:val="clear" w:color="auto" w:fill="auto"/>
            <w:noWrap/>
            <w:vAlign w:val="center"/>
            <w:hideMark/>
          </w:tcPr>
          <w:p w14:paraId="58CD0C04" w14:textId="77777777" w:rsidR="00170DB1" w:rsidRPr="00587530" w:rsidRDefault="00170DB1" w:rsidP="00170DB1">
            <w:pPr>
              <w:ind w:right="54" w:firstLine="37"/>
              <w:jc w:val="center"/>
              <w:rPr>
                <w:lang w:val="en-MY"/>
              </w:rPr>
            </w:pPr>
          </w:p>
        </w:tc>
        <w:tc>
          <w:tcPr>
            <w:tcW w:w="2421" w:type="dxa"/>
            <w:tcBorders>
              <w:top w:val="nil"/>
              <w:left w:val="nil"/>
              <w:bottom w:val="nil"/>
              <w:right w:val="nil"/>
            </w:tcBorders>
            <w:shd w:val="clear" w:color="auto" w:fill="auto"/>
            <w:noWrap/>
            <w:vAlign w:val="center"/>
            <w:hideMark/>
          </w:tcPr>
          <w:p w14:paraId="4D52C7B9" w14:textId="77777777" w:rsidR="00170DB1" w:rsidRPr="00587530" w:rsidRDefault="00170DB1" w:rsidP="00170DB1">
            <w:pPr>
              <w:ind w:right="54"/>
              <w:jc w:val="center"/>
              <w:rPr>
                <w:lang w:val="en-MY"/>
              </w:rPr>
            </w:pPr>
          </w:p>
        </w:tc>
        <w:tc>
          <w:tcPr>
            <w:tcW w:w="2765" w:type="dxa"/>
            <w:tcBorders>
              <w:top w:val="nil"/>
              <w:left w:val="nil"/>
              <w:bottom w:val="nil"/>
              <w:right w:val="nil"/>
            </w:tcBorders>
            <w:shd w:val="clear" w:color="auto" w:fill="auto"/>
            <w:noWrap/>
            <w:vAlign w:val="center"/>
            <w:hideMark/>
          </w:tcPr>
          <w:p w14:paraId="7BC4EEFA" w14:textId="77777777" w:rsidR="00170DB1" w:rsidRPr="00587530" w:rsidRDefault="00170DB1" w:rsidP="00170DB1">
            <w:pPr>
              <w:ind w:right="54"/>
              <w:jc w:val="center"/>
              <w:rPr>
                <w:lang w:val="en-MY"/>
              </w:rPr>
            </w:pPr>
          </w:p>
        </w:tc>
      </w:tr>
      <w:tr w:rsidR="00170DB1" w:rsidRPr="00587530" w14:paraId="0BC1BFAA" w14:textId="77777777" w:rsidTr="00170DB1">
        <w:trPr>
          <w:trHeight w:val="264"/>
        </w:trPr>
        <w:tc>
          <w:tcPr>
            <w:tcW w:w="7682" w:type="dxa"/>
            <w:gridSpan w:val="3"/>
            <w:tcBorders>
              <w:top w:val="nil"/>
              <w:left w:val="nil"/>
              <w:bottom w:val="nil"/>
              <w:right w:val="nil"/>
            </w:tcBorders>
            <w:shd w:val="clear" w:color="auto" w:fill="auto"/>
            <w:noWrap/>
            <w:vAlign w:val="center"/>
            <w:hideMark/>
          </w:tcPr>
          <w:p w14:paraId="1C733B97" w14:textId="77777777" w:rsidR="00170DB1" w:rsidRPr="00587530" w:rsidRDefault="00170DB1" w:rsidP="00170DB1">
            <w:pPr>
              <w:ind w:right="54" w:firstLine="37"/>
              <w:jc w:val="center"/>
              <w:rPr>
                <w:lang w:val="en-MY"/>
              </w:rPr>
            </w:pPr>
            <w:r w:rsidRPr="00587530">
              <w:rPr>
                <w:i/>
                <w:iCs/>
                <w:lang w:val="en-MY"/>
              </w:rPr>
              <w:t>R</w:t>
            </w:r>
            <w:r w:rsidRPr="00587530">
              <w:rPr>
                <w:i/>
                <w:iCs/>
                <w:vertAlign w:val="superscript"/>
                <w:lang w:val="en-MY"/>
              </w:rPr>
              <w:t>2</w:t>
            </w:r>
            <w:r w:rsidRPr="00587530">
              <w:rPr>
                <w:lang w:val="en-MY"/>
              </w:rPr>
              <w:t xml:space="preserve"> = 0.244</w:t>
            </w:r>
          </w:p>
        </w:tc>
      </w:tr>
      <w:tr w:rsidR="00170DB1" w:rsidRPr="00587530" w14:paraId="681D66F8" w14:textId="77777777" w:rsidTr="00170DB1">
        <w:trPr>
          <w:trHeight w:val="264"/>
        </w:trPr>
        <w:tc>
          <w:tcPr>
            <w:tcW w:w="7682" w:type="dxa"/>
            <w:gridSpan w:val="3"/>
            <w:tcBorders>
              <w:top w:val="nil"/>
              <w:left w:val="nil"/>
              <w:bottom w:val="single" w:sz="4" w:space="0" w:color="auto"/>
              <w:right w:val="nil"/>
            </w:tcBorders>
            <w:shd w:val="clear" w:color="auto" w:fill="auto"/>
            <w:noWrap/>
            <w:vAlign w:val="center"/>
            <w:hideMark/>
          </w:tcPr>
          <w:p w14:paraId="22E28BE4" w14:textId="77777777" w:rsidR="00170DB1" w:rsidRPr="00587530" w:rsidRDefault="00170DB1" w:rsidP="00170DB1">
            <w:pPr>
              <w:ind w:right="54"/>
              <w:jc w:val="center"/>
              <w:rPr>
                <w:lang w:val="en-MY"/>
              </w:rPr>
            </w:pPr>
            <w:r w:rsidRPr="00587530">
              <w:rPr>
                <w:i/>
                <w:iCs/>
                <w:lang w:val="en-MY"/>
              </w:rPr>
              <w:t>F</w:t>
            </w:r>
            <w:r w:rsidRPr="00587530">
              <w:rPr>
                <w:lang w:val="en-MY"/>
              </w:rPr>
              <w:t xml:space="preserve"> = 10.622, </w:t>
            </w:r>
            <w:r w:rsidRPr="00F60157">
              <w:rPr>
                <w:i/>
                <w:iCs/>
                <w:lang w:val="en-MY"/>
              </w:rPr>
              <w:t>p</w:t>
            </w:r>
            <w:r w:rsidRPr="00587530">
              <w:rPr>
                <w:i/>
                <w:iCs/>
                <w:lang w:val="en-MY"/>
              </w:rPr>
              <w:t xml:space="preserve"> </w:t>
            </w:r>
            <w:r w:rsidRPr="00587530">
              <w:rPr>
                <w:lang w:val="en-MY"/>
              </w:rPr>
              <w:t>= 0.00</w:t>
            </w:r>
          </w:p>
        </w:tc>
      </w:tr>
      <w:bookmarkEnd w:id="3"/>
    </w:tbl>
    <w:p w14:paraId="3BC22160" w14:textId="77777777" w:rsidR="00805E07" w:rsidRPr="00805E07" w:rsidRDefault="00805E07" w:rsidP="00805E07">
      <w:pPr>
        <w:ind w:firstLine="426"/>
        <w:jc w:val="both"/>
        <w:rPr>
          <w:rFonts w:eastAsia="Times"/>
          <w:sz w:val="16"/>
          <w:szCs w:val="16"/>
        </w:rPr>
      </w:pPr>
    </w:p>
    <w:p w14:paraId="47C1C2AE" w14:textId="72DBEB26" w:rsidR="00170DB1" w:rsidRPr="00170DB1" w:rsidRDefault="00170DB1" w:rsidP="00F92F2A">
      <w:pPr>
        <w:spacing w:after="240"/>
        <w:ind w:firstLine="426"/>
        <w:jc w:val="both"/>
        <w:rPr>
          <w:rFonts w:eastAsia="Times"/>
        </w:rPr>
      </w:pPr>
      <w:r>
        <w:rPr>
          <w:lang w:val="en-MY"/>
        </w:rPr>
        <w:t xml:space="preserve">From table 5 above, need for achievement has the greatest value of (b = 0.359, </w:t>
      </w:r>
      <w:r w:rsidRPr="00705044">
        <w:rPr>
          <w:i/>
          <w:iCs/>
          <w:lang w:val="en-MY"/>
        </w:rPr>
        <w:t>p</w:t>
      </w:r>
      <w:r>
        <w:rPr>
          <w:lang w:val="en-MY"/>
        </w:rPr>
        <w:t xml:space="preserve"> &lt; .05) followed the need for power (b = 0.243, </w:t>
      </w:r>
      <w:r w:rsidRPr="00705044">
        <w:rPr>
          <w:i/>
          <w:iCs/>
          <w:lang w:val="en-MY"/>
        </w:rPr>
        <w:t>p</w:t>
      </w:r>
      <w:r>
        <w:rPr>
          <w:lang w:val="en-MY"/>
        </w:rPr>
        <w:t xml:space="preserve"> &lt; .05) and the need for affiliation (b = 0.121, </w:t>
      </w:r>
      <w:r w:rsidRPr="00705044">
        <w:rPr>
          <w:i/>
          <w:iCs/>
          <w:lang w:val="en-MY"/>
        </w:rPr>
        <w:t>p</w:t>
      </w:r>
      <w:r>
        <w:rPr>
          <w:lang w:val="en-MY"/>
        </w:rPr>
        <w:t xml:space="preserve"> &lt; .05). From these figures, we could conclude that need for achievement with its significant value of 0 has the perfect and strongest relationship with the independent variable which is informal accountability for others. Therefore, </w:t>
      </w:r>
      <w:r w:rsidRPr="0007424F">
        <w:rPr>
          <w:lang w:val="en-MY"/>
        </w:rPr>
        <w:t>the most influencing need that affect</w:t>
      </w:r>
      <w:r>
        <w:rPr>
          <w:lang w:val="en-MY"/>
        </w:rPr>
        <w:t>s</w:t>
      </w:r>
      <w:r w:rsidRPr="0007424F">
        <w:rPr>
          <w:lang w:val="en-MY"/>
        </w:rPr>
        <w:t xml:space="preserve"> the felt accountability and subsequently improve</w:t>
      </w:r>
      <w:r>
        <w:rPr>
          <w:lang w:val="en-MY"/>
        </w:rPr>
        <w:t>s</w:t>
      </w:r>
      <w:r w:rsidRPr="0007424F">
        <w:rPr>
          <w:lang w:val="en-MY"/>
        </w:rPr>
        <w:t xml:space="preserve"> informal accountability for others among civil servants at the Social Security Organisation </w:t>
      </w:r>
      <w:r>
        <w:rPr>
          <w:lang w:val="en-MY"/>
        </w:rPr>
        <w:t>H</w:t>
      </w:r>
      <w:r w:rsidRPr="0007424F">
        <w:rPr>
          <w:lang w:val="en-MY"/>
        </w:rPr>
        <w:t>eadquarters in Kuala Lumpur</w:t>
      </w:r>
      <w:r>
        <w:rPr>
          <w:lang w:val="en-MY"/>
        </w:rPr>
        <w:t xml:space="preserve"> is need for achievement. Therefore, all the hypotheses presented are accepted.</w:t>
      </w:r>
    </w:p>
    <w:p w14:paraId="0063D424" w14:textId="059F3505" w:rsidR="00B622E1" w:rsidRDefault="00311ED6" w:rsidP="00B622E1">
      <w:pPr>
        <w:spacing w:after="240"/>
        <w:rPr>
          <w:rFonts w:eastAsia="Times"/>
          <w:b/>
          <w:bCs/>
          <w:sz w:val="24"/>
          <w:szCs w:val="24"/>
        </w:rPr>
      </w:pPr>
      <w:r>
        <w:rPr>
          <w:rFonts w:eastAsia="Times"/>
          <w:b/>
          <w:bCs/>
          <w:sz w:val="24"/>
          <w:szCs w:val="24"/>
        </w:rPr>
        <w:t>6    Discussion</w:t>
      </w:r>
    </w:p>
    <w:p w14:paraId="10CE1776" w14:textId="2F9D07D0" w:rsidR="00B622E1" w:rsidRDefault="00B622E1" w:rsidP="00B622E1">
      <w:pPr>
        <w:ind w:firstLine="426"/>
        <w:jc w:val="both"/>
        <w:rPr>
          <w:rFonts w:eastAsia="Times"/>
        </w:rPr>
      </w:pPr>
      <w:r w:rsidRPr="002503E3">
        <w:rPr>
          <w:rFonts w:eastAsia="Times"/>
        </w:rPr>
        <w:t xml:space="preserve">Feeling accountable is strongly linked to the personal values that one holds in their lives. </w:t>
      </w:r>
      <w:r w:rsidR="003E3DB1">
        <w:rPr>
          <w:rFonts w:eastAsia="Times"/>
        </w:rPr>
        <w:t xml:space="preserve">[6] </w:t>
      </w:r>
      <w:r w:rsidRPr="002503E3">
        <w:rPr>
          <w:rFonts w:eastAsia="Times"/>
        </w:rPr>
        <w:t xml:space="preserve">further strengthened this statement by stating that individuals with high achievement need want praises and feedback for being accountable </w:t>
      </w:r>
      <w:r w:rsidR="003E3DB1">
        <w:rPr>
          <w:rFonts w:eastAsia="Times"/>
        </w:rPr>
        <w:t xml:space="preserve">[6]. </w:t>
      </w:r>
      <w:r w:rsidRPr="002503E3">
        <w:rPr>
          <w:rFonts w:eastAsia="Times"/>
        </w:rPr>
        <w:t>Moreover, managers that have high achievement need will usually expect their employees to do the same</w:t>
      </w:r>
      <w:r w:rsidR="003E3DB1">
        <w:rPr>
          <w:rFonts w:eastAsia="Times"/>
        </w:rPr>
        <w:t xml:space="preserve"> [6]</w:t>
      </w:r>
      <w:r w:rsidRPr="002503E3">
        <w:rPr>
          <w:rFonts w:eastAsia="Times"/>
        </w:rPr>
        <w:t>. Hence, informal accountability for others among employees could be practised better in the organisation as they are strongly supported by their managers.</w:t>
      </w:r>
    </w:p>
    <w:p w14:paraId="597CF68E" w14:textId="08A75B20" w:rsidR="00B622E1" w:rsidRPr="002503E3" w:rsidRDefault="00B622E1" w:rsidP="00B622E1">
      <w:pPr>
        <w:ind w:firstLine="426"/>
        <w:jc w:val="both"/>
        <w:rPr>
          <w:rFonts w:eastAsia="Times"/>
        </w:rPr>
      </w:pPr>
      <w:r w:rsidRPr="002503E3">
        <w:rPr>
          <w:rFonts w:eastAsia="Times"/>
        </w:rPr>
        <w:t xml:space="preserve">From the mediation analysis conducted on employees at the Social Security Organisation (SOCSO) Headquarters in Kuala Lumpur, there is a significant relationship between need for affiliation and informal accountability for others. People are very vital  to individuals with high affiliation need </w:t>
      </w:r>
      <w:r w:rsidR="003E3DB1">
        <w:rPr>
          <w:rFonts w:eastAsia="Times"/>
        </w:rPr>
        <w:t xml:space="preserve">[7]. </w:t>
      </w:r>
      <w:r w:rsidRPr="002503E3">
        <w:rPr>
          <w:rFonts w:eastAsia="Times"/>
        </w:rPr>
        <w:t xml:space="preserve">This would explain how it mediates feeling accountable for employees with high need for affiliation into being accountability for other colleagues. </w:t>
      </w:r>
      <w:r w:rsidR="003E3DB1">
        <w:rPr>
          <w:rFonts w:eastAsia="Times"/>
        </w:rPr>
        <w:t xml:space="preserve">[8] </w:t>
      </w:r>
      <w:r w:rsidRPr="002503E3">
        <w:rPr>
          <w:rFonts w:eastAsia="Times"/>
        </w:rPr>
        <w:t>believe that these individuals seem to seek informal accountability for others as a way to improve the quality of their relationships with other colleagues.</w:t>
      </w:r>
    </w:p>
    <w:p w14:paraId="1ABF0BBD" w14:textId="2EAFB61E" w:rsidR="00B622E1" w:rsidRDefault="00B622E1" w:rsidP="00B622E1">
      <w:pPr>
        <w:ind w:firstLine="426"/>
        <w:jc w:val="both"/>
        <w:rPr>
          <w:rFonts w:eastAsia="Times"/>
        </w:rPr>
      </w:pPr>
      <w:r w:rsidRPr="00805E07">
        <w:rPr>
          <w:rFonts w:eastAsia="Times"/>
        </w:rPr>
        <w:t>Need for power is correlated to informal accountability for others (r = .342, p &lt; .01) and having the smallest correlation with it compared to other needs shows that the variation in the context of accountability and power has shaped how these high-powered individuals react to accountability</w:t>
      </w:r>
      <w:r w:rsidR="003E3DB1">
        <w:rPr>
          <w:rFonts w:eastAsia="Times"/>
        </w:rPr>
        <w:t>. [9]</w:t>
      </w:r>
      <w:r w:rsidRPr="00805E07">
        <w:rPr>
          <w:rFonts w:eastAsia="Times"/>
        </w:rPr>
        <w:t xml:space="preserve"> explain that this might be contributed to them being upset when they feel powerless or unable to deal with the physical and social demands of their surroundings. Hence, informal accountability for others’ concept is too vague to these high-powered individuals and limits its potential to be utilised by them. Besides, accountability may encourage powerful individuals to be more careful in making decisions after considering potential consequences of their actions compared to their powerful counterparts who are not held accountable </w:t>
      </w:r>
      <w:r w:rsidR="003E3DB1">
        <w:rPr>
          <w:rFonts w:eastAsia="Times"/>
        </w:rPr>
        <w:t>[10].</w:t>
      </w:r>
    </w:p>
    <w:p w14:paraId="787C740C" w14:textId="77777777" w:rsidR="00B622E1" w:rsidRDefault="00B622E1" w:rsidP="00B622E1">
      <w:pPr>
        <w:ind w:firstLine="426"/>
        <w:jc w:val="both"/>
        <w:rPr>
          <w:rFonts w:eastAsia="Times"/>
        </w:rPr>
      </w:pPr>
    </w:p>
    <w:p w14:paraId="379B0526" w14:textId="62A8A4D4" w:rsidR="00DA6696" w:rsidRDefault="00DA6696" w:rsidP="00453D23">
      <w:pPr>
        <w:spacing w:after="240"/>
        <w:rPr>
          <w:rFonts w:eastAsia="Times"/>
          <w:b/>
          <w:bCs/>
          <w:sz w:val="24"/>
          <w:szCs w:val="24"/>
        </w:rPr>
      </w:pPr>
      <w:r>
        <w:rPr>
          <w:rFonts w:eastAsia="Times"/>
          <w:b/>
          <w:bCs/>
          <w:sz w:val="24"/>
          <w:szCs w:val="24"/>
        </w:rPr>
        <w:t>7    Conclusion</w:t>
      </w:r>
    </w:p>
    <w:p w14:paraId="5EA5296C" w14:textId="7F141888" w:rsidR="00274BE6" w:rsidRDefault="007155E7" w:rsidP="0046581D">
      <w:pPr>
        <w:ind w:firstLine="426"/>
        <w:jc w:val="both"/>
        <w:rPr>
          <w:rFonts w:eastAsia="Times"/>
        </w:rPr>
      </w:pPr>
      <w:r w:rsidRPr="007155E7">
        <w:rPr>
          <w:rFonts w:eastAsia="Times"/>
        </w:rPr>
        <w:lastRenderedPageBreak/>
        <w:t>The study of accountability should not be limited to personality factors but it should be pursued in other fields such as the scientific field. Additionally, it is important that McClelland’s Theory of Needs is explored more under various other dimensions instead of just focusing it on the motivation factor</w:t>
      </w:r>
      <w:r>
        <w:rPr>
          <w:rFonts w:eastAsia="Times"/>
        </w:rPr>
        <w:t xml:space="preserve">. </w:t>
      </w:r>
      <w:r w:rsidRPr="007155E7">
        <w:rPr>
          <w:rFonts w:eastAsia="Times"/>
        </w:rPr>
        <w:t>Therefore, it is important for the public sector to produce ethical public managers first before they could produce ethical civil servants. Several recommendations must be considered by the SOCSO Headquarters that will enhance their employees’ accountability.</w:t>
      </w:r>
      <w:r w:rsidR="0046581D">
        <w:rPr>
          <w:rFonts w:eastAsia="Times"/>
        </w:rPr>
        <w:t xml:space="preserve"> </w:t>
      </w:r>
      <w:r w:rsidR="0046581D" w:rsidRPr="0046581D">
        <w:rPr>
          <w:rFonts w:eastAsia="Times"/>
        </w:rPr>
        <w:t xml:space="preserve">Scholars have agreed that the organisational climate could influence how employees act in their work culture </w:t>
      </w:r>
      <w:r w:rsidR="00B31486">
        <w:rPr>
          <w:rFonts w:eastAsia="Times"/>
        </w:rPr>
        <w:t xml:space="preserve">[9] [10]. </w:t>
      </w:r>
      <w:r w:rsidR="0046581D" w:rsidRPr="0046581D">
        <w:rPr>
          <w:rFonts w:eastAsia="Times"/>
        </w:rPr>
        <w:t>This includes how employees practice good governance values which include values such as transparency, integrity, and accountability which are entwined to each other closely. Public managers should play their roles proactively to instil informal accountability for others in every member of the organisation.</w:t>
      </w:r>
    </w:p>
    <w:p w14:paraId="2C75C13C" w14:textId="77777777" w:rsidR="0046581D" w:rsidRPr="0046581D" w:rsidRDefault="0046581D" w:rsidP="0046581D">
      <w:pPr>
        <w:ind w:firstLine="426"/>
        <w:jc w:val="both"/>
        <w:rPr>
          <w:rFonts w:eastAsia="Times"/>
        </w:rPr>
      </w:pPr>
      <w:r w:rsidRPr="0046581D">
        <w:rPr>
          <w:rFonts w:eastAsia="Times"/>
        </w:rPr>
        <w:t xml:space="preserve">The result of this survey indicates that every need in McClelland’s Theory of Needs contributed to employees to feel individually accountable at varying degrees and it partially mediated the relationship between needs and informal accountability for others. The findings revealed that achievement need contributes the most to informal accountability for others at the SOCSO Headquarters in Kuala Lumpur, followed by the need for power and the need for affiliation. </w:t>
      </w:r>
    </w:p>
    <w:p w14:paraId="1B7A8EBB" w14:textId="77777777" w:rsidR="0046581D" w:rsidRPr="00915075" w:rsidRDefault="0046581D" w:rsidP="00453D23">
      <w:pPr>
        <w:spacing w:after="240"/>
        <w:ind w:firstLine="426"/>
        <w:jc w:val="both"/>
        <w:rPr>
          <w:rFonts w:eastAsia="Times"/>
        </w:rPr>
      </w:pPr>
    </w:p>
    <w:p w14:paraId="112D5DDE" w14:textId="2348FB51" w:rsidR="00B17912" w:rsidRPr="00915075" w:rsidRDefault="00B17912">
      <w:pPr>
        <w:rPr>
          <w:rFonts w:eastAsia="Times"/>
          <w:b/>
          <w:sz w:val="18"/>
          <w:szCs w:val="18"/>
        </w:rPr>
      </w:pPr>
      <w:r w:rsidRPr="0042530D">
        <w:br w:type="page"/>
      </w:r>
    </w:p>
    <w:p w14:paraId="1476B5BD" w14:textId="77777777" w:rsidR="00274BE6" w:rsidRPr="0042530D" w:rsidRDefault="008153B4">
      <w:pPr>
        <w:tabs>
          <w:tab w:val="left" w:pos="1361"/>
          <w:tab w:val="left" w:pos="1531"/>
          <w:tab w:val="left" w:pos="1701"/>
          <w:tab w:val="left" w:pos="1871"/>
          <w:tab w:val="left" w:pos="2041"/>
          <w:tab w:val="left" w:pos="2211"/>
          <w:tab w:val="left" w:pos="2381"/>
          <w:tab w:val="left" w:pos="2552"/>
        </w:tabs>
        <w:spacing w:before="120" w:after="120"/>
      </w:pPr>
      <w:r w:rsidRPr="0042530D">
        <w:rPr>
          <w:rFonts w:eastAsia="Times"/>
          <w:b/>
          <w:sz w:val="24"/>
          <w:szCs w:val="24"/>
        </w:rPr>
        <w:lastRenderedPageBreak/>
        <w:t>References</w:t>
      </w:r>
    </w:p>
    <w:p w14:paraId="47073A64" w14:textId="4390FEFD" w:rsidR="00CE6123" w:rsidRDefault="00CE6123" w:rsidP="002865BE">
      <w:pPr>
        <w:tabs>
          <w:tab w:val="left" w:pos="709"/>
        </w:tabs>
        <w:ind w:left="567" w:hanging="567"/>
        <w:jc w:val="both"/>
        <w:rPr>
          <w:rFonts w:eastAsia="Times"/>
          <w:sz w:val="18"/>
          <w:szCs w:val="18"/>
          <w:highlight w:val="white"/>
          <w:lang w:val="en-GB"/>
        </w:rPr>
      </w:pPr>
      <w:r>
        <w:rPr>
          <w:rFonts w:eastAsia="Times"/>
          <w:sz w:val="18"/>
          <w:szCs w:val="18"/>
          <w:highlight w:val="white"/>
          <w:lang w:val="en-GB"/>
        </w:rPr>
        <w:t xml:space="preserve">[1] </w:t>
      </w:r>
      <w:r w:rsidR="002865BE">
        <w:rPr>
          <w:rFonts w:eastAsia="Times"/>
          <w:sz w:val="18"/>
          <w:szCs w:val="18"/>
          <w:highlight w:val="white"/>
          <w:lang w:val="en-GB"/>
        </w:rPr>
        <w:tab/>
      </w:r>
      <w:r w:rsidRPr="00CE6123">
        <w:rPr>
          <w:rFonts w:eastAsia="Times"/>
          <w:sz w:val="18"/>
          <w:szCs w:val="18"/>
          <w:highlight w:val="white"/>
          <w:lang w:val="en-GB"/>
        </w:rPr>
        <w:t xml:space="preserve">Robinson, M. (2015). From Old Public Administration to the New Public Service Implications for Public Sector Reform in Developing Countries. </w:t>
      </w:r>
      <w:r w:rsidRPr="00CE6123">
        <w:rPr>
          <w:rFonts w:eastAsia="Times"/>
          <w:i/>
          <w:iCs/>
          <w:sz w:val="18"/>
          <w:szCs w:val="18"/>
          <w:highlight w:val="white"/>
          <w:lang w:val="en-GB"/>
        </w:rPr>
        <w:t>UNDP Global Centre for Public Service Excellence</w:t>
      </w:r>
      <w:r w:rsidRPr="00CE6123">
        <w:rPr>
          <w:rFonts w:eastAsia="Times"/>
          <w:sz w:val="18"/>
          <w:szCs w:val="18"/>
          <w:highlight w:val="white"/>
          <w:lang w:val="en-GB"/>
        </w:rPr>
        <w:t>, 1–20. http://www.undp.org/content/dam/undp/library/capacity-development/English/Singapore Centre/PS-Reform_Paper.pdf</w:t>
      </w:r>
    </w:p>
    <w:p w14:paraId="3BAC9C7F" w14:textId="77777777" w:rsidR="00CE6123" w:rsidRPr="00CE6123" w:rsidRDefault="00CE6123" w:rsidP="00CE6123">
      <w:pPr>
        <w:tabs>
          <w:tab w:val="left" w:pos="709"/>
        </w:tabs>
        <w:ind w:left="227"/>
        <w:jc w:val="both"/>
        <w:rPr>
          <w:rFonts w:eastAsia="Times"/>
          <w:sz w:val="18"/>
          <w:szCs w:val="18"/>
          <w:highlight w:val="white"/>
          <w:lang w:val="en-GB"/>
        </w:rPr>
      </w:pPr>
    </w:p>
    <w:p w14:paraId="2926CDF5" w14:textId="1B6ABC6B" w:rsidR="00274BE6" w:rsidRPr="00CE6123" w:rsidRDefault="00CE6123" w:rsidP="002865BE">
      <w:pPr>
        <w:tabs>
          <w:tab w:val="left" w:pos="709"/>
        </w:tabs>
        <w:ind w:left="567" w:hanging="567"/>
        <w:jc w:val="both"/>
        <w:rPr>
          <w:sz w:val="18"/>
          <w:szCs w:val="18"/>
        </w:rPr>
      </w:pPr>
      <w:r>
        <w:rPr>
          <w:sz w:val="18"/>
          <w:szCs w:val="18"/>
        </w:rPr>
        <w:t xml:space="preserve">[2] </w:t>
      </w:r>
      <w:r w:rsidR="002865BE">
        <w:rPr>
          <w:sz w:val="18"/>
          <w:szCs w:val="18"/>
        </w:rPr>
        <w:tab/>
      </w:r>
      <w:r w:rsidRPr="00CE6123">
        <w:rPr>
          <w:sz w:val="18"/>
          <w:szCs w:val="18"/>
        </w:rPr>
        <w:t>Loozekoot, A., &amp; Dijkstra, G. (2017). Public accountability and the Public Expenditure and Financial Accountability tool: an assessment. International Review of Administrative Sciences, 83(4), 806–825. https://doi.org/10.1177/0020852315597773</w:t>
      </w:r>
    </w:p>
    <w:p w14:paraId="50B7EF9E" w14:textId="3DC725BF" w:rsidR="00274BE6" w:rsidRPr="00CE6123" w:rsidRDefault="00274BE6" w:rsidP="00CE6123">
      <w:pPr>
        <w:ind w:left="227"/>
        <w:jc w:val="both"/>
        <w:rPr>
          <w:rFonts w:eastAsia="Times"/>
          <w:sz w:val="16"/>
          <w:szCs w:val="16"/>
        </w:rPr>
      </w:pPr>
    </w:p>
    <w:p w14:paraId="5CDBEFF6" w14:textId="58F54613" w:rsidR="00CE6123" w:rsidRPr="00CE6123" w:rsidRDefault="00CE6123" w:rsidP="002865BE">
      <w:pPr>
        <w:widowControl w:val="0"/>
        <w:autoSpaceDE w:val="0"/>
        <w:autoSpaceDN w:val="0"/>
        <w:adjustRightInd w:val="0"/>
        <w:ind w:left="567" w:right="54" w:hanging="567"/>
        <w:jc w:val="both"/>
        <w:rPr>
          <w:noProof/>
          <w:sz w:val="18"/>
          <w:szCs w:val="18"/>
        </w:rPr>
      </w:pPr>
      <w:r>
        <w:rPr>
          <w:noProof/>
          <w:sz w:val="18"/>
          <w:szCs w:val="18"/>
        </w:rPr>
        <w:t xml:space="preserve">[3] </w:t>
      </w:r>
      <w:r w:rsidR="002865BE">
        <w:rPr>
          <w:noProof/>
          <w:sz w:val="18"/>
          <w:szCs w:val="18"/>
        </w:rPr>
        <w:tab/>
      </w:r>
      <w:r w:rsidRPr="00CE6123">
        <w:rPr>
          <w:noProof/>
          <w:sz w:val="18"/>
          <w:szCs w:val="18"/>
        </w:rPr>
        <w:t xml:space="preserve">National Anti Corruption Plan (2019-2023). (2019). In </w:t>
      </w:r>
      <w:r w:rsidRPr="00CE6123">
        <w:rPr>
          <w:i/>
          <w:iCs/>
          <w:noProof/>
          <w:sz w:val="18"/>
          <w:szCs w:val="18"/>
        </w:rPr>
        <w:t>Prime Minister’s Department</w:t>
      </w:r>
      <w:r w:rsidRPr="00CE6123">
        <w:rPr>
          <w:noProof/>
          <w:sz w:val="18"/>
          <w:szCs w:val="18"/>
        </w:rPr>
        <w:t>.</w:t>
      </w:r>
    </w:p>
    <w:p w14:paraId="7C91A241" w14:textId="77777777" w:rsidR="00CE6123" w:rsidRPr="00CE6123" w:rsidRDefault="00CE6123" w:rsidP="002865BE">
      <w:pPr>
        <w:widowControl w:val="0"/>
        <w:autoSpaceDE w:val="0"/>
        <w:autoSpaceDN w:val="0"/>
        <w:adjustRightInd w:val="0"/>
        <w:ind w:left="567" w:right="54"/>
        <w:jc w:val="both"/>
        <w:rPr>
          <w:noProof/>
          <w:sz w:val="18"/>
          <w:szCs w:val="18"/>
        </w:rPr>
      </w:pPr>
      <w:r w:rsidRPr="00CE6123">
        <w:rPr>
          <w:i/>
          <w:iCs/>
          <w:noProof/>
          <w:sz w:val="18"/>
          <w:szCs w:val="18"/>
        </w:rPr>
        <w:t>Navigating Accountability and Collaboration in local governance</w:t>
      </w:r>
      <w:r w:rsidRPr="00CE6123">
        <w:rPr>
          <w:noProof/>
          <w:sz w:val="18"/>
          <w:szCs w:val="18"/>
        </w:rPr>
        <w:t>. (2017).</w:t>
      </w:r>
    </w:p>
    <w:p w14:paraId="442F69FF" w14:textId="77777777" w:rsidR="00CE6123" w:rsidRDefault="00CE6123" w:rsidP="00CE6123">
      <w:pPr>
        <w:ind w:left="284"/>
        <w:jc w:val="both"/>
        <w:rPr>
          <w:sz w:val="18"/>
          <w:szCs w:val="18"/>
        </w:rPr>
      </w:pPr>
    </w:p>
    <w:p w14:paraId="306A7322" w14:textId="187E5941" w:rsidR="00CE6123" w:rsidRPr="00CE6123" w:rsidRDefault="00CE6123" w:rsidP="002865BE">
      <w:pPr>
        <w:ind w:left="567" w:hanging="567"/>
        <w:jc w:val="both"/>
        <w:rPr>
          <w:sz w:val="18"/>
          <w:szCs w:val="18"/>
        </w:rPr>
      </w:pPr>
      <w:r>
        <w:rPr>
          <w:sz w:val="18"/>
          <w:szCs w:val="18"/>
        </w:rPr>
        <w:t xml:space="preserve">[4] </w:t>
      </w:r>
      <w:r w:rsidR="002865BE">
        <w:rPr>
          <w:sz w:val="18"/>
          <w:szCs w:val="18"/>
        </w:rPr>
        <w:tab/>
      </w:r>
      <w:r w:rsidRPr="00CE6123">
        <w:rPr>
          <w:sz w:val="18"/>
          <w:szCs w:val="18"/>
        </w:rPr>
        <w:t xml:space="preserve">Said, J., Alam, M. M., &amp; Johari, R. J. (2018). </w:t>
      </w:r>
      <w:r w:rsidRPr="00CE6123">
        <w:rPr>
          <w:i/>
          <w:iCs/>
          <w:sz w:val="18"/>
          <w:szCs w:val="18"/>
        </w:rPr>
        <w:t>Assessment of Accountability Practices in the Public Sector in Malaysia</w:t>
      </w:r>
      <w:r w:rsidRPr="00CE6123">
        <w:rPr>
          <w:sz w:val="18"/>
          <w:szCs w:val="18"/>
        </w:rPr>
        <w:t>. 13(1), 167–184.</w:t>
      </w:r>
    </w:p>
    <w:p w14:paraId="7D470DC3" w14:textId="29E7F1BE" w:rsidR="00CE6123" w:rsidRPr="00CE6123" w:rsidRDefault="00CE6123" w:rsidP="00CE6123">
      <w:pPr>
        <w:ind w:left="284"/>
        <w:jc w:val="both"/>
        <w:rPr>
          <w:sz w:val="18"/>
          <w:szCs w:val="18"/>
        </w:rPr>
      </w:pPr>
    </w:p>
    <w:p w14:paraId="4231E243" w14:textId="7D056FE1" w:rsidR="00CE6123" w:rsidRPr="00CE6123" w:rsidRDefault="00CE6123" w:rsidP="002865BE">
      <w:pPr>
        <w:ind w:left="567" w:hanging="567"/>
        <w:jc w:val="both"/>
        <w:rPr>
          <w:sz w:val="18"/>
          <w:szCs w:val="18"/>
        </w:rPr>
      </w:pPr>
      <w:r>
        <w:rPr>
          <w:sz w:val="18"/>
          <w:szCs w:val="18"/>
        </w:rPr>
        <w:t xml:space="preserve">[5] </w:t>
      </w:r>
      <w:r w:rsidR="002865BE">
        <w:rPr>
          <w:sz w:val="18"/>
          <w:szCs w:val="18"/>
        </w:rPr>
        <w:tab/>
      </w:r>
      <w:r w:rsidRPr="00CE6123">
        <w:rPr>
          <w:sz w:val="18"/>
          <w:szCs w:val="18"/>
        </w:rPr>
        <w:t xml:space="preserve">Yoong, D. (2018) Managing impressions of culpability: a membership categorisation analysis of 1MDB’s CEO radio interview. In: </w:t>
      </w:r>
      <w:r w:rsidRPr="00CE6123">
        <w:rPr>
          <w:i/>
          <w:iCs/>
          <w:sz w:val="18"/>
          <w:szCs w:val="18"/>
        </w:rPr>
        <w:t>10th Malaysia International Conference on Languages, Literatures and Cultures (MICOLLAC 2018)</w:t>
      </w:r>
      <w:r w:rsidRPr="00CE6123">
        <w:rPr>
          <w:sz w:val="18"/>
          <w:szCs w:val="18"/>
        </w:rPr>
        <w:t>, 14-16 August 2018, Hatten Hotel, Melaka, Malaysia. Retrieved May 13, 2019 from http://eprints.um.edu.my/id/eprint/19598</w:t>
      </w:r>
    </w:p>
    <w:p w14:paraId="1A0DBBF6" w14:textId="19F82633" w:rsidR="00CE6123" w:rsidRPr="00CE6123" w:rsidRDefault="00CE6123" w:rsidP="00CE6123">
      <w:pPr>
        <w:ind w:left="284"/>
        <w:jc w:val="both"/>
        <w:rPr>
          <w:sz w:val="18"/>
          <w:szCs w:val="18"/>
        </w:rPr>
      </w:pPr>
    </w:p>
    <w:p w14:paraId="5FDE337D" w14:textId="40E57A8B" w:rsidR="00CE6123" w:rsidRPr="00CE6123" w:rsidRDefault="00CE6123" w:rsidP="002865BE">
      <w:pPr>
        <w:ind w:left="567" w:hanging="567"/>
        <w:jc w:val="both"/>
        <w:rPr>
          <w:sz w:val="18"/>
          <w:szCs w:val="18"/>
        </w:rPr>
      </w:pPr>
      <w:r>
        <w:rPr>
          <w:sz w:val="18"/>
          <w:szCs w:val="18"/>
        </w:rPr>
        <w:t xml:space="preserve">[6] </w:t>
      </w:r>
      <w:r w:rsidR="002865BE">
        <w:rPr>
          <w:sz w:val="18"/>
          <w:szCs w:val="18"/>
        </w:rPr>
        <w:tab/>
      </w:r>
      <w:r w:rsidRPr="00CE6123">
        <w:rPr>
          <w:sz w:val="18"/>
          <w:szCs w:val="18"/>
        </w:rPr>
        <w:t xml:space="preserve">McClelland, D. C. (1988). The Achievement Motive. In </w:t>
      </w:r>
      <w:r w:rsidRPr="00CE6123">
        <w:rPr>
          <w:i/>
          <w:iCs/>
          <w:sz w:val="18"/>
          <w:szCs w:val="18"/>
        </w:rPr>
        <w:t>Human Motivation</w:t>
      </w:r>
      <w:r w:rsidRPr="00CE6123">
        <w:rPr>
          <w:sz w:val="18"/>
          <w:szCs w:val="18"/>
        </w:rPr>
        <w:t xml:space="preserve"> (pp. 223–267). Cambridge University Press. https://doi.org/10.2307/1418808</w:t>
      </w:r>
    </w:p>
    <w:p w14:paraId="2975EB2A" w14:textId="0C253D77" w:rsidR="00CE6123" w:rsidRPr="00CE6123" w:rsidRDefault="00CE6123" w:rsidP="00CE6123">
      <w:pPr>
        <w:ind w:left="284"/>
        <w:jc w:val="both"/>
        <w:rPr>
          <w:sz w:val="18"/>
          <w:szCs w:val="18"/>
        </w:rPr>
      </w:pPr>
    </w:p>
    <w:p w14:paraId="0BB3ABF1" w14:textId="7C0E4E44" w:rsidR="00CE6123" w:rsidRPr="00CE6123" w:rsidRDefault="00CE6123" w:rsidP="00316E51">
      <w:pPr>
        <w:ind w:left="567" w:hanging="567"/>
        <w:jc w:val="both"/>
        <w:rPr>
          <w:sz w:val="18"/>
          <w:szCs w:val="18"/>
        </w:rPr>
      </w:pPr>
      <w:r>
        <w:rPr>
          <w:sz w:val="18"/>
          <w:szCs w:val="18"/>
        </w:rPr>
        <w:t xml:space="preserve">[7] </w:t>
      </w:r>
      <w:r w:rsidR="002865BE">
        <w:rPr>
          <w:sz w:val="18"/>
          <w:szCs w:val="18"/>
        </w:rPr>
        <w:tab/>
      </w:r>
      <w:r w:rsidRPr="00CE6123">
        <w:rPr>
          <w:sz w:val="18"/>
          <w:szCs w:val="18"/>
        </w:rPr>
        <w:t xml:space="preserve">Vuokko, E. (2016). </w:t>
      </w:r>
      <w:r w:rsidRPr="00CE6123">
        <w:rPr>
          <w:i/>
          <w:iCs/>
          <w:sz w:val="18"/>
          <w:szCs w:val="18"/>
        </w:rPr>
        <w:t>Understanding Motivational Factors in Business Environment: Difference Between Baby Boomers, Generation X, and Y</w:t>
      </w:r>
      <w:r w:rsidRPr="00CE6123">
        <w:rPr>
          <w:sz w:val="18"/>
          <w:szCs w:val="18"/>
        </w:rPr>
        <w:t>. 28. https://www.theseus.fi/bitstream/handle/10024/113325/Thesis - Essi Vuokko - Print.pdf?sequence=1&amp;isAllowed=y%0Ahttps://www.theseus.fi/bitstream/handle/10024/113325/Thesis - Essi Vuokko - Print.pdf?sequence=1</w:t>
      </w:r>
    </w:p>
    <w:p w14:paraId="08DDEAE2" w14:textId="44889873" w:rsidR="00CE6123" w:rsidRPr="00CE6123" w:rsidRDefault="00CE6123" w:rsidP="00CE6123">
      <w:pPr>
        <w:ind w:left="284"/>
        <w:jc w:val="both"/>
        <w:rPr>
          <w:sz w:val="18"/>
          <w:szCs w:val="18"/>
        </w:rPr>
      </w:pPr>
    </w:p>
    <w:p w14:paraId="474D3E08" w14:textId="16BBBFE4" w:rsidR="00CE6123" w:rsidRPr="00CE6123" w:rsidRDefault="00CE6123" w:rsidP="002865BE">
      <w:pPr>
        <w:ind w:left="567" w:hanging="567"/>
        <w:jc w:val="both"/>
        <w:rPr>
          <w:sz w:val="18"/>
          <w:szCs w:val="18"/>
        </w:rPr>
      </w:pPr>
      <w:r>
        <w:rPr>
          <w:sz w:val="18"/>
          <w:szCs w:val="18"/>
        </w:rPr>
        <w:t xml:space="preserve">[8] </w:t>
      </w:r>
      <w:r w:rsidR="002865BE">
        <w:rPr>
          <w:sz w:val="18"/>
          <w:szCs w:val="18"/>
        </w:rPr>
        <w:tab/>
      </w:r>
      <w:r w:rsidRPr="00CE6123">
        <w:rPr>
          <w:sz w:val="18"/>
          <w:szCs w:val="18"/>
        </w:rPr>
        <w:t xml:space="preserve">Royle, M. T., &amp; Hall, A. T. (2012). Theory of Needs, Feeling Individually. </w:t>
      </w:r>
      <w:r w:rsidRPr="00CE6123">
        <w:rPr>
          <w:i/>
          <w:iCs/>
          <w:sz w:val="18"/>
          <w:szCs w:val="18"/>
        </w:rPr>
        <w:t>International Journal of Management and Marketing Research</w:t>
      </w:r>
      <w:r w:rsidRPr="00CE6123">
        <w:rPr>
          <w:sz w:val="18"/>
          <w:szCs w:val="18"/>
        </w:rPr>
        <w:t>, 5(1), 21–42. https://doi.org/10.1016/j.bmcl.2004.04.023</w:t>
      </w:r>
    </w:p>
    <w:p w14:paraId="5A458633" w14:textId="51221B25" w:rsidR="00CE6123" w:rsidRPr="00CE6123" w:rsidRDefault="00CE6123" w:rsidP="00CE6123">
      <w:pPr>
        <w:ind w:left="284"/>
        <w:jc w:val="both"/>
        <w:rPr>
          <w:sz w:val="18"/>
          <w:szCs w:val="18"/>
        </w:rPr>
      </w:pPr>
    </w:p>
    <w:p w14:paraId="247828D2" w14:textId="5F72A553" w:rsidR="00CE6123" w:rsidRPr="00CE6123" w:rsidRDefault="00CE6123" w:rsidP="002865BE">
      <w:pPr>
        <w:ind w:left="567" w:hanging="567"/>
        <w:jc w:val="both"/>
        <w:rPr>
          <w:sz w:val="18"/>
          <w:szCs w:val="18"/>
        </w:rPr>
      </w:pPr>
      <w:r>
        <w:rPr>
          <w:sz w:val="18"/>
          <w:szCs w:val="18"/>
        </w:rPr>
        <w:t xml:space="preserve">[9] </w:t>
      </w:r>
      <w:r w:rsidR="002865BE">
        <w:rPr>
          <w:sz w:val="18"/>
          <w:szCs w:val="18"/>
        </w:rPr>
        <w:tab/>
      </w:r>
      <w:r w:rsidRPr="00CE6123">
        <w:rPr>
          <w:sz w:val="18"/>
          <w:szCs w:val="18"/>
        </w:rPr>
        <w:t xml:space="preserve">Conger, J. A., &amp; Kanungo, R. N. (1988). The Empowerment Process: Integrating Theory and Practice. </w:t>
      </w:r>
      <w:r w:rsidRPr="00CE6123">
        <w:rPr>
          <w:i/>
          <w:iCs/>
          <w:sz w:val="18"/>
          <w:szCs w:val="18"/>
        </w:rPr>
        <w:t>Academy of Management Review</w:t>
      </w:r>
      <w:r w:rsidRPr="00CE6123">
        <w:rPr>
          <w:sz w:val="18"/>
          <w:szCs w:val="18"/>
        </w:rPr>
        <w:t>, 13(3), 471–482. https://doi.org/10.5</w:t>
      </w:r>
      <w:r w:rsidRPr="00CE6123">
        <w:rPr>
          <w:rStyle w:val="Hyperlink"/>
          <w:sz w:val="18"/>
          <w:szCs w:val="18"/>
        </w:rPr>
        <w:t xml:space="preserve"> </w:t>
      </w:r>
      <w:r w:rsidRPr="00CE6123">
        <w:rPr>
          <w:sz w:val="18"/>
          <w:szCs w:val="18"/>
        </w:rPr>
        <w:t>465/amr.1988.4306983</w:t>
      </w:r>
    </w:p>
    <w:p w14:paraId="5489F07A" w14:textId="2FEF4CF5" w:rsidR="00CE6123" w:rsidRPr="00CE6123" w:rsidRDefault="00CE6123" w:rsidP="00CE6123">
      <w:pPr>
        <w:ind w:left="284"/>
        <w:jc w:val="both"/>
        <w:rPr>
          <w:sz w:val="18"/>
          <w:szCs w:val="18"/>
        </w:rPr>
      </w:pPr>
    </w:p>
    <w:p w14:paraId="0A680E80" w14:textId="286F30EA" w:rsidR="00CE6123" w:rsidRPr="00CE6123" w:rsidRDefault="00CE6123" w:rsidP="002865BE">
      <w:pPr>
        <w:ind w:left="567" w:hanging="567"/>
        <w:jc w:val="both"/>
        <w:rPr>
          <w:sz w:val="18"/>
          <w:szCs w:val="18"/>
        </w:rPr>
      </w:pPr>
      <w:r>
        <w:rPr>
          <w:sz w:val="18"/>
          <w:szCs w:val="18"/>
        </w:rPr>
        <w:t xml:space="preserve">[10]  </w:t>
      </w:r>
      <w:r w:rsidR="002865BE">
        <w:rPr>
          <w:sz w:val="18"/>
          <w:szCs w:val="18"/>
        </w:rPr>
        <w:tab/>
      </w:r>
      <w:r w:rsidRPr="00CE6123">
        <w:rPr>
          <w:sz w:val="18"/>
          <w:szCs w:val="18"/>
        </w:rPr>
        <w:t xml:space="preserve">Rus, D., van Knippenberg, D., &amp; Wisse, B. (2012). Leader power and self-serving behavior: The Moderating Role of Accountability. </w:t>
      </w:r>
      <w:r w:rsidRPr="00CE6123">
        <w:rPr>
          <w:i/>
          <w:iCs/>
          <w:sz w:val="18"/>
          <w:szCs w:val="18"/>
        </w:rPr>
        <w:t>Leadership Quarterly</w:t>
      </w:r>
      <w:r w:rsidRPr="00CE6123">
        <w:rPr>
          <w:sz w:val="18"/>
          <w:szCs w:val="18"/>
        </w:rPr>
        <w:t>, 23(1), 13–26. https://doi.org/10.1016/j.leaqua.2011.11.002</w:t>
      </w:r>
    </w:p>
    <w:sectPr w:rsidR="00CE6123" w:rsidRPr="00CE6123" w:rsidSect="00B17912">
      <w:footerReference w:type="default" r:id="rId6"/>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526AB" w14:textId="77777777" w:rsidR="00B87079" w:rsidRDefault="00B87079">
      <w:r>
        <w:separator/>
      </w:r>
    </w:p>
  </w:endnote>
  <w:endnote w:type="continuationSeparator" w:id="0">
    <w:p w14:paraId="6883DC7E" w14:textId="77777777" w:rsidR="00B87079" w:rsidRDefault="00B8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721AC" w14:textId="77777777" w:rsidR="00274BE6" w:rsidRDefault="00274BE6">
    <w:pPr>
      <w:jc w:val="both"/>
    </w:pPr>
  </w:p>
  <w:p w14:paraId="45F3A2DE" w14:textId="77777777" w:rsidR="00274BE6" w:rsidRDefault="00274BE6">
    <w:pPr>
      <w:jc w:val="both"/>
    </w:pPr>
  </w:p>
  <w:p w14:paraId="2EBC0141" w14:textId="77777777" w:rsidR="00274BE6" w:rsidRDefault="00274BE6">
    <w:pPr>
      <w:jc w:val="both"/>
    </w:pPr>
  </w:p>
  <w:p w14:paraId="7D88F5F3" w14:textId="77777777" w:rsidR="00274BE6" w:rsidRDefault="00274BE6">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CC0E9" w14:textId="77777777" w:rsidR="00B87079" w:rsidRDefault="00B87079">
      <w:r>
        <w:separator/>
      </w:r>
    </w:p>
  </w:footnote>
  <w:footnote w:type="continuationSeparator" w:id="0">
    <w:p w14:paraId="73970AD3" w14:textId="77777777" w:rsidR="00B87079" w:rsidRDefault="00B87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74BE6"/>
    <w:rsid w:val="00060FA9"/>
    <w:rsid w:val="00074FB1"/>
    <w:rsid w:val="000D249D"/>
    <w:rsid w:val="000F6894"/>
    <w:rsid w:val="00122476"/>
    <w:rsid w:val="001364CB"/>
    <w:rsid w:val="00170DB1"/>
    <w:rsid w:val="00185DE9"/>
    <w:rsid w:val="001920AD"/>
    <w:rsid w:val="001B4F7E"/>
    <w:rsid w:val="0020523A"/>
    <w:rsid w:val="002503E3"/>
    <w:rsid w:val="00253220"/>
    <w:rsid w:val="00266F90"/>
    <w:rsid w:val="00274BE6"/>
    <w:rsid w:val="002865BE"/>
    <w:rsid w:val="002D4839"/>
    <w:rsid w:val="00304355"/>
    <w:rsid w:val="00311ED6"/>
    <w:rsid w:val="00316E51"/>
    <w:rsid w:val="0032242C"/>
    <w:rsid w:val="00355CBC"/>
    <w:rsid w:val="003A19B8"/>
    <w:rsid w:val="003A7710"/>
    <w:rsid w:val="003E12B2"/>
    <w:rsid w:val="003E3DB1"/>
    <w:rsid w:val="0042530D"/>
    <w:rsid w:val="00451C85"/>
    <w:rsid w:val="00453D23"/>
    <w:rsid w:val="0046450F"/>
    <w:rsid w:val="0046581D"/>
    <w:rsid w:val="00472F54"/>
    <w:rsid w:val="004966FE"/>
    <w:rsid w:val="00570052"/>
    <w:rsid w:val="005C7E0D"/>
    <w:rsid w:val="005F2911"/>
    <w:rsid w:val="005F4841"/>
    <w:rsid w:val="00612C96"/>
    <w:rsid w:val="00634258"/>
    <w:rsid w:val="00657C56"/>
    <w:rsid w:val="00697A83"/>
    <w:rsid w:val="006F477D"/>
    <w:rsid w:val="007155E7"/>
    <w:rsid w:val="0072035E"/>
    <w:rsid w:val="007A4892"/>
    <w:rsid w:val="007E6492"/>
    <w:rsid w:val="007F5FA1"/>
    <w:rsid w:val="00805E07"/>
    <w:rsid w:val="008153B4"/>
    <w:rsid w:val="00824D1D"/>
    <w:rsid w:val="008577E4"/>
    <w:rsid w:val="008B3B26"/>
    <w:rsid w:val="008E2FFE"/>
    <w:rsid w:val="009024CA"/>
    <w:rsid w:val="00915075"/>
    <w:rsid w:val="00974221"/>
    <w:rsid w:val="009809A4"/>
    <w:rsid w:val="009C28D0"/>
    <w:rsid w:val="00A1438B"/>
    <w:rsid w:val="00A224E9"/>
    <w:rsid w:val="00A4462C"/>
    <w:rsid w:val="00A87C52"/>
    <w:rsid w:val="00AB683A"/>
    <w:rsid w:val="00AE0E56"/>
    <w:rsid w:val="00AF23A8"/>
    <w:rsid w:val="00B17912"/>
    <w:rsid w:val="00B31486"/>
    <w:rsid w:val="00B359FC"/>
    <w:rsid w:val="00B47838"/>
    <w:rsid w:val="00B622E1"/>
    <w:rsid w:val="00B82022"/>
    <w:rsid w:val="00B87079"/>
    <w:rsid w:val="00B91AD4"/>
    <w:rsid w:val="00BE6486"/>
    <w:rsid w:val="00C36AC0"/>
    <w:rsid w:val="00C80CEB"/>
    <w:rsid w:val="00CC5E3B"/>
    <w:rsid w:val="00CE6123"/>
    <w:rsid w:val="00D172D6"/>
    <w:rsid w:val="00D912D0"/>
    <w:rsid w:val="00D94D89"/>
    <w:rsid w:val="00DA6696"/>
    <w:rsid w:val="00E057B5"/>
    <w:rsid w:val="00E25E69"/>
    <w:rsid w:val="00E5367F"/>
    <w:rsid w:val="00E66D58"/>
    <w:rsid w:val="00EB3F67"/>
    <w:rsid w:val="00EE2D04"/>
    <w:rsid w:val="00F11B18"/>
    <w:rsid w:val="00F27F03"/>
    <w:rsid w:val="00F8701D"/>
    <w:rsid w:val="00F87155"/>
    <w:rsid w:val="00F92F2A"/>
    <w:rsid w:val="00FD3DB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3490"/>
  <w15:docId w15:val="{7897958C-C89E-4ECD-B038-F39A514F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6492"/>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Hyperlink">
    <w:name w:val="Hyperlink"/>
    <w:basedOn w:val="DefaultParagraphFont"/>
    <w:uiPriority w:val="99"/>
    <w:unhideWhenUsed/>
    <w:rsid w:val="004966FE"/>
    <w:rPr>
      <w:color w:val="0563C1" w:themeColor="hyperlink"/>
      <w:u w:val="single"/>
    </w:rPr>
  </w:style>
  <w:style w:type="character" w:customStyle="1" w:styleId="UnresolvedMention1">
    <w:name w:val="Unresolved Mention1"/>
    <w:basedOn w:val="DefaultParagraphFont"/>
    <w:uiPriority w:val="99"/>
    <w:semiHidden/>
    <w:unhideWhenUsed/>
    <w:rsid w:val="004966FE"/>
    <w:rPr>
      <w:color w:val="605E5C"/>
      <w:shd w:val="clear" w:color="auto" w:fill="E1DFDD"/>
    </w:rPr>
  </w:style>
  <w:style w:type="paragraph" w:styleId="NoSpacing">
    <w:name w:val="No Spacing"/>
    <w:uiPriority w:val="1"/>
    <w:qFormat/>
    <w:rsid w:val="003A7710"/>
    <w:rPr>
      <w:color w:val="auto"/>
      <w:sz w:val="24"/>
      <w:szCs w:val="24"/>
      <w:lang w:val="en-GB" w:eastAsia="en-MY"/>
    </w:rPr>
  </w:style>
  <w:style w:type="paragraph" w:styleId="Header">
    <w:name w:val="header"/>
    <w:basedOn w:val="Normal"/>
    <w:link w:val="HeaderChar"/>
    <w:uiPriority w:val="99"/>
    <w:unhideWhenUsed/>
    <w:rsid w:val="00170DB1"/>
    <w:pPr>
      <w:tabs>
        <w:tab w:val="center" w:pos="4513"/>
        <w:tab w:val="right" w:pos="9026"/>
      </w:tabs>
    </w:pPr>
  </w:style>
  <w:style w:type="character" w:customStyle="1" w:styleId="HeaderChar">
    <w:name w:val="Header Char"/>
    <w:basedOn w:val="DefaultParagraphFont"/>
    <w:link w:val="Header"/>
    <w:uiPriority w:val="99"/>
    <w:rsid w:val="00170DB1"/>
  </w:style>
  <w:style w:type="paragraph" w:styleId="Footer">
    <w:name w:val="footer"/>
    <w:basedOn w:val="Normal"/>
    <w:link w:val="FooterChar"/>
    <w:uiPriority w:val="99"/>
    <w:unhideWhenUsed/>
    <w:rsid w:val="00170DB1"/>
    <w:pPr>
      <w:tabs>
        <w:tab w:val="center" w:pos="4513"/>
        <w:tab w:val="right" w:pos="9026"/>
      </w:tabs>
    </w:pPr>
  </w:style>
  <w:style w:type="character" w:customStyle="1" w:styleId="FooterChar">
    <w:name w:val="Footer Char"/>
    <w:basedOn w:val="DefaultParagraphFont"/>
    <w:link w:val="Footer"/>
    <w:uiPriority w:val="99"/>
    <w:rsid w:val="0017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13612">
      <w:bodyDiv w:val="1"/>
      <w:marLeft w:val="0"/>
      <w:marRight w:val="0"/>
      <w:marTop w:val="0"/>
      <w:marBottom w:val="0"/>
      <w:divBdr>
        <w:top w:val="none" w:sz="0" w:space="0" w:color="auto"/>
        <w:left w:val="none" w:sz="0" w:space="0" w:color="auto"/>
        <w:bottom w:val="none" w:sz="0" w:space="0" w:color="auto"/>
        <w:right w:val="none" w:sz="0" w:space="0" w:color="auto"/>
      </w:divBdr>
    </w:div>
    <w:div w:id="274487302">
      <w:bodyDiv w:val="1"/>
      <w:marLeft w:val="0"/>
      <w:marRight w:val="0"/>
      <w:marTop w:val="0"/>
      <w:marBottom w:val="0"/>
      <w:divBdr>
        <w:top w:val="none" w:sz="0" w:space="0" w:color="auto"/>
        <w:left w:val="none" w:sz="0" w:space="0" w:color="auto"/>
        <w:bottom w:val="none" w:sz="0" w:space="0" w:color="auto"/>
        <w:right w:val="none" w:sz="0" w:space="0" w:color="auto"/>
      </w:divBdr>
    </w:div>
    <w:div w:id="776370003">
      <w:bodyDiv w:val="1"/>
      <w:marLeft w:val="0"/>
      <w:marRight w:val="0"/>
      <w:marTop w:val="0"/>
      <w:marBottom w:val="0"/>
      <w:divBdr>
        <w:top w:val="none" w:sz="0" w:space="0" w:color="auto"/>
        <w:left w:val="none" w:sz="0" w:space="0" w:color="auto"/>
        <w:bottom w:val="none" w:sz="0" w:space="0" w:color="auto"/>
        <w:right w:val="none" w:sz="0" w:space="0" w:color="auto"/>
      </w:divBdr>
    </w:div>
    <w:div w:id="920603645">
      <w:bodyDiv w:val="1"/>
      <w:marLeft w:val="0"/>
      <w:marRight w:val="0"/>
      <w:marTop w:val="0"/>
      <w:marBottom w:val="0"/>
      <w:divBdr>
        <w:top w:val="none" w:sz="0" w:space="0" w:color="auto"/>
        <w:left w:val="none" w:sz="0" w:space="0" w:color="auto"/>
        <w:bottom w:val="none" w:sz="0" w:space="0" w:color="auto"/>
        <w:right w:val="none" w:sz="0" w:space="0" w:color="auto"/>
      </w:divBdr>
    </w:div>
    <w:div w:id="1328750823">
      <w:bodyDiv w:val="1"/>
      <w:marLeft w:val="0"/>
      <w:marRight w:val="0"/>
      <w:marTop w:val="0"/>
      <w:marBottom w:val="0"/>
      <w:divBdr>
        <w:top w:val="none" w:sz="0" w:space="0" w:color="auto"/>
        <w:left w:val="none" w:sz="0" w:space="0" w:color="auto"/>
        <w:bottom w:val="none" w:sz="0" w:space="0" w:color="auto"/>
        <w:right w:val="none" w:sz="0" w:space="0" w:color="auto"/>
      </w:divBdr>
    </w:div>
    <w:div w:id="1389036121">
      <w:bodyDiv w:val="1"/>
      <w:marLeft w:val="0"/>
      <w:marRight w:val="0"/>
      <w:marTop w:val="0"/>
      <w:marBottom w:val="0"/>
      <w:divBdr>
        <w:top w:val="none" w:sz="0" w:space="0" w:color="auto"/>
        <w:left w:val="none" w:sz="0" w:space="0" w:color="auto"/>
        <w:bottom w:val="none" w:sz="0" w:space="0" w:color="auto"/>
        <w:right w:val="none" w:sz="0" w:space="0" w:color="auto"/>
      </w:divBdr>
    </w:div>
    <w:div w:id="1477916669">
      <w:bodyDiv w:val="1"/>
      <w:marLeft w:val="0"/>
      <w:marRight w:val="0"/>
      <w:marTop w:val="0"/>
      <w:marBottom w:val="0"/>
      <w:divBdr>
        <w:top w:val="none" w:sz="0" w:space="0" w:color="auto"/>
        <w:left w:val="none" w:sz="0" w:space="0" w:color="auto"/>
        <w:bottom w:val="none" w:sz="0" w:space="0" w:color="auto"/>
        <w:right w:val="none" w:sz="0" w:space="0" w:color="auto"/>
      </w:divBdr>
    </w:div>
    <w:div w:id="1634019300">
      <w:bodyDiv w:val="1"/>
      <w:marLeft w:val="0"/>
      <w:marRight w:val="0"/>
      <w:marTop w:val="0"/>
      <w:marBottom w:val="0"/>
      <w:divBdr>
        <w:top w:val="none" w:sz="0" w:space="0" w:color="auto"/>
        <w:left w:val="none" w:sz="0" w:space="0" w:color="auto"/>
        <w:bottom w:val="none" w:sz="0" w:space="0" w:color="auto"/>
        <w:right w:val="none" w:sz="0" w:space="0" w:color="auto"/>
      </w:divBdr>
    </w:div>
    <w:div w:id="2001536427">
      <w:bodyDiv w:val="1"/>
      <w:marLeft w:val="0"/>
      <w:marRight w:val="0"/>
      <w:marTop w:val="0"/>
      <w:marBottom w:val="0"/>
      <w:divBdr>
        <w:top w:val="none" w:sz="0" w:space="0" w:color="auto"/>
        <w:left w:val="none" w:sz="0" w:space="0" w:color="auto"/>
        <w:bottom w:val="none" w:sz="0" w:space="0" w:color="auto"/>
        <w:right w:val="none" w:sz="0" w:space="0" w:color="auto"/>
      </w:divBdr>
    </w:div>
    <w:div w:id="2132236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9</Pages>
  <Words>2947</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PUTERA</dc:creator>
  <cp:lastModifiedBy>ADMIN</cp:lastModifiedBy>
  <cp:revision>66</cp:revision>
  <dcterms:created xsi:type="dcterms:W3CDTF">2020-08-03T03:23:00Z</dcterms:created>
  <dcterms:modified xsi:type="dcterms:W3CDTF">2020-08-13T11:11:00Z</dcterms:modified>
</cp:coreProperties>
</file>