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AB79D" w14:textId="48DB28D5" w:rsidR="00274BE6" w:rsidRPr="00A224E9" w:rsidRDefault="008D6DFE" w:rsidP="00B17912">
      <w:pPr>
        <w:keepNext/>
        <w:keepLines/>
        <w:tabs>
          <w:tab w:val="left" w:pos="284"/>
        </w:tabs>
        <w:spacing w:after="460"/>
        <w:jc w:val="center"/>
        <w:rPr>
          <w:sz w:val="32"/>
          <w:szCs w:val="32"/>
          <w:lang w:val="id-ID"/>
        </w:rPr>
      </w:pPr>
      <w:r w:rsidRPr="008D6DFE">
        <w:rPr>
          <w:rFonts w:eastAsia="Times"/>
          <w:b/>
          <w:sz w:val="32"/>
          <w:szCs w:val="32"/>
          <w:lang w:val="id-ID"/>
        </w:rPr>
        <w:t xml:space="preserve">Revisiting The </w:t>
      </w:r>
      <w:r w:rsidR="004A2F0A">
        <w:rPr>
          <w:rFonts w:eastAsia="Times"/>
          <w:b/>
          <w:sz w:val="32"/>
          <w:szCs w:val="32"/>
          <w:lang w:val="id-ID"/>
        </w:rPr>
        <w:t>Research on</w:t>
      </w:r>
      <w:r w:rsidRPr="008D6DFE">
        <w:rPr>
          <w:rFonts w:eastAsia="Times"/>
          <w:b/>
          <w:sz w:val="32"/>
          <w:szCs w:val="32"/>
          <w:lang w:val="id-ID"/>
        </w:rPr>
        <w:t xml:space="preserve"> </w:t>
      </w:r>
      <w:r w:rsidR="004316B1">
        <w:rPr>
          <w:rFonts w:eastAsia="Times"/>
          <w:b/>
          <w:sz w:val="32"/>
          <w:szCs w:val="32"/>
          <w:lang w:val="id-ID"/>
        </w:rPr>
        <w:t>Crisis Communication and Media Use During The Time of Crisis</w:t>
      </w:r>
    </w:p>
    <w:p w14:paraId="3652C52C" w14:textId="13D1645B" w:rsidR="00274BE6" w:rsidRPr="0042530D" w:rsidRDefault="008D6DFE">
      <w:pPr>
        <w:ind w:firstLine="227"/>
        <w:jc w:val="center"/>
      </w:pPr>
      <w:r w:rsidRPr="008D6DFE">
        <w:rPr>
          <w:rFonts w:eastAsia="Times"/>
          <w:b/>
          <w:lang w:val="id-ID"/>
        </w:rPr>
        <w:t>Eko Prasetyo Nugroho Saputro</w:t>
      </w:r>
    </w:p>
    <w:p w14:paraId="2062F93C" w14:textId="78290ABA" w:rsidR="00274BE6" w:rsidRPr="009809A4" w:rsidRDefault="008D6DFE" w:rsidP="008D6DFE">
      <w:pPr>
        <w:jc w:val="center"/>
        <w:rPr>
          <w:lang w:val="en-US"/>
        </w:rPr>
      </w:pPr>
      <w:r>
        <w:rPr>
          <w:rFonts w:eastAsia="Times"/>
          <w:sz w:val="18"/>
          <w:szCs w:val="18"/>
          <w:lang w:val="id-ID"/>
        </w:rPr>
        <w:t xml:space="preserve">     </w:t>
      </w:r>
      <w:r w:rsidR="008153B4" w:rsidRPr="0042530D">
        <w:rPr>
          <w:rFonts w:eastAsia="Times"/>
          <w:sz w:val="18"/>
          <w:szCs w:val="18"/>
        </w:rPr>
        <w:t>{</w:t>
      </w:r>
      <w:r>
        <w:rPr>
          <w:rFonts w:eastAsia="Times"/>
          <w:sz w:val="18"/>
          <w:szCs w:val="18"/>
          <w:lang w:val="id-ID"/>
        </w:rPr>
        <w:t>ekoprasetyo@uny.ac.id</w:t>
      </w:r>
      <w:r w:rsidR="009809A4">
        <w:rPr>
          <w:rFonts w:eastAsia="Times"/>
          <w:sz w:val="18"/>
          <w:szCs w:val="18"/>
        </w:rPr>
        <w:t>}</w:t>
      </w:r>
    </w:p>
    <w:p w14:paraId="10003AE2" w14:textId="77777777" w:rsidR="00274BE6" w:rsidRPr="0042530D" w:rsidRDefault="00274BE6">
      <w:pPr>
        <w:ind w:firstLine="227"/>
        <w:jc w:val="center"/>
      </w:pPr>
    </w:p>
    <w:p w14:paraId="73DF9989" w14:textId="00719B68" w:rsidR="00274BE6" w:rsidRPr="008D6DFE" w:rsidRDefault="008D6DFE">
      <w:pPr>
        <w:ind w:firstLine="227"/>
        <w:jc w:val="center"/>
        <w:rPr>
          <w:lang w:val="id-ID"/>
        </w:rPr>
      </w:pPr>
      <w:r>
        <w:rPr>
          <w:rFonts w:eastAsia="Times"/>
          <w:sz w:val="18"/>
          <w:szCs w:val="18"/>
          <w:lang w:val="id-ID"/>
        </w:rPr>
        <w:t>Department of Communication Science</w:t>
      </w:r>
      <w:r w:rsidR="009809A4">
        <w:rPr>
          <w:rFonts w:eastAsia="Times"/>
          <w:sz w:val="18"/>
          <w:szCs w:val="18"/>
        </w:rPr>
        <w:t xml:space="preserve">, </w:t>
      </w:r>
      <w:r>
        <w:rPr>
          <w:rFonts w:eastAsia="Times"/>
          <w:sz w:val="18"/>
          <w:szCs w:val="18"/>
          <w:lang w:val="id-ID"/>
        </w:rPr>
        <w:t>Faculty of Social Science</w:t>
      </w:r>
      <w:r w:rsidR="00691DFC">
        <w:rPr>
          <w:rFonts w:eastAsia="Times"/>
          <w:sz w:val="18"/>
          <w:szCs w:val="18"/>
          <w:lang w:val="id-ID"/>
        </w:rPr>
        <w:t>s</w:t>
      </w:r>
      <w:r>
        <w:rPr>
          <w:rFonts w:eastAsia="Times"/>
          <w:sz w:val="18"/>
          <w:szCs w:val="18"/>
          <w:lang w:val="id-ID"/>
        </w:rPr>
        <w:t>, Universitas Negeri Yogyakarta, Indonesia</w:t>
      </w:r>
    </w:p>
    <w:p w14:paraId="304945FB" w14:textId="64A4DEEA" w:rsidR="00F145FD" w:rsidRPr="00192CCF" w:rsidRDefault="008153B4" w:rsidP="00F145FD">
      <w:pPr>
        <w:spacing w:before="400" w:after="120"/>
        <w:ind w:left="567" w:right="567"/>
        <w:jc w:val="both"/>
        <w:rPr>
          <w:rFonts w:eastAsia="Times"/>
          <w:sz w:val="18"/>
          <w:szCs w:val="18"/>
          <w:lang w:val="id-ID"/>
        </w:rPr>
      </w:pPr>
      <w:r w:rsidRPr="0042530D">
        <w:rPr>
          <w:rFonts w:eastAsia="Times"/>
          <w:b/>
          <w:sz w:val="18"/>
          <w:szCs w:val="18"/>
        </w:rPr>
        <w:t>Abstract.</w:t>
      </w:r>
      <w:r w:rsidRPr="0042530D">
        <w:rPr>
          <w:rFonts w:eastAsia="Times"/>
          <w:sz w:val="18"/>
          <w:szCs w:val="18"/>
        </w:rPr>
        <w:t xml:space="preserve"> </w:t>
      </w:r>
      <w:r w:rsidR="00775862">
        <w:rPr>
          <w:rFonts w:eastAsia="Times"/>
          <w:sz w:val="18"/>
          <w:szCs w:val="18"/>
          <w:lang w:val="id-ID"/>
        </w:rPr>
        <w:t xml:space="preserve">This </w:t>
      </w:r>
      <w:r w:rsidR="00192CCF">
        <w:rPr>
          <w:rFonts w:eastAsia="Times"/>
          <w:sz w:val="18"/>
          <w:szCs w:val="18"/>
          <w:lang w:val="id-ID"/>
        </w:rPr>
        <w:t>study</w:t>
      </w:r>
      <w:r w:rsidR="00FC3280">
        <w:rPr>
          <w:rFonts w:eastAsia="Times"/>
          <w:sz w:val="18"/>
          <w:szCs w:val="18"/>
          <w:lang w:val="id-ID"/>
        </w:rPr>
        <w:t xml:space="preserve"> </w:t>
      </w:r>
      <w:r w:rsidR="00192CCF">
        <w:rPr>
          <w:rFonts w:eastAsia="Times"/>
          <w:sz w:val="18"/>
          <w:szCs w:val="18"/>
          <w:lang w:val="id-ID"/>
        </w:rPr>
        <w:t>aims at</w:t>
      </w:r>
      <w:r w:rsidR="00775862">
        <w:rPr>
          <w:rFonts w:eastAsia="Times"/>
          <w:sz w:val="18"/>
          <w:szCs w:val="18"/>
          <w:lang w:val="id-ID"/>
        </w:rPr>
        <w:t xml:space="preserve"> revisit</w:t>
      </w:r>
      <w:r w:rsidR="00192CCF">
        <w:rPr>
          <w:rFonts w:eastAsia="Times"/>
          <w:sz w:val="18"/>
          <w:szCs w:val="18"/>
          <w:lang w:val="id-ID"/>
        </w:rPr>
        <w:t>ing</w:t>
      </w:r>
      <w:r w:rsidR="00775862">
        <w:rPr>
          <w:rFonts w:eastAsia="Times"/>
          <w:sz w:val="18"/>
          <w:szCs w:val="18"/>
          <w:lang w:val="id-ID"/>
        </w:rPr>
        <w:t xml:space="preserve"> the research </w:t>
      </w:r>
      <w:r w:rsidR="00B74EB8">
        <w:rPr>
          <w:rFonts w:eastAsia="Times"/>
          <w:sz w:val="18"/>
          <w:szCs w:val="18"/>
          <w:lang w:val="id-ID"/>
        </w:rPr>
        <w:t xml:space="preserve">on </w:t>
      </w:r>
      <w:r w:rsidR="00192CCF">
        <w:rPr>
          <w:rFonts w:eastAsia="Times"/>
          <w:sz w:val="18"/>
          <w:szCs w:val="18"/>
          <w:lang w:val="id-ID"/>
        </w:rPr>
        <w:t xml:space="preserve">crisis communication and media use during the time of crisis by employing a </w:t>
      </w:r>
      <w:r w:rsidR="00192CCF" w:rsidRPr="00192CCF">
        <w:rPr>
          <w:rFonts w:eastAsia="Times"/>
          <w:sz w:val="18"/>
          <w:szCs w:val="18"/>
          <w:lang w:val="id-ID"/>
        </w:rPr>
        <w:t xml:space="preserve">systematic </w:t>
      </w:r>
      <w:r w:rsidR="00A001FD">
        <w:rPr>
          <w:rFonts w:eastAsia="Times"/>
          <w:sz w:val="18"/>
          <w:szCs w:val="18"/>
          <w:lang w:val="id-ID"/>
        </w:rPr>
        <w:t>review</w:t>
      </w:r>
      <w:r w:rsidR="00775862">
        <w:rPr>
          <w:rFonts w:eastAsia="Times"/>
          <w:sz w:val="18"/>
          <w:szCs w:val="18"/>
          <w:lang w:val="id-ID"/>
        </w:rPr>
        <w:t xml:space="preserve"> on the </w:t>
      </w:r>
      <w:r w:rsidR="00FC3280">
        <w:rPr>
          <w:rFonts w:eastAsia="Times"/>
          <w:sz w:val="18"/>
          <w:szCs w:val="18"/>
          <w:lang w:val="id-ID"/>
        </w:rPr>
        <w:t>selected peer</w:t>
      </w:r>
      <w:r w:rsidR="00192CCF">
        <w:rPr>
          <w:rFonts w:eastAsia="Times"/>
          <w:sz w:val="18"/>
          <w:szCs w:val="18"/>
          <w:lang w:val="id-ID"/>
        </w:rPr>
        <w:t>-</w:t>
      </w:r>
      <w:r w:rsidR="00FC3280">
        <w:rPr>
          <w:rFonts w:eastAsia="Times"/>
          <w:sz w:val="18"/>
          <w:szCs w:val="18"/>
          <w:lang w:val="id-ID"/>
        </w:rPr>
        <w:t>reviewed journals articles</w:t>
      </w:r>
      <w:r w:rsidR="00775862">
        <w:rPr>
          <w:rFonts w:eastAsia="Times"/>
          <w:sz w:val="18"/>
          <w:szCs w:val="18"/>
          <w:lang w:val="id-ID"/>
        </w:rPr>
        <w:t xml:space="preserve"> published</w:t>
      </w:r>
      <w:r w:rsidR="00FC3280">
        <w:rPr>
          <w:rFonts w:eastAsia="Times"/>
          <w:sz w:val="18"/>
          <w:szCs w:val="18"/>
          <w:lang w:val="id-ID"/>
        </w:rPr>
        <w:t xml:space="preserve"> from 2015-2020</w:t>
      </w:r>
      <w:r w:rsidR="00192CCF">
        <w:rPr>
          <w:rFonts w:eastAsia="Times"/>
          <w:sz w:val="18"/>
          <w:szCs w:val="18"/>
          <w:lang w:val="id-ID"/>
        </w:rPr>
        <w:t xml:space="preserve"> by reputable publishers which include </w:t>
      </w:r>
      <w:r w:rsidR="00192CCF" w:rsidRPr="00192CCF">
        <w:rPr>
          <w:rFonts w:eastAsia="Times"/>
          <w:sz w:val="18"/>
          <w:szCs w:val="18"/>
          <w:lang w:val="id-ID"/>
        </w:rPr>
        <w:t>Taylor &amp; Francis</w:t>
      </w:r>
      <w:r w:rsidR="00192CCF">
        <w:rPr>
          <w:rFonts w:eastAsia="Times"/>
          <w:sz w:val="18"/>
          <w:szCs w:val="18"/>
          <w:lang w:val="id-ID"/>
        </w:rPr>
        <w:t xml:space="preserve">, </w:t>
      </w:r>
      <w:r w:rsidR="00192CCF" w:rsidRPr="00192CCF">
        <w:rPr>
          <w:rFonts w:eastAsia="Times"/>
          <w:sz w:val="18"/>
          <w:szCs w:val="18"/>
          <w:lang w:val="id-ID"/>
        </w:rPr>
        <w:t>Routledge- Taylor &amp; Francis group</w:t>
      </w:r>
      <w:r w:rsidR="00192CCF">
        <w:rPr>
          <w:rFonts w:eastAsia="Times"/>
          <w:sz w:val="18"/>
          <w:szCs w:val="18"/>
          <w:lang w:val="id-ID"/>
        </w:rPr>
        <w:t xml:space="preserve">, </w:t>
      </w:r>
      <w:r w:rsidR="00192CCF" w:rsidRPr="00192CCF">
        <w:rPr>
          <w:rFonts w:eastAsia="Times"/>
          <w:sz w:val="18"/>
          <w:szCs w:val="18"/>
          <w:lang w:val="id-ID"/>
        </w:rPr>
        <w:t>John Wiley &amp; Sons Ltd</w:t>
      </w:r>
      <w:r w:rsidR="00192CCF">
        <w:rPr>
          <w:rFonts w:eastAsia="Times"/>
          <w:sz w:val="18"/>
          <w:szCs w:val="18"/>
          <w:lang w:val="id-ID"/>
        </w:rPr>
        <w:t>, SAGE,</w:t>
      </w:r>
      <w:r w:rsidR="00A76FBF">
        <w:rPr>
          <w:rFonts w:eastAsia="Times"/>
          <w:sz w:val="18"/>
          <w:szCs w:val="18"/>
          <w:lang w:val="id-ID"/>
        </w:rPr>
        <w:t xml:space="preserve"> and</w:t>
      </w:r>
      <w:r w:rsidR="00192CCF">
        <w:rPr>
          <w:rFonts w:eastAsia="Times"/>
          <w:sz w:val="18"/>
          <w:szCs w:val="18"/>
          <w:lang w:val="id-ID"/>
        </w:rPr>
        <w:t xml:space="preserve"> Elsevier</w:t>
      </w:r>
      <w:r w:rsidR="00FC3280">
        <w:rPr>
          <w:rFonts w:eastAsia="Times"/>
          <w:sz w:val="18"/>
          <w:szCs w:val="18"/>
          <w:lang w:val="id-ID"/>
        </w:rPr>
        <w:t xml:space="preserve">. </w:t>
      </w:r>
      <w:r w:rsidR="00192CCF">
        <w:rPr>
          <w:rFonts w:eastAsia="Times"/>
          <w:sz w:val="18"/>
          <w:szCs w:val="18"/>
          <w:lang w:val="id-ID"/>
        </w:rPr>
        <w:t>The articles (</w:t>
      </w:r>
      <w:r w:rsidR="00192CCF" w:rsidRPr="00A76FBF">
        <w:rPr>
          <w:rFonts w:eastAsia="Times"/>
          <w:i/>
          <w:sz w:val="18"/>
          <w:szCs w:val="18"/>
          <w:lang w:val="id-ID"/>
        </w:rPr>
        <w:t>n = 95</w:t>
      </w:r>
      <w:r w:rsidR="00192CCF">
        <w:rPr>
          <w:rFonts w:eastAsia="Times"/>
          <w:sz w:val="18"/>
          <w:szCs w:val="18"/>
          <w:lang w:val="id-ID"/>
        </w:rPr>
        <w:t xml:space="preserve">) were carefully analyzed to examine the research trends on the topics, </w:t>
      </w:r>
      <w:r w:rsidR="00A76FBF">
        <w:rPr>
          <w:rFonts w:eastAsia="Times"/>
          <w:sz w:val="18"/>
          <w:szCs w:val="18"/>
          <w:lang w:val="id-ID"/>
        </w:rPr>
        <w:t xml:space="preserve">geographical spread of the authors,  </w:t>
      </w:r>
      <w:r w:rsidR="00A001FD">
        <w:rPr>
          <w:rFonts w:eastAsia="Times"/>
          <w:sz w:val="18"/>
          <w:szCs w:val="18"/>
          <w:lang w:val="id-ID"/>
        </w:rPr>
        <w:t xml:space="preserve">type of </w:t>
      </w:r>
      <w:r w:rsidR="00192CCF">
        <w:rPr>
          <w:rFonts w:eastAsia="Times"/>
          <w:sz w:val="18"/>
          <w:szCs w:val="18"/>
          <w:lang w:val="id-ID"/>
        </w:rPr>
        <w:t xml:space="preserve">crisis under investigation, </w:t>
      </w:r>
      <w:r w:rsidR="00A76FBF">
        <w:rPr>
          <w:rFonts w:eastAsia="Times"/>
          <w:sz w:val="18"/>
          <w:szCs w:val="18"/>
          <w:lang w:val="id-ID"/>
        </w:rPr>
        <w:t>rese</w:t>
      </w:r>
      <w:r w:rsidR="00235FC4">
        <w:rPr>
          <w:rFonts w:eastAsia="Times"/>
          <w:sz w:val="18"/>
          <w:szCs w:val="18"/>
          <w:lang w:val="id-ID"/>
        </w:rPr>
        <w:t>a</w:t>
      </w:r>
      <w:r w:rsidR="00A76FBF">
        <w:rPr>
          <w:rFonts w:eastAsia="Times"/>
          <w:sz w:val="18"/>
          <w:szCs w:val="18"/>
          <w:lang w:val="id-ID"/>
        </w:rPr>
        <w:t>rch method and design, media channel under investigation, media users, and communicating organization.</w:t>
      </w:r>
      <w:r w:rsidR="008D0102">
        <w:rPr>
          <w:rFonts w:eastAsia="Times"/>
          <w:sz w:val="18"/>
          <w:szCs w:val="18"/>
          <w:lang w:val="id-ID"/>
        </w:rPr>
        <w:t xml:space="preserve"> </w:t>
      </w:r>
      <w:r w:rsidR="00977EB1">
        <w:rPr>
          <w:rFonts w:eastAsia="Times"/>
          <w:sz w:val="18"/>
          <w:szCs w:val="18"/>
          <w:lang w:val="id-ID"/>
        </w:rPr>
        <w:t xml:space="preserve">The findings indicate that the research on crisis </w:t>
      </w:r>
      <w:r w:rsidR="00DC3CFA">
        <w:rPr>
          <w:rFonts w:eastAsia="Times"/>
          <w:sz w:val="18"/>
          <w:szCs w:val="18"/>
          <w:lang w:val="id-ID"/>
        </w:rPr>
        <w:t xml:space="preserve">communication </w:t>
      </w:r>
      <w:r w:rsidR="00977EB1">
        <w:rPr>
          <w:rFonts w:eastAsia="Times"/>
          <w:sz w:val="18"/>
          <w:szCs w:val="18"/>
          <w:lang w:val="id-ID"/>
        </w:rPr>
        <w:t xml:space="preserve">and media usage </w:t>
      </w:r>
      <w:r w:rsidR="00DC3CFA">
        <w:rPr>
          <w:rFonts w:eastAsia="Times"/>
          <w:sz w:val="18"/>
          <w:szCs w:val="18"/>
          <w:lang w:val="id-ID"/>
        </w:rPr>
        <w:t xml:space="preserve">viewed </w:t>
      </w:r>
      <w:r w:rsidR="00977EB1">
        <w:rPr>
          <w:rFonts w:eastAsia="Times"/>
          <w:sz w:val="18"/>
          <w:szCs w:val="18"/>
          <w:lang w:val="id-ID"/>
        </w:rPr>
        <w:t xml:space="preserve">from </w:t>
      </w:r>
      <w:r w:rsidR="00DC3CFA">
        <w:rPr>
          <w:rFonts w:eastAsia="Times"/>
          <w:sz w:val="18"/>
          <w:szCs w:val="18"/>
          <w:lang w:val="id-ID"/>
        </w:rPr>
        <w:t xml:space="preserve">the journal articles published from </w:t>
      </w:r>
      <w:r w:rsidR="00977EB1">
        <w:rPr>
          <w:rFonts w:eastAsia="Times"/>
          <w:sz w:val="18"/>
          <w:szCs w:val="18"/>
          <w:lang w:val="id-ID"/>
        </w:rPr>
        <w:t>2015-2020 remains fluctuative</w:t>
      </w:r>
      <w:r w:rsidR="00DC3CFA">
        <w:rPr>
          <w:rFonts w:eastAsia="Times"/>
          <w:sz w:val="18"/>
          <w:szCs w:val="18"/>
          <w:lang w:val="id-ID"/>
        </w:rPr>
        <w:t xml:space="preserve"> where the highest number of research</w:t>
      </w:r>
      <w:r w:rsidR="00977EB1">
        <w:rPr>
          <w:rFonts w:eastAsia="Times"/>
          <w:sz w:val="18"/>
          <w:szCs w:val="18"/>
          <w:lang w:val="id-ID"/>
        </w:rPr>
        <w:t xml:space="preserve"> </w:t>
      </w:r>
      <w:r w:rsidR="00130D9D">
        <w:rPr>
          <w:rFonts w:eastAsia="Times"/>
          <w:sz w:val="18"/>
          <w:szCs w:val="18"/>
          <w:lang w:val="id-ID"/>
        </w:rPr>
        <w:t>was conducted</w:t>
      </w:r>
      <w:r w:rsidR="00DC3CFA">
        <w:rPr>
          <w:rFonts w:eastAsia="Times"/>
          <w:sz w:val="18"/>
          <w:szCs w:val="18"/>
          <w:lang w:val="id-ID"/>
        </w:rPr>
        <w:t xml:space="preserve"> </w:t>
      </w:r>
      <w:r w:rsidR="00977EB1">
        <w:rPr>
          <w:rFonts w:eastAsia="Times"/>
          <w:sz w:val="18"/>
          <w:szCs w:val="18"/>
          <w:lang w:val="id-ID"/>
        </w:rPr>
        <w:t>on 2016 and 2019</w:t>
      </w:r>
      <w:r w:rsidR="00DC3CFA">
        <w:rPr>
          <w:rFonts w:eastAsia="Times"/>
          <w:sz w:val="18"/>
          <w:szCs w:val="18"/>
          <w:lang w:val="id-ID"/>
        </w:rPr>
        <w:t xml:space="preserve">; the </w:t>
      </w:r>
      <w:r w:rsidR="005D5F99">
        <w:rPr>
          <w:rFonts w:eastAsia="Times"/>
          <w:sz w:val="18"/>
          <w:szCs w:val="18"/>
          <w:lang w:val="id-ID"/>
        </w:rPr>
        <w:t>geographical distribution of the research</w:t>
      </w:r>
      <w:r w:rsidR="00D60C28">
        <w:rPr>
          <w:rFonts w:eastAsia="Times"/>
          <w:sz w:val="18"/>
          <w:szCs w:val="18"/>
          <w:lang w:val="id-ID"/>
        </w:rPr>
        <w:t xml:space="preserve"> scholars</w:t>
      </w:r>
      <w:r w:rsidR="00DC3CFA">
        <w:rPr>
          <w:rFonts w:eastAsia="Times"/>
          <w:sz w:val="18"/>
          <w:szCs w:val="18"/>
          <w:lang w:val="id-ID"/>
        </w:rPr>
        <w:t xml:space="preserve"> is dominated from Europe while America, and Asia come next; the crisis under inves</w:t>
      </w:r>
      <w:r w:rsidR="00AF35C0">
        <w:rPr>
          <w:rFonts w:eastAsia="Times"/>
          <w:sz w:val="18"/>
          <w:szCs w:val="18"/>
          <w:lang w:val="id-ID"/>
        </w:rPr>
        <w:t>tigation include</w:t>
      </w:r>
      <w:r w:rsidR="00130D9D">
        <w:rPr>
          <w:rFonts w:eastAsia="Times"/>
          <w:sz w:val="18"/>
          <w:szCs w:val="18"/>
          <w:lang w:val="id-ID"/>
        </w:rPr>
        <w:t>s</w:t>
      </w:r>
      <w:r w:rsidR="00AF35C0">
        <w:rPr>
          <w:rFonts w:eastAsia="Times"/>
          <w:sz w:val="18"/>
          <w:szCs w:val="18"/>
          <w:lang w:val="id-ID"/>
        </w:rPr>
        <w:t xml:space="preserve"> </w:t>
      </w:r>
      <w:r w:rsidR="00AF35C0" w:rsidRPr="00AF35C0">
        <w:rPr>
          <w:rFonts w:eastAsia="Times"/>
          <w:sz w:val="18"/>
          <w:szCs w:val="18"/>
          <w:lang w:val="id-ID"/>
        </w:rPr>
        <w:t>managerial misconduct crisis</w:t>
      </w:r>
      <w:r w:rsidR="00AF35C0">
        <w:rPr>
          <w:rFonts w:eastAsia="Times"/>
          <w:sz w:val="18"/>
          <w:szCs w:val="18"/>
          <w:lang w:val="id-ID"/>
        </w:rPr>
        <w:t xml:space="preserve">, natural crises, </w:t>
      </w:r>
      <w:r w:rsidR="00AF35C0" w:rsidRPr="00AF35C0">
        <w:rPr>
          <w:rFonts w:eastAsia="Times"/>
          <w:sz w:val="18"/>
          <w:szCs w:val="18"/>
          <w:lang w:val="id-ID"/>
        </w:rPr>
        <w:t>public health crises</w:t>
      </w:r>
      <w:r w:rsidR="00AF35C0">
        <w:rPr>
          <w:rFonts w:eastAsia="Times"/>
          <w:sz w:val="18"/>
          <w:szCs w:val="18"/>
          <w:lang w:val="id-ID"/>
        </w:rPr>
        <w:t xml:space="preserve">, </w:t>
      </w:r>
      <w:r w:rsidR="00AF35C0" w:rsidRPr="00AF35C0">
        <w:rPr>
          <w:rFonts w:eastAsia="Times"/>
          <w:sz w:val="18"/>
          <w:szCs w:val="18"/>
          <w:lang w:val="id-ID"/>
        </w:rPr>
        <w:t>accidents</w:t>
      </w:r>
      <w:r w:rsidR="00AF35C0">
        <w:rPr>
          <w:rFonts w:eastAsia="Times"/>
          <w:sz w:val="18"/>
          <w:szCs w:val="18"/>
          <w:lang w:val="id-ID"/>
        </w:rPr>
        <w:t xml:space="preserve">, </w:t>
      </w:r>
      <w:r w:rsidR="00AF35C0" w:rsidRPr="00AF35C0">
        <w:rPr>
          <w:rFonts w:eastAsia="Times"/>
          <w:sz w:val="18"/>
          <w:szCs w:val="18"/>
          <w:lang w:val="id-ID"/>
        </w:rPr>
        <w:t>multi crisis</w:t>
      </w:r>
      <w:r w:rsidR="00AF35C0">
        <w:rPr>
          <w:rFonts w:eastAsia="Times"/>
          <w:sz w:val="18"/>
          <w:szCs w:val="18"/>
          <w:lang w:val="id-ID"/>
        </w:rPr>
        <w:t>, terrorism, and riot; most research duri</w:t>
      </w:r>
      <w:r w:rsidR="00246CE1">
        <w:rPr>
          <w:rFonts w:eastAsia="Times"/>
          <w:sz w:val="18"/>
          <w:szCs w:val="18"/>
          <w:lang w:val="id-ID"/>
        </w:rPr>
        <w:t>ng the study time range employed</w:t>
      </w:r>
      <w:r w:rsidR="00AF35C0">
        <w:rPr>
          <w:rFonts w:eastAsia="Times"/>
          <w:sz w:val="18"/>
          <w:szCs w:val="18"/>
          <w:lang w:val="id-ID"/>
        </w:rPr>
        <w:t xml:space="preserve"> a qualitative method and non-experimental design; </w:t>
      </w:r>
      <w:r w:rsidR="00C325AC">
        <w:rPr>
          <w:rFonts w:eastAsia="Times"/>
          <w:sz w:val="18"/>
          <w:szCs w:val="18"/>
          <w:lang w:val="id-ID"/>
        </w:rPr>
        <w:t xml:space="preserve">single media channel and multiple media channel </w:t>
      </w:r>
      <w:r w:rsidR="00246CE1">
        <w:rPr>
          <w:rFonts w:eastAsia="Times"/>
          <w:sz w:val="18"/>
          <w:szCs w:val="18"/>
          <w:lang w:val="id-ID"/>
        </w:rPr>
        <w:t>were</w:t>
      </w:r>
      <w:r w:rsidR="00C325AC">
        <w:rPr>
          <w:rFonts w:eastAsia="Times"/>
          <w:sz w:val="18"/>
          <w:szCs w:val="18"/>
          <w:lang w:val="id-ID"/>
        </w:rPr>
        <w:t xml:space="preserve"> the type of media under examination; the media users which were examined consist of citizens/customers/stakeholders, crisis managing organization, and </w:t>
      </w:r>
      <w:r w:rsidR="00C325AC" w:rsidRPr="00C325AC">
        <w:rPr>
          <w:rFonts w:eastAsia="Times"/>
          <w:sz w:val="18"/>
          <w:szCs w:val="18"/>
          <w:lang w:val="id-ID"/>
        </w:rPr>
        <w:t>mixed</w:t>
      </w:r>
      <w:r w:rsidR="00C325AC">
        <w:rPr>
          <w:rFonts w:eastAsia="Times"/>
          <w:sz w:val="18"/>
          <w:szCs w:val="18"/>
          <w:lang w:val="id-ID"/>
        </w:rPr>
        <w:t xml:space="preserve"> of both</w:t>
      </w:r>
      <w:r w:rsidR="00700002">
        <w:rPr>
          <w:rFonts w:eastAsia="Times"/>
          <w:sz w:val="18"/>
          <w:szCs w:val="18"/>
          <w:lang w:val="id-ID"/>
        </w:rPr>
        <w:t>.</w:t>
      </w:r>
    </w:p>
    <w:p w14:paraId="22C0D2BB" w14:textId="01432020" w:rsidR="00274BE6" w:rsidRPr="00FC3280" w:rsidRDefault="008153B4">
      <w:pPr>
        <w:spacing w:before="400" w:after="120"/>
        <w:ind w:left="567" w:right="567"/>
        <w:jc w:val="both"/>
        <w:rPr>
          <w:lang w:val="id-ID"/>
        </w:rPr>
      </w:pPr>
      <w:r w:rsidRPr="0042530D">
        <w:rPr>
          <w:rFonts w:eastAsia="Times"/>
          <w:b/>
          <w:sz w:val="18"/>
          <w:szCs w:val="18"/>
        </w:rPr>
        <w:t xml:space="preserve">Keywords: </w:t>
      </w:r>
      <w:r w:rsidR="00B8173C">
        <w:rPr>
          <w:rFonts w:eastAsia="Times"/>
          <w:sz w:val="18"/>
          <w:szCs w:val="18"/>
          <w:lang w:val="id-ID"/>
        </w:rPr>
        <w:t>Crisis</w:t>
      </w:r>
      <w:r w:rsidR="00FC3280">
        <w:rPr>
          <w:rFonts w:eastAsia="Times"/>
          <w:sz w:val="18"/>
          <w:szCs w:val="18"/>
          <w:lang w:val="id-ID"/>
        </w:rPr>
        <w:t>, communication</w:t>
      </w:r>
      <w:r w:rsidR="00B8173C">
        <w:rPr>
          <w:rFonts w:eastAsia="Times"/>
          <w:sz w:val="18"/>
          <w:szCs w:val="18"/>
          <w:lang w:val="id-ID"/>
        </w:rPr>
        <w:t>, media use</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099C2E8A" w14:textId="2B4B8EB0" w:rsidR="002E6EE7" w:rsidRDefault="002E6EE7" w:rsidP="00F6030A">
      <w:pPr>
        <w:ind w:firstLine="360"/>
        <w:jc w:val="both"/>
        <w:rPr>
          <w:rFonts w:ascii="Galliard-Roman" w:hAnsi="Galliard-Roman" w:cs="Galliard-Roman"/>
          <w:lang w:val="id-ID"/>
        </w:rPr>
      </w:pPr>
      <w:r>
        <w:rPr>
          <w:rFonts w:ascii="Galliard-Roman" w:hAnsi="Galliard-Roman" w:cs="Galliard-Roman"/>
          <w:lang w:val="id-ID"/>
        </w:rPr>
        <w:t>The cr</w:t>
      </w:r>
      <w:r w:rsidR="00E74449">
        <w:rPr>
          <w:rFonts w:ascii="Galliard-Roman" w:hAnsi="Galliard-Roman" w:cs="Galliard-Roman"/>
          <w:lang w:val="id-ID"/>
        </w:rPr>
        <w:t>isis situation may strike</w:t>
      </w:r>
      <w:r>
        <w:rPr>
          <w:rFonts w:ascii="Galliard-Roman" w:hAnsi="Galliard-Roman" w:cs="Galliard-Roman"/>
          <w:lang w:val="id-ID"/>
        </w:rPr>
        <w:t xml:space="preserve"> human’s life as what is happening in the today’s time namely </w:t>
      </w:r>
      <w:r w:rsidR="00037C3F">
        <w:rPr>
          <w:rFonts w:ascii="Galliard-Roman" w:hAnsi="Galliard-Roman" w:cs="Galliard-Roman"/>
          <w:lang w:val="id-ID"/>
        </w:rPr>
        <w:t xml:space="preserve">the </w:t>
      </w:r>
      <w:r>
        <w:rPr>
          <w:rFonts w:ascii="Galliard-Roman" w:hAnsi="Galliard-Roman" w:cs="Galliard-Roman"/>
          <w:lang w:val="id-ID"/>
        </w:rPr>
        <w:t>Covid 19 Pandemic which have caused fatalities</w:t>
      </w:r>
      <w:r w:rsidR="008B008C">
        <w:rPr>
          <w:rFonts w:ascii="Galliard-Roman" w:hAnsi="Galliard-Roman" w:cs="Galliard-Roman"/>
          <w:lang w:val="id-ID"/>
        </w:rPr>
        <w:t xml:space="preserve"> </w:t>
      </w:r>
      <w:r>
        <w:rPr>
          <w:rFonts w:ascii="Galliard-Roman" w:hAnsi="Galliard-Roman" w:cs="Galliard-Roman"/>
          <w:lang w:val="id-ID"/>
        </w:rPr>
        <w:t>worldwide. This</w:t>
      </w:r>
      <w:r w:rsidR="008B008C">
        <w:rPr>
          <w:rFonts w:ascii="Galliard-Roman" w:hAnsi="Galliard-Roman" w:cs="Galliard-Roman"/>
          <w:lang w:val="id-ID"/>
        </w:rPr>
        <w:t xml:space="preserve"> Covid 19</w:t>
      </w:r>
      <w:r>
        <w:rPr>
          <w:rFonts w:ascii="Galliard-Roman" w:hAnsi="Galliard-Roman" w:cs="Galliard-Roman"/>
          <w:lang w:val="id-ID"/>
        </w:rPr>
        <w:t xml:space="preserve"> outbreak has led to </w:t>
      </w:r>
      <w:r w:rsidR="00567F6D">
        <w:rPr>
          <w:rFonts w:ascii="Galliard-Roman" w:hAnsi="Galliard-Roman" w:cs="Galliard-Roman"/>
          <w:lang w:val="id-ID"/>
        </w:rPr>
        <w:t xml:space="preserve">a </w:t>
      </w:r>
      <w:r>
        <w:rPr>
          <w:rFonts w:ascii="Galliard-Roman" w:hAnsi="Galliard-Roman" w:cs="Galliard-Roman"/>
          <w:lang w:val="id-ID"/>
        </w:rPr>
        <w:t>crisis in ma</w:t>
      </w:r>
      <w:r w:rsidR="008B008C">
        <w:rPr>
          <w:rFonts w:ascii="Galliard-Roman" w:hAnsi="Galliard-Roman" w:cs="Galliard-Roman"/>
          <w:lang w:val="id-ID"/>
        </w:rPr>
        <w:t>n</w:t>
      </w:r>
      <w:r>
        <w:rPr>
          <w:rFonts w:ascii="Galliard-Roman" w:hAnsi="Galliard-Roman" w:cs="Galliard-Roman"/>
          <w:lang w:val="id-ID"/>
        </w:rPr>
        <w:t>y different sectors such as health, economic,</w:t>
      </w:r>
      <w:r w:rsidR="008B008C">
        <w:rPr>
          <w:rFonts w:ascii="Galliard-Roman" w:hAnsi="Galliard-Roman" w:cs="Galliard-Roman"/>
          <w:lang w:val="id-ID"/>
        </w:rPr>
        <w:t xml:space="preserve"> social, political</w:t>
      </w:r>
      <w:r w:rsidR="00E74449">
        <w:rPr>
          <w:rFonts w:ascii="Galliard-Roman" w:hAnsi="Galliard-Roman" w:cs="Galliard-Roman"/>
          <w:lang w:val="id-ID"/>
        </w:rPr>
        <w:t>, cultural</w:t>
      </w:r>
      <w:r w:rsidR="008B008C">
        <w:rPr>
          <w:rFonts w:ascii="Galliard-Roman" w:hAnsi="Galliard-Roman" w:cs="Galliard-Roman"/>
          <w:lang w:val="id-ID"/>
        </w:rPr>
        <w:t xml:space="preserve"> and education. Due to its great impact for the people, it calls for the scholars and experts from different sub-disciplines </w:t>
      </w:r>
      <w:r w:rsidR="00037C3F">
        <w:rPr>
          <w:rFonts w:ascii="Galliard-Roman" w:hAnsi="Galliard-Roman" w:cs="Galliard-Roman"/>
          <w:lang w:val="id-ID"/>
        </w:rPr>
        <w:t>such as</w:t>
      </w:r>
      <w:r w:rsidR="008B008C">
        <w:rPr>
          <w:rFonts w:ascii="Galliard-Roman" w:hAnsi="Galliard-Roman" w:cs="Galliard-Roman"/>
          <w:lang w:val="id-ID"/>
        </w:rPr>
        <w:t xml:space="preserve"> communication studies, disaster management, social scie</w:t>
      </w:r>
      <w:r w:rsidR="00E74449">
        <w:rPr>
          <w:rFonts w:ascii="Galliard-Roman" w:hAnsi="Galliard-Roman" w:cs="Galliard-Roman"/>
          <w:lang w:val="id-ID"/>
        </w:rPr>
        <w:t>nce, psychology, and information management</w:t>
      </w:r>
      <w:r w:rsidR="00037C3F">
        <w:rPr>
          <w:rFonts w:ascii="Galliard-Roman" w:hAnsi="Galliard-Roman" w:cs="Galliard-Roman"/>
          <w:lang w:val="id-ID"/>
        </w:rPr>
        <w:t xml:space="preserve"> to examine the crisis situation</w:t>
      </w:r>
      <w:r w:rsidR="008B008C">
        <w:rPr>
          <w:rFonts w:ascii="Galliard-Roman" w:hAnsi="Galliard-Roman" w:cs="Galliard-Roman"/>
          <w:lang w:val="id-ID"/>
        </w:rPr>
        <w:t>.</w:t>
      </w:r>
    </w:p>
    <w:p w14:paraId="41C61FFF" w14:textId="25534F38" w:rsidR="00AC5CBC" w:rsidRDefault="00747E6F" w:rsidP="00F6030A">
      <w:pPr>
        <w:ind w:firstLine="360"/>
        <w:jc w:val="both"/>
        <w:rPr>
          <w:rFonts w:ascii="Galliard-Roman" w:hAnsi="Galliard-Roman" w:cs="Galliard-Roman"/>
          <w:lang w:val="id-ID"/>
        </w:rPr>
      </w:pPr>
      <w:r>
        <w:rPr>
          <w:rFonts w:ascii="Galliard-Roman" w:hAnsi="Galliard-Roman" w:cs="Galliard-Roman"/>
          <w:lang w:val="id-ID"/>
        </w:rPr>
        <w:t>The research on c</w:t>
      </w:r>
      <w:proofErr w:type="spellStart"/>
      <w:r>
        <w:rPr>
          <w:rFonts w:ascii="Galliard-Roman" w:hAnsi="Galliard-Roman" w:cs="Galliard-Roman"/>
          <w:lang w:val="en-US"/>
        </w:rPr>
        <w:t>risis</w:t>
      </w:r>
      <w:proofErr w:type="spellEnd"/>
      <w:r>
        <w:rPr>
          <w:rFonts w:ascii="Galliard-Roman" w:hAnsi="Galliard-Roman" w:cs="Galliard-Roman"/>
          <w:lang w:val="en-US"/>
        </w:rPr>
        <w:t xml:space="preserve"> </w:t>
      </w:r>
      <w:r w:rsidR="00003FCB">
        <w:rPr>
          <w:rFonts w:ascii="Galliard-Roman" w:hAnsi="Galliard-Roman" w:cs="Galliard-Roman"/>
          <w:lang w:val="id-ID"/>
        </w:rPr>
        <w:t xml:space="preserve">communication </w:t>
      </w:r>
      <w:r>
        <w:rPr>
          <w:rFonts w:ascii="Galliard-Roman" w:hAnsi="Galliard-Roman" w:cs="Galliard-Roman"/>
          <w:lang w:val="id-ID"/>
        </w:rPr>
        <w:t xml:space="preserve">issues ranging from the natural disaster </w:t>
      </w:r>
      <w:r w:rsidR="00AC5CBC">
        <w:rPr>
          <w:rFonts w:ascii="Galliard-Roman" w:hAnsi="Galliard-Roman" w:cs="Galliard-Roman"/>
          <w:lang w:val="id-ID"/>
        </w:rPr>
        <w:t>crisis</w:t>
      </w:r>
      <w:r w:rsidR="00F33303">
        <w:rPr>
          <w:rFonts w:ascii="Galliard-Roman" w:hAnsi="Galliard-Roman" w:cs="Galliard-Roman"/>
          <w:lang w:val="id-ID"/>
        </w:rPr>
        <w:t xml:space="preserve"> [1]</w:t>
      </w:r>
      <w:r w:rsidR="00EC1733">
        <w:rPr>
          <w:rFonts w:ascii="Galliard-Roman" w:hAnsi="Galliard-Roman" w:cs="Galliard-Roman"/>
          <w:lang w:val="id-ID"/>
        </w:rPr>
        <w:t>, [2], [3]</w:t>
      </w:r>
      <w:r w:rsidR="00F33303">
        <w:rPr>
          <w:rFonts w:ascii="Galliard-Roman" w:hAnsi="Galliard-Roman" w:cs="Galliard-Roman"/>
          <w:lang w:val="id-ID"/>
        </w:rPr>
        <w:t xml:space="preserve">; </w:t>
      </w:r>
      <w:r w:rsidR="00AC5CBC">
        <w:rPr>
          <w:rFonts w:ascii="Galliard-Roman" w:hAnsi="Galliard-Roman" w:cs="Galliard-Roman"/>
          <w:lang w:val="id-ID"/>
        </w:rPr>
        <w:t>disease ou</w:t>
      </w:r>
      <w:r w:rsidR="00265D63">
        <w:rPr>
          <w:rFonts w:ascii="Galliard-Roman" w:hAnsi="Galliard-Roman" w:cs="Galliard-Roman"/>
          <w:lang w:val="id-ID"/>
        </w:rPr>
        <w:t>t</w:t>
      </w:r>
      <w:r w:rsidR="00AC5CBC">
        <w:rPr>
          <w:rFonts w:ascii="Galliard-Roman" w:hAnsi="Galliard-Roman" w:cs="Galliard-Roman"/>
          <w:lang w:val="id-ID"/>
        </w:rPr>
        <w:t>break</w:t>
      </w:r>
      <w:r w:rsidR="00EC1733">
        <w:rPr>
          <w:rFonts w:ascii="Galliard-Roman" w:hAnsi="Galliard-Roman" w:cs="Galliard-Roman"/>
          <w:lang w:val="id-ID"/>
        </w:rPr>
        <w:t xml:space="preserve"> [4</w:t>
      </w:r>
      <w:r w:rsidR="00F33303">
        <w:rPr>
          <w:rFonts w:ascii="Galliard-Roman" w:hAnsi="Galliard-Roman" w:cs="Galliard-Roman"/>
          <w:lang w:val="id-ID"/>
        </w:rPr>
        <w:t>]</w:t>
      </w:r>
      <w:r w:rsidR="00AC5CBC">
        <w:rPr>
          <w:rFonts w:ascii="Galliard-Roman" w:hAnsi="Galliard-Roman" w:cs="Galliard-Roman"/>
          <w:lang w:val="id-ID"/>
        </w:rPr>
        <w:t>,</w:t>
      </w:r>
      <w:r w:rsidR="00EC1733">
        <w:rPr>
          <w:rFonts w:ascii="Galliard-Roman" w:hAnsi="Galliard-Roman" w:cs="Galliard-Roman"/>
          <w:lang w:val="id-ID"/>
        </w:rPr>
        <w:t>[5</w:t>
      </w:r>
      <w:r w:rsidR="00F33303">
        <w:rPr>
          <w:rFonts w:ascii="Galliard-Roman" w:hAnsi="Galliard-Roman" w:cs="Galliard-Roman"/>
          <w:lang w:val="id-ID"/>
        </w:rPr>
        <w:t>]</w:t>
      </w:r>
      <w:r w:rsidR="00EC1733">
        <w:rPr>
          <w:rFonts w:ascii="Galliard-Roman" w:hAnsi="Galliard-Roman" w:cs="Galliard-Roman"/>
          <w:lang w:val="id-ID"/>
        </w:rPr>
        <w:t>,[6</w:t>
      </w:r>
      <w:r w:rsidR="00F33303">
        <w:rPr>
          <w:rFonts w:ascii="Galliard-Roman" w:hAnsi="Galliard-Roman" w:cs="Galliard-Roman"/>
          <w:lang w:val="id-ID"/>
        </w:rPr>
        <w:t>]; organizational-related crisis</w:t>
      </w:r>
      <w:r w:rsidR="00EC1733">
        <w:rPr>
          <w:rFonts w:ascii="Galliard-Roman" w:hAnsi="Galliard-Roman" w:cs="Galliard-Roman"/>
          <w:lang w:val="id-ID"/>
        </w:rPr>
        <w:t xml:space="preserve"> [7</w:t>
      </w:r>
      <w:r w:rsidR="00F33303">
        <w:rPr>
          <w:rFonts w:ascii="Galliard-Roman" w:hAnsi="Galliard-Roman" w:cs="Galliard-Roman"/>
          <w:lang w:val="id-ID"/>
        </w:rPr>
        <w:t>]</w:t>
      </w:r>
      <w:r w:rsidR="00EC1733">
        <w:rPr>
          <w:rFonts w:ascii="Galliard-Roman" w:hAnsi="Galliard-Roman" w:cs="Galliard-Roman"/>
          <w:lang w:val="id-ID"/>
        </w:rPr>
        <w:t>,[8</w:t>
      </w:r>
      <w:r w:rsidR="00F33303">
        <w:rPr>
          <w:rFonts w:ascii="Galliard-Roman" w:hAnsi="Galliard-Roman" w:cs="Galliard-Roman"/>
          <w:lang w:val="id-ID"/>
        </w:rPr>
        <w:t xml:space="preserve">]; </w:t>
      </w:r>
      <w:r w:rsidR="00EC1733">
        <w:rPr>
          <w:rFonts w:ascii="Galliard-Roman" w:hAnsi="Galliard-Roman" w:cs="Galliard-Roman"/>
          <w:lang w:val="id-ID"/>
        </w:rPr>
        <w:t>terrorism [9],[10]</w:t>
      </w:r>
      <w:r w:rsidR="00F33303">
        <w:rPr>
          <w:rFonts w:ascii="Galliard-Roman" w:hAnsi="Galliard-Roman" w:cs="Galliard-Roman"/>
          <w:lang w:val="id-ID"/>
        </w:rPr>
        <w:t>;</w:t>
      </w:r>
      <w:r w:rsidR="00AC5CBC">
        <w:rPr>
          <w:rFonts w:ascii="Galliard-Roman" w:hAnsi="Galliard-Roman" w:cs="Galliard-Roman"/>
          <w:lang w:val="id-ID"/>
        </w:rPr>
        <w:t xml:space="preserve"> </w:t>
      </w:r>
      <w:r w:rsidR="00EC1733">
        <w:rPr>
          <w:rFonts w:ascii="Galliard-Roman" w:hAnsi="Galliard-Roman" w:cs="Galliard-Roman"/>
          <w:lang w:val="id-ID"/>
        </w:rPr>
        <w:t>accidents</w:t>
      </w:r>
      <w:r w:rsidR="00003FCB">
        <w:rPr>
          <w:rFonts w:ascii="Galliard-Roman" w:hAnsi="Galliard-Roman" w:cs="Galliard-Roman"/>
          <w:lang w:val="id-ID"/>
        </w:rPr>
        <w:t xml:space="preserve"> [11]</w:t>
      </w:r>
      <w:r w:rsidR="00EC1733">
        <w:rPr>
          <w:rFonts w:ascii="Galliard-Roman" w:hAnsi="Galliard-Roman" w:cs="Galliard-Roman"/>
          <w:lang w:val="id-ID"/>
        </w:rPr>
        <w:t>,</w:t>
      </w:r>
      <w:r w:rsidR="00003FCB">
        <w:rPr>
          <w:rFonts w:ascii="Galliard-Roman" w:hAnsi="Galliard-Roman" w:cs="Galliard-Roman"/>
          <w:lang w:val="id-ID"/>
        </w:rPr>
        <w:t>[12]</w:t>
      </w:r>
      <w:r w:rsidR="00EC1733">
        <w:rPr>
          <w:rFonts w:ascii="Galliard-Roman" w:hAnsi="Galliard-Roman" w:cs="Galliard-Roman"/>
          <w:lang w:val="id-ID"/>
        </w:rPr>
        <w:t xml:space="preserve"> and etc</w:t>
      </w:r>
      <w:r w:rsidR="009F47BB">
        <w:rPr>
          <w:rFonts w:ascii="Galliard-Roman" w:hAnsi="Galliard-Roman" w:cs="Galliard-Roman"/>
          <w:lang w:val="id-ID"/>
        </w:rPr>
        <w:t xml:space="preserve"> have been </w:t>
      </w:r>
      <w:r w:rsidR="009F47BB" w:rsidRPr="002D3777">
        <w:rPr>
          <w:rFonts w:eastAsia="Times"/>
          <w:lang w:val="id-ID"/>
        </w:rPr>
        <w:t>widely carried out by different scholars</w:t>
      </w:r>
      <w:r w:rsidR="009F47BB">
        <w:rPr>
          <w:rFonts w:ascii="Galliard-Roman" w:hAnsi="Galliard-Roman" w:cs="Galliard-Roman"/>
          <w:lang w:val="id-ID"/>
        </w:rPr>
        <w:t xml:space="preserve">. </w:t>
      </w:r>
      <w:r w:rsidR="00F33303">
        <w:rPr>
          <w:rFonts w:eastAsia="Times"/>
          <w:lang w:val="id-ID"/>
        </w:rPr>
        <w:t xml:space="preserve">Many research on crisis communication are </w:t>
      </w:r>
      <w:r w:rsidR="00003FCB">
        <w:rPr>
          <w:rFonts w:eastAsia="Times"/>
          <w:lang w:val="id-ID"/>
        </w:rPr>
        <w:t>linked to</w:t>
      </w:r>
      <w:r w:rsidR="00F33303">
        <w:rPr>
          <w:rFonts w:eastAsia="Times"/>
          <w:lang w:val="id-ID"/>
        </w:rPr>
        <w:t xml:space="preserve"> </w:t>
      </w:r>
      <w:r w:rsidR="00003FCB">
        <w:rPr>
          <w:rFonts w:eastAsia="Times"/>
          <w:lang w:val="id-ID"/>
        </w:rPr>
        <w:t xml:space="preserve">the media usage both social media </w:t>
      </w:r>
      <w:r w:rsidR="00265D63">
        <w:rPr>
          <w:rFonts w:eastAsia="Times"/>
          <w:lang w:val="id-ID"/>
        </w:rPr>
        <w:t xml:space="preserve">[13] </w:t>
      </w:r>
      <w:r w:rsidR="00003FCB">
        <w:rPr>
          <w:rFonts w:eastAsia="Times"/>
          <w:lang w:val="id-ID"/>
        </w:rPr>
        <w:t>and traditional media</w:t>
      </w:r>
      <w:r w:rsidR="00265D63">
        <w:rPr>
          <w:rFonts w:eastAsia="Times"/>
          <w:lang w:val="id-ID"/>
        </w:rPr>
        <w:t xml:space="preserve"> [14]</w:t>
      </w:r>
      <w:r w:rsidR="00003FCB">
        <w:rPr>
          <w:rFonts w:eastAsia="Times"/>
          <w:lang w:val="id-ID"/>
        </w:rPr>
        <w:t>.</w:t>
      </w:r>
      <w:r w:rsidR="00265D63">
        <w:rPr>
          <w:rFonts w:eastAsia="Times"/>
          <w:lang w:val="id-ID"/>
        </w:rPr>
        <w:t xml:space="preserve"> </w:t>
      </w:r>
      <w:r w:rsidR="009F47BB">
        <w:rPr>
          <w:rFonts w:eastAsia="Times"/>
          <w:lang w:val="id-ID"/>
        </w:rPr>
        <w:t xml:space="preserve">The investigation of social media platforms </w:t>
      </w:r>
      <w:r w:rsidR="008979FA">
        <w:rPr>
          <w:rFonts w:eastAsia="Times"/>
          <w:lang w:val="id-ID"/>
        </w:rPr>
        <w:t>such as</w:t>
      </w:r>
      <w:r w:rsidR="00171FCF">
        <w:rPr>
          <w:rFonts w:eastAsia="Times"/>
          <w:lang w:val="id-ID"/>
        </w:rPr>
        <w:t xml:space="preserve"> twitter, facebook, youtube, instagram </w:t>
      </w:r>
      <w:r w:rsidR="009F47BB">
        <w:rPr>
          <w:rFonts w:eastAsia="Times"/>
          <w:lang w:val="id-ID"/>
        </w:rPr>
        <w:t>on the crisis commun</w:t>
      </w:r>
      <w:r w:rsidR="008979FA">
        <w:rPr>
          <w:rFonts w:eastAsia="Times"/>
          <w:lang w:val="id-ID"/>
        </w:rPr>
        <w:t xml:space="preserve">ication research </w:t>
      </w:r>
      <w:r w:rsidR="009F47BB">
        <w:rPr>
          <w:rFonts w:eastAsia="Times"/>
          <w:lang w:val="id-ID"/>
        </w:rPr>
        <w:t xml:space="preserve">has received </w:t>
      </w:r>
      <w:r w:rsidR="008979FA">
        <w:rPr>
          <w:rFonts w:eastAsia="Times"/>
          <w:lang w:val="id-ID"/>
        </w:rPr>
        <w:t xml:space="preserve">a </w:t>
      </w:r>
      <w:r w:rsidR="00280169">
        <w:rPr>
          <w:rFonts w:eastAsia="Times"/>
          <w:lang w:val="id-ID"/>
        </w:rPr>
        <w:t>growing attention from the</w:t>
      </w:r>
      <w:r w:rsidR="008979FA">
        <w:rPr>
          <w:rFonts w:eastAsia="Times"/>
          <w:lang w:val="id-ID"/>
        </w:rPr>
        <w:t xml:space="preserve"> researchers as they offer timely and </w:t>
      </w:r>
      <w:r w:rsidR="0022546B">
        <w:rPr>
          <w:rFonts w:eastAsia="Times"/>
          <w:lang w:val="id-ID"/>
        </w:rPr>
        <w:t xml:space="preserve">speedy exchange of information. </w:t>
      </w:r>
      <w:r w:rsidR="0022546B">
        <w:rPr>
          <w:rFonts w:ascii="Galliard-Roman" w:hAnsi="Galliard-Roman" w:cs="Galliard-Roman"/>
          <w:lang w:val="id-ID"/>
        </w:rPr>
        <w:t xml:space="preserve">However, some studies </w:t>
      </w:r>
      <w:r w:rsidR="00EB6947">
        <w:rPr>
          <w:rFonts w:ascii="Galliard-Roman" w:hAnsi="Galliard-Roman" w:cs="Galliard-Roman"/>
          <w:lang w:val="id-ID"/>
        </w:rPr>
        <w:t xml:space="preserve">also </w:t>
      </w:r>
      <w:r w:rsidR="0022546B">
        <w:rPr>
          <w:rFonts w:ascii="Galliard-Roman" w:hAnsi="Galliard-Roman" w:cs="Galliard-Roman"/>
          <w:lang w:val="id-ID"/>
        </w:rPr>
        <w:t xml:space="preserve">stress the importance of traditional media use during the time of crisis [15], [16]. Traditional </w:t>
      </w:r>
      <w:r w:rsidR="0022546B">
        <w:rPr>
          <w:rFonts w:ascii="Galliard-Roman" w:hAnsi="Galliard-Roman" w:cs="Galliard-Roman"/>
          <w:lang w:val="id-ID"/>
        </w:rPr>
        <w:lastRenderedPageBreak/>
        <w:t>media such as radio, television and public event can provide more trusted information than social media. Since both types of media offer its own benefits</w:t>
      </w:r>
      <w:r w:rsidR="00003FCB">
        <w:rPr>
          <w:rFonts w:eastAsia="Times"/>
          <w:lang w:val="id-ID"/>
        </w:rPr>
        <w:t xml:space="preserve">, the research on crisis communication and media usage also examine the </w:t>
      </w:r>
      <w:r w:rsidR="0022546B">
        <w:rPr>
          <w:rFonts w:eastAsia="Times"/>
          <w:lang w:val="id-ID"/>
        </w:rPr>
        <w:t>single or multiple media channels</w:t>
      </w:r>
      <w:r w:rsidR="00265D63">
        <w:rPr>
          <w:rFonts w:eastAsia="Times"/>
          <w:lang w:val="id-ID"/>
        </w:rPr>
        <w:t xml:space="preserve"> [</w:t>
      </w:r>
      <w:r w:rsidR="0022546B">
        <w:rPr>
          <w:rFonts w:eastAsia="Times"/>
          <w:lang w:val="id-ID"/>
        </w:rPr>
        <w:t>17], [18</w:t>
      </w:r>
      <w:r w:rsidR="00265D63">
        <w:rPr>
          <w:rFonts w:eastAsia="Times"/>
          <w:lang w:val="id-ID"/>
        </w:rPr>
        <w:t>].</w:t>
      </w:r>
      <w:r w:rsidR="00F6030A">
        <w:rPr>
          <w:rFonts w:eastAsia="Times"/>
          <w:lang w:val="id-ID"/>
        </w:rPr>
        <w:t xml:space="preserve"> </w:t>
      </w:r>
      <w:r w:rsidR="00F6030A">
        <w:rPr>
          <w:rFonts w:ascii="Galliard-Roman" w:hAnsi="Galliard-Roman" w:cs="Galliard-Roman"/>
          <w:lang w:val="id-ID"/>
        </w:rPr>
        <w:t>Due to many research examining the crisis communication and media use, it is necessary to perform a systematic review on the topic in order to identify the update of the crisis communication research and media use</w:t>
      </w:r>
      <w:r w:rsidR="00CC5778">
        <w:rPr>
          <w:rFonts w:ascii="Galliard-Roman" w:hAnsi="Galliard-Roman" w:cs="Galliard-Roman"/>
          <w:lang w:val="id-ID"/>
        </w:rPr>
        <w:t xml:space="preserve"> therefore </w:t>
      </w:r>
      <w:r w:rsidR="00F6030A">
        <w:rPr>
          <w:rFonts w:ascii="Galliard-Roman" w:hAnsi="Galliard-Roman" w:cs="Galliard-Roman"/>
          <w:lang w:val="id-ID"/>
        </w:rPr>
        <w:t xml:space="preserve">a further improvement and development on the areas can be carried out.  </w:t>
      </w:r>
    </w:p>
    <w:p w14:paraId="402A6C1D" w14:textId="21A67578" w:rsidR="0013289C" w:rsidRDefault="00CC5778" w:rsidP="008F40B6">
      <w:pPr>
        <w:ind w:firstLine="360"/>
        <w:jc w:val="both"/>
        <w:rPr>
          <w:rFonts w:eastAsia="Times"/>
          <w:lang w:val="id-ID"/>
        </w:rPr>
      </w:pPr>
      <w:r>
        <w:rPr>
          <w:rFonts w:eastAsia="Times"/>
          <w:lang w:val="id-ID"/>
        </w:rPr>
        <w:t xml:space="preserve">This study builds on the previous </w:t>
      </w:r>
      <w:r w:rsidR="00125420">
        <w:rPr>
          <w:rFonts w:eastAsia="Times"/>
          <w:lang w:val="id-ID"/>
        </w:rPr>
        <w:t>systematic</w:t>
      </w:r>
      <w:r>
        <w:rPr>
          <w:rFonts w:eastAsia="Times"/>
          <w:lang w:val="id-ID"/>
        </w:rPr>
        <w:t xml:space="preserve"> literature</w:t>
      </w:r>
      <w:r w:rsidR="00125420">
        <w:rPr>
          <w:rFonts w:eastAsia="Times"/>
          <w:lang w:val="id-ID"/>
        </w:rPr>
        <w:t xml:space="preserve"> review</w:t>
      </w:r>
      <w:r>
        <w:rPr>
          <w:rFonts w:eastAsia="Times"/>
          <w:lang w:val="id-ID"/>
        </w:rPr>
        <w:t xml:space="preserve"> on </w:t>
      </w:r>
      <w:r w:rsidR="00977EB1">
        <w:rPr>
          <w:rFonts w:eastAsia="Times"/>
          <w:lang w:val="id-ID"/>
        </w:rPr>
        <w:t>crisi</w:t>
      </w:r>
      <w:r w:rsidR="00280169">
        <w:rPr>
          <w:rFonts w:eastAsia="Times"/>
          <w:lang w:val="id-ID"/>
        </w:rPr>
        <w:t>s, risk, communication</w:t>
      </w:r>
      <w:r w:rsidR="00125420">
        <w:rPr>
          <w:rFonts w:eastAsia="Times"/>
          <w:lang w:val="id-ID"/>
        </w:rPr>
        <w:t xml:space="preserve"> [19], </w:t>
      </w:r>
      <w:r w:rsidR="00125420" w:rsidRPr="00125420">
        <w:rPr>
          <w:rFonts w:eastAsia="Times"/>
          <w:lang w:val="id-ID"/>
        </w:rPr>
        <w:t xml:space="preserve">lessons </w:t>
      </w:r>
      <w:r w:rsidR="00125420">
        <w:rPr>
          <w:rFonts w:eastAsia="Times"/>
          <w:lang w:val="id-ID"/>
        </w:rPr>
        <w:t xml:space="preserve">learned </w:t>
      </w:r>
      <w:r w:rsidR="002E6EE7">
        <w:rPr>
          <w:rFonts w:eastAsia="Times"/>
          <w:lang w:val="id-ID"/>
        </w:rPr>
        <w:t xml:space="preserve">from </w:t>
      </w:r>
      <w:r w:rsidR="00125420" w:rsidRPr="00125420">
        <w:rPr>
          <w:rFonts w:eastAsia="Times"/>
          <w:lang w:val="id-ID"/>
        </w:rPr>
        <w:t xml:space="preserve">crisis communication </w:t>
      </w:r>
      <w:r w:rsidR="002E6EE7">
        <w:rPr>
          <w:rFonts w:eastAsia="Times"/>
          <w:lang w:val="id-ID"/>
        </w:rPr>
        <w:t>utilizing</w:t>
      </w:r>
      <w:r w:rsidR="00125420" w:rsidRPr="00125420">
        <w:rPr>
          <w:rFonts w:eastAsia="Times"/>
          <w:lang w:val="id-ID"/>
        </w:rPr>
        <w:t xml:space="preserve"> social media</w:t>
      </w:r>
      <w:r w:rsidR="00125420">
        <w:rPr>
          <w:rFonts w:eastAsia="Times"/>
          <w:lang w:val="id-ID"/>
        </w:rPr>
        <w:t xml:space="preserve"> [20], crisis communication strategies</w:t>
      </w:r>
      <w:r w:rsidR="002E6EE7">
        <w:rPr>
          <w:rFonts w:eastAsia="Times"/>
          <w:lang w:val="id-ID"/>
        </w:rPr>
        <w:t xml:space="preserve"> [21], and </w:t>
      </w:r>
      <w:r w:rsidR="002E6EE7" w:rsidRPr="002E6EE7">
        <w:rPr>
          <w:rFonts w:eastAsia="Times"/>
          <w:lang w:val="id-ID"/>
        </w:rPr>
        <w:t>crisis communication research</w:t>
      </w:r>
      <w:r w:rsidR="002E6EE7">
        <w:rPr>
          <w:rFonts w:eastAsia="Times"/>
          <w:lang w:val="id-ID"/>
        </w:rPr>
        <w:t xml:space="preserve"> published in </w:t>
      </w:r>
      <w:r w:rsidR="002E6EE7" w:rsidRPr="002E6EE7">
        <w:rPr>
          <w:rFonts w:eastAsia="Times"/>
          <w:lang w:val="id-ID"/>
        </w:rPr>
        <w:t>Public Relations journals</w:t>
      </w:r>
      <w:r w:rsidR="002E6EE7">
        <w:rPr>
          <w:rFonts w:eastAsia="Times"/>
          <w:lang w:val="id-ID"/>
        </w:rPr>
        <w:t>. Those earlier studies present different research focus</w:t>
      </w:r>
      <w:r w:rsidR="00037C3F">
        <w:rPr>
          <w:rFonts w:eastAsia="Times"/>
          <w:lang w:val="id-ID"/>
        </w:rPr>
        <w:t>,</w:t>
      </w:r>
      <w:r w:rsidR="002E6EE7">
        <w:rPr>
          <w:rFonts w:eastAsia="Times"/>
          <w:lang w:val="id-ID"/>
        </w:rPr>
        <w:t xml:space="preserve"> for instance</w:t>
      </w:r>
      <w:r w:rsidR="00037C3F">
        <w:rPr>
          <w:rFonts w:eastAsia="Times"/>
          <w:lang w:val="id-ID"/>
        </w:rPr>
        <w:t xml:space="preserve"> the study</w:t>
      </w:r>
      <w:r w:rsidR="0013289C">
        <w:rPr>
          <w:rFonts w:eastAsia="Times"/>
          <w:lang w:val="id-ID"/>
        </w:rPr>
        <w:t xml:space="preserve"> </w:t>
      </w:r>
      <w:r w:rsidR="0066099B">
        <w:rPr>
          <w:rFonts w:eastAsia="Times"/>
          <w:lang w:val="id-ID"/>
        </w:rPr>
        <w:t>in [19] explored the</w:t>
      </w:r>
      <w:r w:rsidR="0066099B" w:rsidRPr="004B5E1A">
        <w:rPr>
          <w:rFonts w:eastAsia="Times"/>
          <w:lang w:val="id-ID"/>
        </w:rPr>
        <w:t xml:space="preserve"> </w:t>
      </w:r>
      <w:r w:rsidR="0066099B">
        <w:rPr>
          <w:rFonts w:eastAsia="Times"/>
          <w:lang w:val="id-ID"/>
        </w:rPr>
        <w:t>research trends</w:t>
      </w:r>
      <w:r w:rsidR="004B5E1A">
        <w:rPr>
          <w:rFonts w:eastAsia="Times"/>
          <w:lang w:val="id-ID"/>
        </w:rPr>
        <w:t xml:space="preserve">, </w:t>
      </w:r>
      <w:r w:rsidR="004B5E1A" w:rsidRPr="004B5E1A">
        <w:rPr>
          <w:rFonts w:eastAsia="Times"/>
          <w:lang w:val="id-ID"/>
        </w:rPr>
        <w:t xml:space="preserve">lessons </w:t>
      </w:r>
      <w:r w:rsidR="0066099B">
        <w:rPr>
          <w:rFonts w:eastAsia="Times"/>
          <w:lang w:val="id-ID"/>
        </w:rPr>
        <w:t xml:space="preserve">learned </w:t>
      </w:r>
      <w:r w:rsidR="004B5E1A" w:rsidRPr="004B5E1A">
        <w:rPr>
          <w:rFonts w:eastAsia="Times"/>
          <w:lang w:val="id-ID"/>
        </w:rPr>
        <w:t>from pre-crisis situations</w:t>
      </w:r>
      <w:r w:rsidR="004B5E1A">
        <w:rPr>
          <w:rFonts w:eastAsia="Times"/>
          <w:lang w:val="id-ID"/>
        </w:rPr>
        <w:t xml:space="preserve">, </w:t>
      </w:r>
      <w:r w:rsidR="0066099B">
        <w:rPr>
          <w:rFonts w:eastAsia="Times"/>
          <w:lang w:val="id-ID"/>
        </w:rPr>
        <w:t xml:space="preserve">types of social media, the users of </w:t>
      </w:r>
      <w:r w:rsidR="0066099B" w:rsidRPr="0066099B">
        <w:rPr>
          <w:rFonts w:eastAsia="Times"/>
          <w:lang w:val="id-ID"/>
        </w:rPr>
        <w:t>social media</w:t>
      </w:r>
      <w:r w:rsidR="0066099B">
        <w:rPr>
          <w:rFonts w:eastAsia="Times"/>
          <w:lang w:val="id-ID"/>
        </w:rPr>
        <w:t xml:space="preserve">, geographical aspects and digital divide; </w:t>
      </w:r>
      <w:r w:rsidR="0013289C">
        <w:rPr>
          <w:rFonts w:eastAsia="Times"/>
          <w:lang w:val="id-ID"/>
        </w:rPr>
        <w:t>in [</w:t>
      </w:r>
      <w:r w:rsidR="00204672">
        <w:rPr>
          <w:rFonts w:eastAsia="Times"/>
          <w:lang w:val="id-ID"/>
        </w:rPr>
        <w:t>20</w:t>
      </w:r>
      <w:r w:rsidR="0013289C">
        <w:rPr>
          <w:rFonts w:eastAsia="Times"/>
          <w:lang w:val="id-ID"/>
        </w:rPr>
        <w:t xml:space="preserve">] </w:t>
      </w:r>
      <w:r w:rsidR="004B5E1A">
        <w:rPr>
          <w:rFonts w:eastAsia="Times"/>
          <w:lang w:val="id-ID"/>
        </w:rPr>
        <w:t>examined</w:t>
      </w:r>
      <w:r w:rsidR="00037C3F">
        <w:rPr>
          <w:rFonts w:eastAsia="Times"/>
          <w:lang w:val="id-ID"/>
        </w:rPr>
        <w:t xml:space="preserve"> the </w:t>
      </w:r>
      <w:r w:rsidR="0013289C" w:rsidRPr="0013289C">
        <w:rPr>
          <w:rFonts w:eastAsia="Times"/>
          <w:lang w:val="id-ID"/>
        </w:rPr>
        <w:t>effective</w:t>
      </w:r>
      <w:r w:rsidR="00037C3F">
        <w:rPr>
          <w:rFonts w:eastAsia="Times"/>
          <w:lang w:val="id-ID"/>
        </w:rPr>
        <w:t xml:space="preserve">ness of using </w:t>
      </w:r>
      <w:r w:rsidR="0013289C" w:rsidRPr="0013289C">
        <w:rPr>
          <w:rFonts w:eastAsia="Times"/>
          <w:lang w:val="id-ID"/>
        </w:rPr>
        <w:t>social media</w:t>
      </w:r>
      <w:r w:rsidR="00037C3F">
        <w:rPr>
          <w:rFonts w:eastAsia="Times"/>
          <w:lang w:val="id-ID"/>
        </w:rPr>
        <w:t xml:space="preserve"> in</w:t>
      </w:r>
      <w:r w:rsidR="0013289C" w:rsidRPr="0013289C">
        <w:rPr>
          <w:rFonts w:eastAsia="Times"/>
          <w:lang w:val="id-ID"/>
        </w:rPr>
        <w:t xml:space="preserve"> crisis communication</w:t>
      </w:r>
      <w:r w:rsidR="00037C3F">
        <w:rPr>
          <w:rFonts w:eastAsia="Times"/>
          <w:lang w:val="id-ID"/>
        </w:rPr>
        <w:t xml:space="preserve"> from the lens of some relevant sub-disciplines</w:t>
      </w:r>
      <w:r w:rsidR="004B5E1A">
        <w:rPr>
          <w:rFonts w:eastAsia="Times"/>
          <w:lang w:val="id-ID"/>
        </w:rPr>
        <w:t xml:space="preserve">, in [21] analyzed </w:t>
      </w:r>
      <w:r w:rsidR="0013289C">
        <w:rPr>
          <w:rFonts w:eastAsia="Times"/>
          <w:lang w:val="id-ID"/>
        </w:rPr>
        <w:t>the</w:t>
      </w:r>
      <w:r w:rsidR="0013289C" w:rsidRPr="0013289C">
        <w:rPr>
          <w:rFonts w:ascii="Galliard-Roman" w:hAnsi="Galliard-Roman" w:cs="Galliard-Roman"/>
          <w:lang w:val="id-ID"/>
        </w:rPr>
        <w:t xml:space="preserve"> </w:t>
      </w:r>
      <w:r w:rsidR="0023428A">
        <w:rPr>
          <w:rFonts w:ascii="Galliard-Roman" w:hAnsi="Galliard-Roman" w:cs="Galliard-Roman"/>
          <w:lang w:val="id-ID"/>
        </w:rPr>
        <w:t xml:space="preserve">growth of </w:t>
      </w:r>
      <w:r w:rsidR="0013289C" w:rsidRPr="0013289C">
        <w:rPr>
          <w:rFonts w:ascii="Galliard-Roman" w:hAnsi="Galliard-Roman" w:cs="Galliard-Roman"/>
          <w:lang w:val="id-ID"/>
        </w:rPr>
        <w:t xml:space="preserve">quantitative </w:t>
      </w:r>
      <w:r w:rsidR="0023428A">
        <w:rPr>
          <w:rFonts w:ascii="Galliard-Roman" w:hAnsi="Galliard-Roman" w:cs="Galliard-Roman"/>
          <w:lang w:val="id-ID"/>
        </w:rPr>
        <w:t xml:space="preserve">method in </w:t>
      </w:r>
      <w:r w:rsidR="0023428A" w:rsidRPr="0013289C">
        <w:rPr>
          <w:rFonts w:ascii="Galliard-Roman" w:hAnsi="Galliard-Roman" w:cs="Galliard-Roman"/>
          <w:lang w:val="id-ID"/>
        </w:rPr>
        <w:t>general</w:t>
      </w:r>
      <w:r w:rsidR="0023428A">
        <w:rPr>
          <w:rFonts w:ascii="Galliard-Roman" w:hAnsi="Galliard-Roman" w:cs="Galliard-Roman"/>
          <w:lang w:val="id-ID"/>
        </w:rPr>
        <w:t>, theory used</w:t>
      </w:r>
      <w:r w:rsidR="0013289C">
        <w:rPr>
          <w:rFonts w:ascii="Galliard-Roman" w:hAnsi="Galliard-Roman" w:cs="Galliard-Roman"/>
          <w:lang w:val="id-ID"/>
        </w:rPr>
        <w:t xml:space="preserve">, </w:t>
      </w:r>
      <w:r w:rsidR="0013289C">
        <w:rPr>
          <w:rFonts w:ascii="Galliard-Roman" w:hAnsi="Galliard-Roman" w:cs="Galliard-Roman"/>
          <w:lang w:val="en-US"/>
        </w:rPr>
        <w:t xml:space="preserve">frameworks, </w:t>
      </w:r>
      <w:r w:rsidR="0023428A">
        <w:rPr>
          <w:rFonts w:ascii="Galliard-Roman" w:hAnsi="Galliard-Roman" w:cs="Galliard-Roman"/>
          <w:lang w:val="id-ID"/>
        </w:rPr>
        <w:t xml:space="preserve">the </w:t>
      </w:r>
      <w:r w:rsidR="0023428A">
        <w:rPr>
          <w:rFonts w:ascii="Galliard-Roman" w:hAnsi="Galliard-Roman" w:cs="Galliard-Roman"/>
          <w:lang w:val="en-US"/>
        </w:rPr>
        <w:t xml:space="preserve">trends </w:t>
      </w:r>
      <w:r w:rsidR="0023428A">
        <w:rPr>
          <w:rFonts w:ascii="Galliard-Roman" w:hAnsi="Galliard-Roman" w:cs="Galliard-Roman"/>
          <w:lang w:val="id-ID"/>
        </w:rPr>
        <w:t xml:space="preserve">of </w:t>
      </w:r>
      <w:r w:rsidR="0023428A">
        <w:rPr>
          <w:rFonts w:ascii="Galliard-Roman" w:hAnsi="Galliard-Roman" w:cs="Galliard-Roman"/>
          <w:lang w:val="en-US"/>
        </w:rPr>
        <w:t>methodology</w:t>
      </w:r>
      <w:r w:rsidR="0023428A">
        <w:rPr>
          <w:rFonts w:ascii="Galliard-Roman" w:hAnsi="Galliard-Roman" w:cs="Galliard-Roman"/>
          <w:lang w:val="id-ID"/>
        </w:rPr>
        <w:t xml:space="preserve"> employed</w:t>
      </w:r>
      <w:r w:rsidR="0013289C">
        <w:rPr>
          <w:rFonts w:ascii="Galliard-Roman" w:hAnsi="Galliard-Roman" w:cs="Galliard-Roman"/>
          <w:lang w:val="en-US"/>
        </w:rPr>
        <w:t>, and topics</w:t>
      </w:r>
      <w:r w:rsidR="0023428A">
        <w:rPr>
          <w:rFonts w:ascii="Galliard-Roman" w:hAnsi="Galliard-Roman" w:cs="Galliard-Roman"/>
          <w:lang w:val="id-ID"/>
        </w:rPr>
        <w:t xml:space="preserve"> of </w:t>
      </w:r>
      <w:r w:rsidR="0023428A">
        <w:rPr>
          <w:rFonts w:ascii="Galliard-Roman" w:hAnsi="Galliard-Roman" w:cs="Galliard-Roman"/>
          <w:lang w:val="en-US"/>
        </w:rPr>
        <w:t>research</w:t>
      </w:r>
      <w:r w:rsidR="00941F65">
        <w:rPr>
          <w:rFonts w:ascii="Galliard-Roman" w:hAnsi="Galliard-Roman" w:cs="Galliard-Roman"/>
          <w:lang w:val="id-ID"/>
        </w:rPr>
        <w:t xml:space="preserve"> </w:t>
      </w:r>
      <w:r w:rsidR="0023428A">
        <w:rPr>
          <w:rFonts w:ascii="Galliard-Roman" w:hAnsi="Galliard-Roman" w:cs="Galliard-Roman"/>
          <w:lang w:val="id-ID"/>
        </w:rPr>
        <w:t xml:space="preserve">within </w:t>
      </w:r>
      <w:r w:rsidR="00941F65">
        <w:rPr>
          <w:rFonts w:ascii="Galliard-Roman" w:hAnsi="Galliard-Roman" w:cs="Galliard-Roman"/>
          <w:lang w:val="id-ID"/>
        </w:rPr>
        <w:t xml:space="preserve"> </w:t>
      </w:r>
      <w:r w:rsidR="0023428A">
        <w:rPr>
          <w:rFonts w:ascii="Galliard-Roman" w:hAnsi="Galliard-Roman" w:cs="Galliard-Roman"/>
          <w:lang w:val="id-ID"/>
        </w:rPr>
        <w:t>the field of commuication studies.</w:t>
      </w:r>
      <w:r w:rsidR="008F40B6">
        <w:rPr>
          <w:rFonts w:eastAsia="Times"/>
          <w:lang w:val="id-ID"/>
        </w:rPr>
        <w:t xml:space="preserve"> </w:t>
      </w:r>
      <w:r w:rsidR="003A6689">
        <w:rPr>
          <w:rFonts w:eastAsia="Times"/>
          <w:lang w:val="id-ID"/>
        </w:rPr>
        <w:t xml:space="preserve">Moreover, the current study attempts to combine some aspects under investigation from the earlies studies in order to get a comprehensive overview on the crisis communication and media usage research. </w:t>
      </w:r>
      <w:r w:rsidR="0013289C">
        <w:rPr>
          <w:rFonts w:eastAsia="Times"/>
          <w:lang w:val="id-ID"/>
        </w:rPr>
        <w:t>Also, this current study will provide more update research</w:t>
      </w:r>
      <w:r w:rsidR="00941F65">
        <w:rPr>
          <w:rFonts w:eastAsia="Times"/>
          <w:lang w:val="id-ID"/>
        </w:rPr>
        <w:t xml:space="preserve"> from the peer-reviewed journal articles publi</w:t>
      </w:r>
      <w:r w:rsidR="00963E59">
        <w:rPr>
          <w:rFonts w:eastAsia="Times"/>
          <w:lang w:val="id-ID"/>
        </w:rPr>
        <w:t xml:space="preserve">shed from 2015 to 2020. This may enrich the literature on </w:t>
      </w:r>
      <w:r w:rsidR="008F40B6">
        <w:rPr>
          <w:rFonts w:eastAsia="Times"/>
          <w:lang w:val="id-ID"/>
        </w:rPr>
        <w:t>communication and media use and contribute to</w:t>
      </w:r>
      <w:r w:rsidR="00963E59">
        <w:rPr>
          <w:rFonts w:eastAsia="Times"/>
          <w:lang w:val="id-ID"/>
        </w:rPr>
        <w:t xml:space="preserve"> reveal other potential areas of research</w:t>
      </w:r>
      <w:r w:rsidR="008F40B6">
        <w:rPr>
          <w:rFonts w:eastAsia="Times"/>
          <w:lang w:val="id-ID"/>
        </w:rPr>
        <w:t xml:space="preserve"> </w:t>
      </w:r>
      <w:r w:rsidR="00963E59">
        <w:rPr>
          <w:rFonts w:eastAsia="Times"/>
          <w:lang w:val="id-ID"/>
        </w:rPr>
        <w:t xml:space="preserve">for </w:t>
      </w:r>
      <w:r w:rsidR="008F40B6">
        <w:rPr>
          <w:rFonts w:eastAsia="Times"/>
          <w:lang w:val="id-ID"/>
        </w:rPr>
        <w:t>the future development.</w:t>
      </w:r>
      <w:r w:rsidR="00CE5EF3">
        <w:rPr>
          <w:rFonts w:eastAsia="Times"/>
          <w:lang w:val="id-ID"/>
        </w:rPr>
        <w:t xml:space="preserve"> Based on this problem, the research questions are formulated as follows:</w:t>
      </w:r>
    </w:p>
    <w:p w14:paraId="510F13BD" w14:textId="08B333E6" w:rsidR="00F23DAC" w:rsidRDefault="00F23DAC" w:rsidP="00527C45">
      <w:pPr>
        <w:autoSpaceDE w:val="0"/>
        <w:autoSpaceDN w:val="0"/>
        <w:adjustRightInd w:val="0"/>
        <w:ind w:left="851" w:hanging="425"/>
        <w:jc w:val="both"/>
        <w:rPr>
          <w:rFonts w:ascii="Galliard-Roman" w:hAnsi="Galliard-Roman" w:cs="Galliard-Roman"/>
          <w:lang w:val="en-US"/>
        </w:rPr>
      </w:pPr>
      <w:r>
        <w:rPr>
          <w:rFonts w:ascii="Galliard-Roman" w:hAnsi="Galliard-Roman" w:cs="Galliard-Roman"/>
          <w:lang w:val="en-US"/>
        </w:rPr>
        <w:t xml:space="preserve">RQ1 </w:t>
      </w:r>
      <w:r w:rsidR="00D3462C">
        <w:rPr>
          <w:rFonts w:ascii="Galliard-Roman" w:hAnsi="Galliard-Roman" w:cs="Galliard-Roman"/>
          <w:lang w:val="id-ID"/>
        </w:rPr>
        <w:t>How is the distribution of research articles on crisis communication and media usage</w:t>
      </w:r>
      <w:r>
        <w:rPr>
          <w:rFonts w:ascii="Galliard-Roman" w:hAnsi="Galliard-Roman" w:cs="Galliard-Roman"/>
          <w:lang w:val="en-US"/>
        </w:rPr>
        <w:t xml:space="preserve"> published in</w:t>
      </w:r>
      <w:r>
        <w:rPr>
          <w:rFonts w:ascii="Galliard-Roman" w:hAnsi="Galliard-Roman" w:cs="Galliard-Roman"/>
          <w:lang w:val="id-ID"/>
        </w:rPr>
        <w:t xml:space="preserve"> </w:t>
      </w:r>
      <w:r w:rsidR="00E1578A">
        <w:rPr>
          <w:rFonts w:ascii="Galliard-Roman" w:hAnsi="Galliard-Roman" w:cs="Galliard-Roman"/>
          <w:lang w:val="id-ID"/>
        </w:rPr>
        <w:t>peer reviewed journal</w:t>
      </w:r>
      <w:r w:rsidR="00E1578A">
        <w:rPr>
          <w:rFonts w:ascii="Galliard-Roman" w:hAnsi="Galliard-Roman" w:cs="Galliard-Roman"/>
          <w:lang w:val="en-US"/>
        </w:rPr>
        <w:t>s from 2015</w:t>
      </w:r>
      <w:r>
        <w:rPr>
          <w:rFonts w:ascii="Galliard-Roman" w:hAnsi="Galliard-Roman" w:cs="Galliard-Roman"/>
          <w:lang w:val="en-US"/>
        </w:rPr>
        <w:t xml:space="preserve"> to</w:t>
      </w:r>
      <w:r w:rsidR="00E1578A">
        <w:rPr>
          <w:rFonts w:ascii="Galliard-Roman" w:hAnsi="Galliard-Roman" w:cs="Galliard-Roman"/>
          <w:lang w:val="id-ID"/>
        </w:rPr>
        <w:t xml:space="preserve"> 2020</w:t>
      </w:r>
      <w:r>
        <w:rPr>
          <w:rFonts w:ascii="Galliard-Roman" w:hAnsi="Galliard-Roman" w:cs="Galliard-Roman"/>
          <w:lang w:val="en-US"/>
        </w:rPr>
        <w:t>?</w:t>
      </w:r>
    </w:p>
    <w:p w14:paraId="16284512" w14:textId="64B2E29C" w:rsidR="00F23DAC" w:rsidRDefault="00F23DAC" w:rsidP="00527C45">
      <w:pPr>
        <w:autoSpaceDE w:val="0"/>
        <w:autoSpaceDN w:val="0"/>
        <w:adjustRightInd w:val="0"/>
        <w:ind w:left="851" w:hanging="425"/>
        <w:jc w:val="both"/>
        <w:rPr>
          <w:rFonts w:ascii="Galliard-Roman" w:hAnsi="Galliard-Roman" w:cs="Galliard-Roman"/>
          <w:lang w:val="en-US"/>
        </w:rPr>
      </w:pPr>
      <w:r>
        <w:rPr>
          <w:rFonts w:ascii="Galliard-Roman" w:hAnsi="Galliard-Roman" w:cs="Galliard-Roman"/>
          <w:lang w:val="en-US"/>
        </w:rPr>
        <w:t xml:space="preserve">RQ2 </w:t>
      </w:r>
      <w:r w:rsidR="00D3462C">
        <w:rPr>
          <w:rFonts w:ascii="Galliard-Roman" w:hAnsi="Galliard-Roman" w:cs="Galliard-Roman"/>
          <w:lang w:val="id-ID"/>
        </w:rPr>
        <w:t xml:space="preserve">How is the distribution of </w:t>
      </w:r>
      <w:r w:rsidR="00D60C28">
        <w:rPr>
          <w:rFonts w:ascii="Galliard-Roman" w:hAnsi="Galliard-Roman" w:cs="Galliard-Roman"/>
          <w:lang w:val="id-ID"/>
        </w:rPr>
        <w:t>the research scholars investigating</w:t>
      </w:r>
      <w:r w:rsidR="00527C45">
        <w:rPr>
          <w:rFonts w:ascii="Galliard-Roman" w:hAnsi="Galliard-Roman" w:cs="Galliard-Roman"/>
          <w:lang w:val="id-ID"/>
        </w:rPr>
        <w:t xml:space="preserve"> crisis communication and media usage </w:t>
      </w:r>
      <w:r w:rsidR="007425EA">
        <w:rPr>
          <w:rFonts w:ascii="Galliard-Roman" w:hAnsi="Galliard-Roman" w:cs="Galliard-Roman"/>
          <w:lang w:val="id-ID"/>
        </w:rPr>
        <w:t>research?</w:t>
      </w:r>
    </w:p>
    <w:p w14:paraId="1EFD9969" w14:textId="59B8D2FD" w:rsidR="00F23DAC" w:rsidRPr="00D3462C" w:rsidRDefault="00F23DAC" w:rsidP="00527C45">
      <w:pPr>
        <w:autoSpaceDE w:val="0"/>
        <w:autoSpaceDN w:val="0"/>
        <w:adjustRightInd w:val="0"/>
        <w:ind w:left="851" w:hanging="425"/>
        <w:jc w:val="both"/>
        <w:rPr>
          <w:rFonts w:ascii="Galliard-Roman" w:hAnsi="Galliard-Roman" w:cs="Galliard-Roman"/>
          <w:lang w:val="id-ID"/>
        </w:rPr>
      </w:pPr>
      <w:r>
        <w:rPr>
          <w:rFonts w:ascii="Galliard-Roman" w:hAnsi="Galliard-Roman" w:cs="Galliard-Roman"/>
          <w:lang w:val="en-US"/>
        </w:rPr>
        <w:t xml:space="preserve">RQ3 </w:t>
      </w:r>
      <w:proofErr w:type="gramStart"/>
      <w:r w:rsidR="00B00164">
        <w:rPr>
          <w:rFonts w:ascii="Galliard-Roman" w:hAnsi="Galliard-Roman" w:cs="Galliard-Roman"/>
          <w:lang w:val="en-US"/>
        </w:rPr>
        <w:t>What</w:t>
      </w:r>
      <w:proofErr w:type="gramEnd"/>
      <w:r w:rsidR="00B00164">
        <w:rPr>
          <w:rFonts w:ascii="Galliard-Roman" w:hAnsi="Galliard-Roman" w:cs="Galliard-Roman"/>
          <w:lang w:val="en-US"/>
        </w:rPr>
        <w:t xml:space="preserve"> </w:t>
      </w:r>
      <w:r w:rsidR="00B00164">
        <w:rPr>
          <w:rFonts w:ascii="Galliard-Roman" w:hAnsi="Galliard-Roman" w:cs="Galliard-Roman"/>
          <w:lang w:val="id-ID"/>
        </w:rPr>
        <w:t xml:space="preserve">are the </w:t>
      </w:r>
      <w:r w:rsidR="00B00164">
        <w:rPr>
          <w:rFonts w:ascii="Galliard-Roman" w:hAnsi="Galliard-Roman" w:cs="Galliard-Roman"/>
          <w:lang w:val="en-US"/>
        </w:rPr>
        <w:t xml:space="preserve">types of crisis </w:t>
      </w:r>
      <w:r w:rsidR="00B00164">
        <w:rPr>
          <w:rFonts w:ascii="Galliard-Roman" w:hAnsi="Galliard-Roman" w:cs="Galliard-Roman"/>
          <w:lang w:val="id-ID"/>
        </w:rPr>
        <w:t>investigated in the ciris communication and media usage research</w:t>
      </w:r>
      <w:r w:rsidR="00B00164">
        <w:rPr>
          <w:rFonts w:ascii="Galliard-Roman" w:hAnsi="Galliard-Roman" w:cs="Galliard-Roman"/>
          <w:lang w:val="en-US"/>
        </w:rPr>
        <w:t>?</w:t>
      </w:r>
    </w:p>
    <w:p w14:paraId="6321D823" w14:textId="7C96FEF9" w:rsidR="00F23DAC" w:rsidRDefault="00F23DAC" w:rsidP="00B00164">
      <w:pPr>
        <w:tabs>
          <w:tab w:val="left" w:pos="1307"/>
        </w:tabs>
        <w:autoSpaceDE w:val="0"/>
        <w:autoSpaceDN w:val="0"/>
        <w:adjustRightInd w:val="0"/>
        <w:ind w:left="851" w:hanging="425"/>
        <w:jc w:val="both"/>
        <w:rPr>
          <w:rFonts w:ascii="Galliard-Roman" w:hAnsi="Galliard-Roman" w:cs="Galliard-Roman"/>
          <w:lang w:val="en-US"/>
        </w:rPr>
      </w:pPr>
      <w:r>
        <w:rPr>
          <w:rFonts w:ascii="Galliard-Roman" w:hAnsi="Galliard-Roman" w:cs="Galliard-Roman"/>
          <w:lang w:val="en-US"/>
        </w:rPr>
        <w:t xml:space="preserve">RQ4 </w:t>
      </w:r>
      <w:proofErr w:type="gramStart"/>
      <w:r w:rsidR="00B00164">
        <w:rPr>
          <w:rFonts w:ascii="Galliard-Roman" w:hAnsi="Galliard-Roman" w:cs="Galliard-Roman"/>
          <w:lang w:val="en-US"/>
        </w:rPr>
        <w:t>What</w:t>
      </w:r>
      <w:proofErr w:type="gramEnd"/>
      <w:r w:rsidR="00B00164">
        <w:rPr>
          <w:rFonts w:ascii="Galliard-Roman" w:hAnsi="Galliard-Roman" w:cs="Galliard-Roman"/>
          <w:lang w:val="en-US"/>
        </w:rPr>
        <w:t xml:space="preserve"> are the methods and research designs employed in crisis communication </w:t>
      </w:r>
      <w:r w:rsidR="00B00164">
        <w:rPr>
          <w:rFonts w:ascii="Galliard-Roman" w:hAnsi="Galliard-Roman" w:cs="Galliard-Roman"/>
          <w:lang w:val="id-ID"/>
        </w:rPr>
        <w:t>and media usage research?</w:t>
      </w:r>
    </w:p>
    <w:p w14:paraId="73281679" w14:textId="605755CD" w:rsidR="00F23DAC" w:rsidRDefault="00F23DAC" w:rsidP="00527C45">
      <w:pPr>
        <w:autoSpaceDE w:val="0"/>
        <w:autoSpaceDN w:val="0"/>
        <w:adjustRightInd w:val="0"/>
        <w:ind w:left="851" w:hanging="425"/>
        <w:jc w:val="both"/>
        <w:rPr>
          <w:rFonts w:ascii="Galliard-Roman" w:hAnsi="Galliard-Roman" w:cs="Galliard-Roman"/>
          <w:lang w:val="en-US"/>
        </w:rPr>
      </w:pPr>
      <w:r>
        <w:rPr>
          <w:rFonts w:ascii="Galliard-Roman" w:hAnsi="Galliard-Roman" w:cs="Galliard-Roman"/>
          <w:lang w:val="en-US"/>
        </w:rPr>
        <w:t xml:space="preserve">RQ5 </w:t>
      </w:r>
      <w:proofErr w:type="gramStart"/>
      <w:r w:rsidR="000477F5">
        <w:rPr>
          <w:rFonts w:ascii="Galliard-Roman" w:hAnsi="Galliard-Roman" w:cs="Galliard-Roman"/>
          <w:lang w:val="id-ID"/>
        </w:rPr>
        <w:t>What</w:t>
      </w:r>
      <w:proofErr w:type="gramEnd"/>
      <w:r w:rsidR="000477F5">
        <w:rPr>
          <w:rFonts w:ascii="Galliard-Roman" w:hAnsi="Galliard-Roman" w:cs="Galliard-Roman"/>
          <w:lang w:val="id-ID"/>
        </w:rPr>
        <w:t xml:space="preserve"> are the type of media used</w:t>
      </w:r>
      <w:r w:rsidR="00527C45">
        <w:rPr>
          <w:rFonts w:ascii="Galliard-Roman" w:hAnsi="Galliard-Roman" w:cs="Galliard-Roman"/>
          <w:lang w:val="id-ID"/>
        </w:rPr>
        <w:t xml:space="preserve"> on the crisis communication and media usage research</w:t>
      </w:r>
      <w:r>
        <w:rPr>
          <w:rFonts w:ascii="Galliard-Roman" w:hAnsi="Galliard-Roman" w:cs="Galliard-Roman"/>
          <w:lang w:val="en-US"/>
        </w:rPr>
        <w:t>?</w:t>
      </w:r>
    </w:p>
    <w:p w14:paraId="034955A3" w14:textId="4CD02619" w:rsidR="000477F5" w:rsidRPr="00F23DAC" w:rsidRDefault="000477F5" w:rsidP="000477F5">
      <w:pPr>
        <w:autoSpaceDE w:val="0"/>
        <w:autoSpaceDN w:val="0"/>
        <w:adjustRightInd w:val="0"/>
        <w:ind w:left="851" w:hanging="425"/>
        <w:jc w:val="both"/>
        <w:rPr>
          <w:rFonts w:ascii="Galliard-Roman" w:hAnsi="Galliard-Roman" w:cs="Galliard-Roman"/>
          <w:lang w:val="en-US"/>
        </w:rPr>
      </w:pPr>
      <w:r>
        <w:rPr>
          <w:rFonts w:ascii="Galliard-Roman" w:hAnsi="Galliard-Roman" w:cs="Galliard-Roman"/>
          <w:lang w:val="en-US"/>
        </w:rPr>
        <w:t>RQ</w:t>
      </w:r>
      <w:r w:rsidR="007425EA">
        <w:rPr>
          <w:rFonts w:ascii="Galliard-Roman" w:hAnsi="Galliard-Roman" w:cs="Galliard-Roman"/>
          <w:lang w:val="id-ID"/>
        </w:rPr>
        <w:t>6</w:t>
      </w:r>
      <w:r>
        <w:rPr>
          <w:rFonts w:ascii="Galliard-Roman" w:hAnsi="Galliard-Roman" w:cs="Galliard-Roman"/>
          <w:lang w:val="en-US"/>
        </w:rPr>
        <w:tab/>
      </w:r>
      <w:r>
        <w:rPr>
          <w:rFonts w:ascii="Galliard-Roman" w:hAnsi="Galliard-Roman" w:cs="Galliard-Roman"/>
          <w:lang w:val="id-ID"/>
        </w:rPr>
        <w:t>Who are the users of media investigated on the crisis communication and media usage research</w:t>
      </w:r>
      <w:r>
        <w:rPr>
          <w:rFonts w:ascii="Galliard-Roman" w:hAnsi="Galliard-Roman" w:cs="Galliard-Roman"/>
          <w:lang w:val="en-US"/>
        </w:rPr>
        <w:t>?</w:t>
      </w:r>
    </w:p>
    <w:p w14:paraId="3099AD01" w14:textId="1E7B3270" w:rsidR="00274BE6" w:rsidRPr="0042530D" w:rsidRDefault="002D3777" w:rsidP="00527C45">
      <w:pPr>
        <w:keepNext/>
        <w:keepLines/>
        <w:tabs>
          <w:tab w:val="left" w:pos="454"/>
        </w:tabs>
        <w:spacing w:before="520" w:after="280"/>
        <w:jc w:val="both"/>
      </w:pPr>
      <w:r>
        <w:rPr>
          <w:rFonts w:eastAsia="Times"/>
          <w:b/>
          <w:sz w:val="24"/>
          <w:szCs w:val="24"/>
        </w:rPr>
        <w:t>2   Literature Review</w:t>
      </w:r>
    </w:p>
    <w:p w14:paraId="0C51E50E" w14:textId="76615FDD" w:rsidR="002D3777" w:rsidRPr="00F23DAC" w:rsidRDefault="00F23DAC" w:rsidP="002D3777">
      <w:pPr>
        <w:ind w:firstLine="360"/>
        <w:jc w:val="both"/>
        <w:rPr>
          <w:rFonts w:eastAsia="Times"/>
          <w:lang w:val="id-ID"/>
        </w:rPr>
      </w:pPr>
      <w:r>
        <w:rPr>
          <w:rFonts w:eastAsia="Times"/>
        </w:rPr>
        <w:t>This s</w:t>
      </w:r>
      <w:r w:rsidR="00723B1E">
        <w:rPr>
          <w:rFonts w:eastAsia="Times"/>
          <w:lang w:val="id-ID"/>
        </w:rPr>
        <w:t xml:space="preserve">ection </w:t>
      </w:r>
      <w:r>
        <w:rPr>
          <w:rFonts w:eastAsia="Times"/>
          <w:lang w:val="id-ID"/>
        </w:rPr>
        <w:t>provide</w:t>
      </w:r>
      <w:r w:rsidR="00723B1E">
        <w:rPr>
          <w:rFonts w:eastAsia="Times"/>
          <w:lang w:val="id-ID"/>
        </w:rPr>
        <w:t>s</w:t>
      </w:r>
      <w:r w:rsidR="00527C45">
        <w:rPr>
          <w:rFonts w:eastAsia="Times"/>
          <w:lang w:val="id-ID"/>
        </w:rPr>
        <w:t xml:space="preserve"> an overview </w:t>
      </w:r>
      <w:r w:rsidR="002C3C2D">
        <w:rPr>
          <w:rFonts w:eastAsia="Times"/>
          <w:lang w:val="id-ID"/>
        </w:rPr>
        <w:t xml:space="preserve">about crisis, crisis communication and media usage. </w:t>
      </w:r>
      <w:r w:rsidR="00723B1E">
        <w:rPr>
          <w:rFonts w:eastAsia="Times"/>
          <w:lang w:val="id-ID"/>
        </w:rPr>
        <w:t>The definition, scope, and studies on the topics are presented and discussed in this section in order to provide a clearer picture of how the</w:t>
      </w:r>
      <w:r w:rsidR="000D28F5">
        <w:rPr>
          <w:rFonts w:eastAsia="Times"/>
          <w:lang w:val="id-ID"/>
        </w:rPr>
        <w:t xml:space="preserve"> literature</w:t>
      </w:r>
      <w:r w:rsidR="00723B1E">
        <w:rPr>
          <w:rFonts w:eastAsia="Times"/>
          <w:lang w:val="id-ID"/>
        </w:rPr>
        <w:t xml:space="preserve"> review on the </w:t>
      </w:r>
      <w:r w:rsidR="000D28F5">
        <w:rPr>
          <w:rFonts w:eastAsia="Times"/>
          <w:lang w:val="id-ID"/>
        </w:rPr>
        <w:t>topics</w:t>
      </w:r>
      <w:r w:rsidR="00723B1E">
        <w:rPr>
          <w:rFonts w:eastAsia="Times"/>
          <w:lang w:val="id-ID"/>
        </w:rPr>
        <w:t xml:space="preserve"> enhances this current study. The</w:t>
      </w:r>
      <w:r w:rsidR="000D28F5">
        <w:rPr>
          <w:rFonts w:eastAsia="Times"/>
          <w:lang w:val="id-ID"/>
        </w:rPr>
        <w:t xml:space="preserve"> topics of</w:t>
      </w:r>
      <w:r w:rsidR="00723B1E">
        <w:rPr>
          <w:rFonts w:eastAsia="Times"/>
          <w:lang w:val="id-ID"/>
        </w:rPr>
        <w:t xml:space="preserve"> </w:t>
      </w:r>
      <w:r w:rsidR="000D28F5">
        <w:rPr>
          <w:rFonts w:eastAsia="Times"/>
          <w:lang w:val="id-ID"/>
        </w:rPr>
        <w:t>crisis, crisi</w:t>
      </w:r>
      <w:r w:rsidR="000477F5">
        <w:rPr>
          <w:rFonts w:eastAsia="Times"/>
          <w:lang w:val="id-ID"/>
        </w:rPr>
        <w:t>s communication, and media use</w:t>
      </w:r>
      <w:r w:rsidR="000D28F5">
        <w:rPr>
          <w:rFonts w:eastAsia="Times"/>
          <w:lang w:val="id-ID"/>
        </w:rPr>
        <w:t xml:space="preserve"> are linked </w:t>
      </w:r>
      <w:r w:rsidR="000477F5">
        <w:rPr>
          <w:rFonts w:eastAsia="Times"/>
          <w:lang w:val="id-ID"/>
        </w:rPr>
        <w:t>one</w:t>
      </w:r>
      <w:r w:rsidR="000D28F5">
        <w:rPr>
          <w:rFonts w:eastAsia="Times"/>
          <w:lang w:val="id-ID"/>
        </w:rPr>
        <w:t xml:space="preserve"> </w:t>
      </w:r>
      <w:r w:rsidR="000477F5">
        <w:rPr>
          <w:rFonts w:eastAsia="Times"/>
          <w:lang w:val="id-ID"/>
        </w:rPr>
        <w:t>an</w:t>
      </w:r>
      <w:r w:rsidR="000D28F5">
        <w:rPr>
          <w:rFonts w:eastAsia="Times"/>
          <w:lang w:val="id-ID"/>
        </w:rPr>
        <w:t>other meaning that the crisis studies may examine the aspects of crisis communication or media</w:t>
      </w:r>
      <w:r w:rsidR="000477F5">
        <w:rPr>
          <w:rFonts w:eastAsia="Times"/>
          <w:lang w:val="id-ID"/>
        </w:rPr>
        <w:t xml:space="preserve"> usage and vice versa. Thus</w:t>
      </w:r>
      <w:r w:rsidR="000D28F5">
        <w:rPr>
          <w:rFonts w:eastAsia="Times"/>
          <w:lang w:val="id-ID"/>
        </w:rPr>
        <w:t xml:space="preserve">, the investigation on the combined topics may enrich the findings of the research and contibute to provide a complete </w:t>
      </w:r>
      <w:r w:rsidR="00D138EE">
        <w:rPr>
          <w:rFonts w:eastAsia="Times"/>
          <w:lang w:val="id-ID"/>
        </w:rPr>
        <w:t>and comprehensive approach to deal with crisis.</w:t>
      </w:r>
      <w:r w:rsidR="000D28F5">
        <w:rPr>
          <w:rFonts w:eastAsia="Times"/>
          <w:lang w:val="id-ID"/>
        </w:rPr>
        <w:t xml:space="preserve"> Each topic is elaborated as follows.</w:t>
      </w:r>
    </w:p>
    <w:p w14:paraId="09893B99" w14:textId="77777777" w:rsidR="00274BE6" w:rsidRPr="0042530D" w:rsidRDefault="00274BE6">
      <w:pPr>
        <w:jc w:val="both"/>
      </w:pPr>
    </w:p>
    <w:p w14:paraId="74C65735" w14:textId="391AED35" w:rsidR="00356EF5" w:rsidRDefault="008153B4" w:rsidP="00B17912">
      <w:pPr>
        <w:rPr>
          <w:rFonts w:eastAsia="Times"/>
          <w:b/>
        </w:rPr>
      </w:pPr>
      <w:r w:rsidRPr="0042530D">
        <w:rPr>
          <w:rFonts w:eastAsia="Times"/>
          <w:b/>
        </w:rPr>
        <w:t xml:space="preserve">2.1 </w:t>
      </w:r>
      <w:r w:rsidR="009229B3">
        <w:rPr>
          <w:rFonts w:eastAsia="Times"/>
          <w:b/>
        </w:rPr>
        <w:t xml:space="preserve">  The definition of Crisis</w:t>
      </w:r>
    </w:p>
    <w:p w14:paraId="6E761572" w14:textId="3F16F43C" w:rsidR="005E29FA" w:rsidRDefault="00CA1508" w:rsidP="005E29FA">
      <w:pPr>
        <w:autoSpaceDE w:val="0"/>
        <w:autoSpaceDN w:val="0"/>
        <w:adjustRightInd w:val="0"/>
        <w:ind w:firstLine="567"/>
        <w:jc w:val="both"/>
        <w:rPr>
          <w:lang w:val="id-ID"/>
        </w:rPr>
      </w:pPr>
      <w:r>
        <w:rPr>
          <w:lang w:val="id-ID"/>
        </w:rPr>
        <w:t>C</w:t>
      </w:r>
      <w:r w:rsidR="00610128">
        <w:rPr>
          <w:lang w:val="id-ID"/>
        </w:rPr>
        <w:t>risi</w:t>
      </w:r>
      <w:r>
        <w:rPr>
          <w:lang w:val="id-ID"/>
        </w:rPr>
        <w:t xml:space="preserve">s is defined as a suddenly change event which </w:t>
      </w:r>
      <w:r w:rsidR="00610128">
        <w:rPr>
          <w:lang w:val="id-ID"/>
        </w:rPr>
        <w:t xml:space="preserve">threatens </w:t>
      </w:r>
      <w:r w:rsidR="00610128" w:rsidRPr="00610128">
        <w:rPr>
          <w:lang w:val="id-ID"/>
        </w:rPr>
        <w:t>stakeh</w:t>
      </w:r>
      <w:r w:rsidR="00610128">
        <w:rPr>
          <w:lang w:val="id-ID"/>
        </w:rPr>
        <w:t>older</w:t>
      </w:r>
      <w:r>
        <w:rPr>
          <w:lang w:val="id-ID"/>
        </w:rPr>
        <w:t>’</w:t>
      </w:r>
      <w:r w:rsidR="00610128">
        <w:rPr>
          <w:lang w:val="id-ID"/>
        </w:rPr>
        <w:t>s</w:t>
      </w:r>
      <w:r>
        <w:rPr>
          <w:lang w:val="id-ID"/>
        </w:rPr>
        <w:t xml:space="preserve"> vital </w:t>
      </w:r>
      <w:r w:rsidRPr="00610128">
        <w:rPr>
          <w:lang w:val="id-ID"/>
        </w:rPr>
        <w:t>expectancies</w:t>
      </w:r>
      <w:r>
        <w:rPr>
          <w:lang w:val="id-ID"/>
        </w:rPr>
        <w:t>,</w:t>
      </w:r>
      <w:r w:rsidR="00610128">
        <w:rPr>
          <w:lang w:val="id-ID"/>
        </w:rPr>
        <w:t xml:space="preserve"> </w:t>
      </w:r>
      <w:r>
        <w:rPr>
          <w:lang w:val="id-ID"/>
        </w:rPr>
        <w:t>critically affects</w:t>
      </w:r>
      <w:r w:rsidR="00610128" w:rsidRPr="00610128">
        <w:rPr>
          <w:lang w:val="id-ID"/>
        </w:rPr>
        <w:t xml:space="preserve"> organization’s pe</w:t>
      </w:r>
      <w:r w:rsidR="00610128">
        <w:rPr>
          <w:lang w:val="id-ID"/>
        </w:rPr>
        <w:t xml:space="preserve">rformance and </w:t>
      </w:r>
      <w:r>
        <w:rPr>
          <w:lang w:val="id-ID"/>
        </w:rPr>
        <w:t>provide</w:t>
      </w:r>
      <w:r w:rsidR="00610128">
        <w:rPr>
          <w:lang w:val="id-ID"/>
        </w:rPr>
        <w:t xml:space="preserve"> negative </w:t>
      </w:r>
      <w:r>
        <w:rPr>
          <w:lang w:val="id-ID"/>
        </w:rPr>
        <w:t>impacts</w:t>
      </w:r>
      <w:r w:rsidR="00BF3A64">
        <w:rPr>
          <w:lang w:val="id-ID"/>
        </w:rPr>
        <w:t xml:space="preserve"> [22</w:t>
      </w:r>
      <w:r w:rsidR="00610128">
        <w:rPr>
          <w:lang w:val="id-ID"/>
        </w:rPr>
        <w:t>].</w:t>
      </w:r>
      <w:r>
        <w:rPr>
          <w:lang w:val="id-ID"/>
        </w:rPr>
        <w:t xml:space="preserve"> This definition is limited on the </w:t>
      </w:r>
      <w:r w:rsidR="00DA5F9B">
        <w:rPr>
          <w:lang w:val="id-ID"/>
        </w:rPr>
        <w:t xml:space="preserve">crisis </w:t>
      </w:r>
      <w:r>
        <w:rPr>
          <w:lang w:val="id-ID"/>
        </w:rPr>
        <w:t>event which is experienced by an organization. However, in a broade</w:t>
      </w:r>
      <w:r w:rsidR="00DA5F9B">
        <w:rPr>
          <w:lang w:val="id-ID"/>
        </w:rPr>
        <w:t xml:space="preserve">r context, crisis may include </w:t>
      </w:r>
      <w:r w:rsidR="005E29FA">
        <w:rPr>
          <w:lang w:val="id-ID"/>
        </w:rPr>
        <w:t xml:space="preserve">natural disaster, terror, </w:t>
      </w:r>
      <w:r w:rsidR="005E29FA" w:rsidRPr="005E29FA">
        <w:rPr>
          <w:lang w:val="id-ID"/>
        </w:rPr>
        <w:t>violence, accident</w:t>
      </w:r>
      <w:r w:rsidR="005E29FA">
        <w:rPr>
          <w:lang w:val="id-ID"/>
        </w:rPr>
        <w:t xml:space="preserve">, technical error recall, </w:t>
      </w:r>
      <w:r w:rsidR="005E29FA" w:rsidRPr="005E29FA">
        <w:rPr>
          <w:lang w:val="id-ID"/>
        </w:rPr>
        <w:t>transgression, mixed</w:t>
      </w:r>
      <w:r w:rsidR="00723B1E">
        <w:rPr>
          <w:lang w:val="id-ID"/>
        </w:rPr>
        <w:t xml:space="preserve"> crisis</w:t>
      </w:r>
      <w:r w:rsidR="005E29FA" w:rsidRPr="005E29FA">
        <w:rPr>
          <w:lang w:val="id-ID"/>
        </w:rPr>
        <w:t xml:space="preserve">, and general </w:t>
      </w:r>
      <w:r w:rsidR="005E29FA" w:rsidRPr="00554EA5">
        <w:rPr>
          <w:lang w:val="id-ID"/>
        </w:rPr>
        <w:t>crisis</w:t>
      </w:r>
      <w:r w:rsidR="000A4609" w:rsidRPr="00554EA5">
        <w:rPr>
          <w:lang w:val="id-ID"/>
        </w:rPr>
        <w:t xml:space="preserve"> </w:t>
      </w:r>
      <w:r w:rsidR="00BF3A64" w:rsidRPr="00554EA5">
        <w:rPr>
          <w:lang w:val="id-ID"/>
        </w:rPr>
        <w:t>[23]</w:t>
      </w:r>
      <w:r w:rsidR="004B5ED4" w:rsidRPr="00554EA5">
        <w:rPr>
          <w:lang w:val="id-ID"/>
        </w:rPr>
        <w:t>.</w:t>
      </w:r>
    </w:p>
    <w:p w14:paraId="74392D1F" w14:textId="09BE18C6" w:rsidR="00B50AE8" w:rsidRPr="005E29FA" w:rsidRDefault="00B50AE8" w:rsidP="005E29FA">
      <w:pPr>
        <w:autoSpaceDE w:val="0"/>
        <w:autoSpaceDN w:val="0"/>
        <w:adjustRightInd w:val="0"/>
        <w:ind w:firstLine="567"/>
        <w:jc w:val="both"/>
        <w:rPr>
          <w:lang w:val="id-ID"/>
        </w:rPr>
      </w:pPr>
      <w:r>
        <w:rPr>
          <w:rFonts w:ascii="AdvTTfe3a9e77" w:hAnsi="AdvTTfe3a9e77" w:cs="AdvTTfe3a9e77"/>
          <w:lang w:val="id-ID"/>
        </w:rPr>
        <w:t xml:space="preserve">Crisis can be divided into three stages namely pre-crisis stage </w:t>
      </w:r>
      <w:r>
        <w:rPr>
          <w:rFonts w:ascii="AdvTTfe3a9e77" w:hAnsi="AdvTTfe3a9e77" w:cs="AdvTTfe3a9e77"/>
          <w:lang w:val="en-US"/>
        </w:rPr>
        <w:t xml:space="preserve">which </w:t>
      </w:r>
      <w:r>
        <w:rPr>
          <w:rFonts w:ascii="AdvTTfe3a9e77" w:hAnsi="AdvTTfe3a9e77" w:cs="AdvTTfe3a9e77"/>
          <w:lang w:val="id-ID"/>
        </w:rPr>
        <w:t xml:space="preserve">include </w:t>
      </w:r>
      <w:r>
        <w:rPr>
          <w:rFonts w:ascii="AdvTTfe3a9e77" w:hAnsi="AdvTTfe3a9e77" w:cs="AdvTTfe3a9e77"/>
          <w:lang w:val="en-US"/>
        </w:rPr>
        <w:t xml:space="preserve">detecting </w:t>
      </w:r>
      <w:r>
        <w:rPr>
          <w:rFonts w:ascii="AdvTTfe3a9e77" w:hAnsi="AdvTTfe3a9e77" w:cs="AdvTTfe3a9e77"/>
          <w:lang w:val="id-ID"/>
        </w:rPr>
        <w:t xml:space="preserve">crisis </w:t>
      </w:r>
      <w:r>
        <w:rPr>
          <w:rFonts w:ascii="AdvTTfe3a9e77" w:hAnsi="AdvTTfe3a9e77" w:cs="AdvTTfe3a9e77"/>
          <w:lang w:val="en-US"/>
        </w:rPr>
        <w:t>signal, preventing and</w:t>
      </w:r>
      <w:r>
        <w:rPr>
          <w:rFonts w:ascii="AdvTTfe3a9e77" w:hAnsi="AdvTTfe3a9e77" w:cs="AdvTTfe3a9e77"/>
          <w:lang w:val="id-ID"/>
        </w:rPr>
        <w:t xml:space="preserve"> </w:t>
      </w:r>
      <w:r>
        <w:rPr>
          <w:rFonts w:ascii="AdvTTfe3a9e77" w:hAnsi="AdvTTfe3a9e77" w:cs="AdvTTfe3a9e77"/>
          <w:lang w:val="en-US"/>
        </w:rPr>
        <w:t>preparing</w:t>
      </w:r>
      <w:r>
        <w:rPr>
          <w:rFonts w:ascii="AdvTTfe3a9e77" w:hAnsi="AdvTTfe3a9e77" w:cs="AdvTTfe3a9e77"/>
          <w:lang w:val="id-ID"/>
        </w:rPr>
        <w:t xml:space="preserve">; </w:t>
      </w:r>
      <w:r>
        <w:rPr>
          <w:rFonts w:ascii="AdvTTfe3a9e77" w:hAnsi="AdvTTfe3a9e77" w:cs="AdvTTfe3a9e77"/>
          <w:lang w:val="en-US"/>
        </w:rPr>
        <w:t xml:space="preserve"> crisis</w:t>
      </w:r>
      <w:r>
        <w:rPr>
          <w:rFonts w:ascii="AdvTTfe3a9e77" w:hAnsi="AdvTTfe3a9e77" w:cs="AdvTTfe3a9e77"/>
          <w:lang w:val="id-ID"/>
        </w:rPr>
        <w:t xml:space="preserve"> stage</w:t>
      </w:r>
      <w:r>
        <w:rPr>
          <w:rFonts w:ascii="AdvTTfe3a9e77" w:hAnsi="AdvTTfe3a9e77" w:cs="AdvTTfe3a9e77"/>
          <w:lang w:val="en-US"/>
        </w:rPr>
        <w:t xml:space="preserve">  which comprises of recognizing and </w:t>
      </w:r>
      <w:r>
        <w:rPr>
          <w:rFonts w:ascii="AdvTTfe3a9e77" w:hAnsi="AdvTTfe3a9e77" w:cs="AdvTTfe3a9e77"/>
          <w:lang w:val="id-ID"/>
        </w:rPr>
        <w:t xml:space="preserve">controling actions; </w:t>
      </w:r>
      <w:r>
        <w:rPr>
          <w:rFonts w:ascii="AdvTTfe3a9e77" w:hAnsi="AdvTTfe3a9e77" w:cs="AdvTTfe3a9e77"/>
          <w:lang w:val="en-US"/>
        </w:rPr>
        <w:t>and post-crisis</w:t>
      </w:r>
      <w:r>
        <w:rPr>
          <w:rFonts w:ascii="AdvTTfe3a9e77" w:hAnsi="AdvTTfe3a9e77" w:cs="AdvTTfe3a9e77"/>
          <w:lang w:val="id-ID"/>
        </w:rPr>
        <w:t xml:space="preserve"> stage which consists of </w:t>
      </w:r>
      <w:r>
        <w:rPr>
          <w:rFonts w:ascii="AdvTTfe3a9e77" w:hAnsi="AdvTTfe3a9e77" w:cs="AdvTTfe3a9e77"/>
          <w:lang w:val="en-US"/>
        </w:rPr>
        <w:t>evaluating, learning and follow</w:t>
      </w:r>
      <w:r>
        <w:rPr>
          <w:rFonts w:ascii="AdvTTfe3a9e77" w:hAnsi="AdvTTfe3a9e77" w:cs="AdvTTfe3a9e77"/>
          <w:lang w:val="id-ID"/>
        </w:rPr>
        <w:t xml:space="preserve">ing </w:t>
      </w:r>
      <w:r>
        <w:rPr>
          <w:rFonts w:ascii="AdvTTfe3a9e77" w:hAnsi="AdvTTfe3a9e77" w:cs="AdvTTfe3a9e77"/>
          <w:lang w:val="en-US"/>
        </w:rPr>
        <w:t>up</w:t>
      </w:r>
      <w:r>
        <w:rPr>
          <w:rFonts w:ascii="AdvTTfe3a9e77" w:hAnsi="AdvTTfe3a9e77" w:cs="AdvTTfe3a9e77"/>
          <w:lang w:val="id-ID"/>
        </w:rPr>
        <w:t xml:space="preserve"> </w:t>
      </w:r>
      <w:r>
        <w:rPr>
          <w:rFonts w:ascii="AdvTTfe3a9e77" w:hAnsi="AdvTTfe3a9e77" w:cs="AdvTTfe3a9e77"/>
          <w:lang w:val="en-US"/>
        </w:rPr>
        <w:t>communication</w:t>
      </w:r>
      <w:r w:rsidRPr="00B50AE8">
        <w:rPr>
          <w:rFonts w:ascii="AdvTTfe3a9e77" w:hAnsi="AdvTTfe3a9e77" w:cs="AdvTTfe3a9e77"/>
          <w:lang w:val="id-ID"/>
        </w:rPr>
        <w:t xml:space="preserve"> </w:t>
      </w:r>
      <w:r w:rsidR="004B5ED4">
        <w:rPr>
          <w:rFonts w:ascii="AdvTTfe3a9e77" w:hAnsi="AdvTTfe3a9e77" w:cs="AdvTTfe3a9e77"/>
          <w:lang w:val="id-ID"/>
        </w:rPr>
        <w:t>[22</w:t>
      </w:r>
      <w:r>
        <w:rPr>
          <w:rFonts w:ascii="AdvTTfe3a9e77" w:hAnsi="AdvTTfe3a9e77" w:cs="AdvTTfe3a9e77"/>
          <w:lang w:val="id-ID"/>
        </w:rPr>
        <w:t>]</w:t>
      </w:r>
      <w:r w:rsidR="00DA5F9B">
        <w:rPr>
          <w:rFonts w:ascii="AdvTTfe3a9e77" w:hAnsi="AdvTTfe3a9e77" w:cs="AdvTTfe3a9e77"/>
          <w:lang w:val="id-ID"/>
        </w:rPr>
        <w:t>.</w:t>
      </w:r>
      <w:r w:rsidR="005E29FA">
        <w:rPr>
          <w:rFonts w:ascii="AdvTTfe3a9e77" w:hAnsi="AdvTTfe3a9e77" w:cs="AdvTTfe3a9e77"/>
          <w:lang w:val="id-ID"/>
        </w:rPr>
        <w:t>The different stages of crisis, for sure, require different approach and communication strategies to deal with. Therefore, the crisis managing entity should select the appropriate strategy or approach in order to cope with each different stage in order that the the crisis can be well treated.</w:t>
      </w:r>
    </w:p>
    <w:p w14:paraId="15B16807" w14:textId="77D9A919" w:rsidR="00356EF5" w:rsidRDefault="00356EF5" w:rsidP="00B50AE8">
      <w:pPr>
        <w:ind w:firstLine="426"/>
        <w:jc w:val="both"/>
        <w:rPr>
          <w:rFonts w:eastAsia="Times"/>
          <w:b/>
        </w:rPr>
      </w:pPr>
    </w:p>
    <w:p w14:paraId="16CB46C1" w14:textId="483B314C" w:rsidR="009229B3" w:rsidRDefault="00356EF5" w:rsidP="00B17912">
      <w:pPr>
        <w:rPr>
          <w:rFonts w:eastAsia="Times"/>
          <w:b/>
          <w:lang w:val="id-ID"/>
        </w:rPr>
      </w:pPr>
      <w:r>
        <w:rPr>
          <w:rFonts w:eastAsia="Times"/>
          <w:b/>
          <w:lang w:val="id-ID"/>
        </w:rPr>
        <w:t xml:space="preserve">2.2   </w:t>
      </w:r>
      <w:r w:rsidR="002C3C2D">
        <w:rPr>
          <w:rFonts w:eastAsia="Times"/>
          <w:b/>
          <w:lang w:val="id-ID"/>
        </w:rPr>
        <w:t>Crisis communication</w:t>
      </w:r>
    </w:p>
    <w:p w14:paraId="37753FB4" w14:textId="77777777" w:rsidR="00B37C43" w:rsidRDefault="00B37C43" w:rsidP="00B17912">
      <w:pPr>
        <w:rPr>
          <w:rFonts w:eastAsia="Times"/>
          <w:b/>
          <w:lang w:val="id-ID"/>
        </w:rPr>
      </w:pPr>
    </w:p>
    <w:p w14:paraId="59214BA8" w14:textId="5F05BAF8" w:rsidR="009229B3" w:rsidRDefault="000E76F6" w:rsidP="000C423C">
      <w:pPr>
        <w:autoSpaceDE w:val="0"/>
        <w:autoSpaceDN w:val="0"/>
        <w:adjustRightInd w:val="0"/>
        <w:ind w:firstLine="720"/>
        <w:jc w:val="both"/>
        <w:rPr>
          <w:rFonts w:ascii="AdvTTfe3a9e77" w:hAnsi="AdvTTfe3a9e77" w:cs="AdvTTfe3a9e77"/>
          <w:lang w:val="id-ID"/>
        </w:rPr>
      </w:pPr>
      <w:r>
        <w:rPr>
          <w:rFonts w:ascii="AdvTTfe3a9e77" w:hAnsi="AdvTTfe3a9e77" w:cs="AdvTTfe3a9e77"/>
          <w:lang w:val="id-ID"/>
        </w:rPr>
        <w:t>At</w:t>
      </w:r>
      <w:r>
        <w:rPr>
          <w:rFonts w:ascii="AdvTTfe3a9e77" w:hAnsi="AdvTTfe3a9e77" w:cs="AdvTTfe3a9e77"/>
          <w:lang w:val="en-US"/>
        </w:rPr>
        <w:t xml:space="preserve"> </w:t>
      </w:r>
      <w:r>
        <w:rPr>
          <w:rFonts w:ascii="AdvTTfe3a9e77" w:hAnsi="AdvTTfe3a9e77" w:cs="AdvTTfe3a9e77"/>
          <w:lang w:val="id-ID"/>
        </w:rPr>
        <w:t>the time of</w:t>
      </w:r>
      <w:r>
        <w:rPr>
          <w:rFonts w:ascii="AdvTTfe3a9e77" w:hAnsi="AdvTTfe3a9e77" w:cs="AdvTTfe3a9e77"/>
          <w:lang w:val="en-US"/>
        </w:rPr>
        <w:t xml:space="preserve"> crisis, </w:t>
      </w:r>
      <w:r w:rsidR="000C423C">
        <w:rPr>
          <w:rFonts w:ascii="AdvTTfe3a9e77" w:hAnsi="AdvTTfe3a9e77" w:cs="AdvTTfe3a9e77"/>
          <w:lang w:val="id-ID"/>
        </w:rPr>
        <w:t xml:space="preserve">people will make some considerations before they help a person affected by the crisis. The first consideration is assessing the situation. When the situation is dangerous, </w:t>
      </w:r>
      <w:r w:rsidR="000A4609">
        <w:rPr>
          <w:rFonts w:ascii="AdvTTfe3a9e77" w:hAnsi="AdvTTfe3a9e77" w:cs="AdvTTfe3a9e77"/>
          <w:lang w:val="id-ID"/>
        </w:rPr>
        <w:t xml:space="preserve">they will provide an </w:t>
      </w:r>
      <w:r w:rsidR="000A4609" w:rsidRPr="00554EA5">
        <w:rPr>
          <w:rFonts w:ascii="AdvTTfe3a9e77" w:hAnsi="AdvTTfe3a9e77" w:cs="AdvTTfe3a9e77"/>
          <w:lang w:val="id-ID"/>
        </w:rPr>
        <w:t>assistance</w:t>
      </w:r>
      <w:r w:rsidR="004B5ED4" w:rsidRPr="00554EA5">
        <w:rPr>
          <w:rFonts w:ascii="AdvTTfe3a9e77" w:hAnsi="AdvTTfe3a9e77" w:cs="AdvTTfe3a9e77"/>
          <w:lang w:val="id-ID"/>
        </w:rPr>
        <w:t xml:space="preserve"> [24]</w:t>
      </w:r>
      <w:r w:rsidRPr="00554EA5">
        <w:rPr>
          <w:rFonts w:ascii="AdvTTfe3a9e77" w:hAnsi="AdvTTfe3a9e77" w:cs="AdvTTfe3a9e77"/>
          <w:lang w:val="en-US"/>
        </w:rPr>
        <w:t xml:space="preserve">. </w:t>
      </w:r>
      <w:r w:rsidR="000C423C" w:rsidRPr="00554EA5">
        <w:rPr>
          <w:rFonts w:ascii="AdvTTfe3a9e77" w:hAnsi="AdvTTfe3a9e77" w:cs="AdvTTfe3a9e77"/>
          <w:lang w:val="id-ID"/>
        </w:rPr>
        <w:t>The second</w:t>
      </w:r>
      <w:r w:rsidR="000C423C">
        <w:rPr>
          <w:rFonts w:ascii="AdvTTfe3a9e77" w:hAnsi="AdvTTfe3a9e77" w:cs="AdvTTfe3a9e77"/>
          <w:lang w:val="id-ID"/>
        </w:rPr>
        <w:t xml:space="preserve"> consideration deals with how to help the cirisis-affected person which includes </w:t>
      </w:r>
      <w:r w:rsidR="00CA6D5E">
        <w:rPr>
          <w:rFonts w:ascii="AdvTTfe3a9e77" w:hAnsi="AdvTTfe3a9e77" w:cs="AdvTTfe3a9e77"/>
          <w:lang w:val="id-ID"/>
        </w:rPr>
        <w:t xml:space="preserve">deciding </w:t>
      </w:r>
      <w:r w:rsidR="000C423C">
        <w:rPr>
          <w:rFonts w:ascii="AdvTTfe3a9e77" w:hAnsi="AdvTTfe3a9e77" w:cs="AdvTTfe3a9e77"/>
          <w:lang w:val="id-ID"/>
        </w:rPr>
        <w:t>t</w:t>
      </w:r>
      <w:r w:rsidR="000A4609">
        <w:rPr>
          <w:rFonts w:ascii="AdvTTfe3a9e77" w:hAnsi="AdvTTfe3a9e77" w:cs="AdvTTfe3a9e77"/>
          <w:lang w:val="id-ID"/>
        </w:rPr>
        <w:t xml:space="preserve">he course of action to be </w:t>
      </w:r>
      <w:r w:rsidR="000A4609" w:rsidRPr="00554EA5">
        <w:rPr>
          <w:rFonts w:ascii="AdvTTfe3a9e77" w:hAnsi="AdvTTfe3a9e77" w:cs="AdvTTfe3a9e77"/>
          <w:lang w:val="id-ID"/>
        </w:rPr>
        <w:t xml:space="preserve">taken </w:t>
      </w:r>
      <w:r w:rsidR="004B5ED4" w:rsidRPr="00554EA5">
        <w:rPr>
          <w:rFonts w:ascii="AdvTTfe3a9e77" w:hAnsi="AdvTTfe3a9e77" w:cs="AdvTTfe3a9e77"/>
          <w:lang w:val="id-ID"/>
        </w:rPr>
        <w:t>[25]</w:t>
      </w:r>
      <w:r w:rsidRPr="00554EA5">
        <w:rPr>
          <w:rFonts w:ascii="AdvTTfe3a9e77" w:hAnsi="AdvTTfe3a9e77" w:cs="AdvTTfe3a9e77"/>
          <w:lang w:val="id-ID"/>
        </w:rPr>
        <w:t>.</w:t>
      </w:r>
      <w:r w:rsidR="00D11424" w:rsidRPr="00554EA5">
        <w:rPr>
          <w:rFonts w:ascii="AdvTTfe3a9e77" w:hAnsi="AdvTTfe3a9e77" w:cs="AdvTTfe3a9e77"/>
          <w:lang w:val="id-ID"/>
        </w:rPr>
        <w:t>To</w:t>
      </w:r>
      <w:r w:rsidR="00D11424">
        <w:rPr>
          <w:rFonts w:ascii="AdvTTfe3a9e77" w:hAnsi="AdvTTfe3a9e77" w:cs="AdvTTfe3a9e77"/>
          <w:lang w:val="id-ID"/>
        </w:rPr>
        <w:t xml:space="preserve"> enhance both processes, a crisis communication is required in order to reduce the negativ</w:t>
      </w:r>
      <w:r w:rsidR="000A4609">
        <w:rPr>
          <w:rFonts w:ascii="AdvTTfe3a9e77" w:hAnsi="AdvTTfe3a9e77" w:cs="AdvTTfe3a9e77"/>
          <w:lang w:val="id-ID"/>
        </w:rPr>
        <w:t xml:space="preserve">e impacts due to the </w:t>
      </w:r>
      <w:r w:rsidR="000A4609" w:rsidRPr="00554EA5">
        <w:rPr>
          <w:rFonts w:ascii="AdvTTfe3a9e77" w:hAnsi="AdvTTfe3a9e77" w:cs="AdvTTfe3a9e77"/>
          <w:lang w:val="id-ID"/>
        </w:rPr>
        <w:t xml:space="preserve">crisis </w:t>
      </w:r>
      <w:r w:rsidR="004B5ED4" w:rsidRPr="00554EA5">
        <w:rPr>
          <w:rFonts w:ascii="AdvTTfe3a9e77" w:hAnsi="AdvTTfe3a9e77" w:cs="AdvTTfe3a9e77"/>
          <w:lang w:val="id-ID"/>
        </w:rPr>
        <w:t>[26]</w:t>
      </w:r>
      <w:r w:rsidR="00A001FD" w:rsidRPr="00554EA5">
        <w:rPr>
          <w:rFonts w:ascii="AdvTTfe3a9e77" w:hAnsi="AdvTTfe3a9e77" w:cs="AdvTTfe3a9e77"/>
          <w:lang w:val="id-ID"/>
        </w:rPr>
        <w:t>. At this</w:t>
      </w:r>
      <w:r w:rsidR="00A001FD">
        <w:rPr>
          <w:rFonts w:ascii="AdvTTfe3a9e77" w:hAnsi="AdvTTfe3a9e77" w:cs="AdvTTfe3a9e77"/>
          <w:lang w:val="id-ID"/>
        </w:rPr>
        <w:t xml:space="preserve"> stage, people tend to be active in seeking for information </w:t>
      </w:r>
      <w:r w:rsidR="004D6FC3">
        <w:rPr>
          <w:rFonts w:ascii="AdvTTfe3a9e77" w:hAnsi="AdvTTfe3a9e77" w:cs="AdvTTfe3a9e77"/>
          <w:lang w:val="id-ID"/>
        </w:rPr>
        <w:t xml:space="preserve">to indentify and ensure that the information they receive is valid and reliable. In this case, people may utilize different media channels for fullfilling their need of correct information. A study reports that the most selected media for crisis communication include TV news, face to face communication, text messages, Facebook, and </w:t>
      </w:r>
      <w:r w:rsidR="004D6FC3" w:rsidRPr="00554EA5">
        <w:rPr>
          <w:rFonts w:ascii="AdvTTfe3a9e77" w:hAnsi="AdvTTfe3a9e77" w:cs="AdvTTfe3a9e77"/>
          <w:lang w:val="id-ID"/>
        </w:rPr>
        <w:t xml:space="preserve">phone calls. This media selection </w:t>
      </w:r>
      <w:r w:rsidR="00CA6D5E" w:rsidRPr="00554EA5">
        <w:rPr>
          <w:rFonts w:ascii="AdvTTfe3a9e77" w:hAnsi="AdvTTfe3a9e77" w:cs="AdvTTfe3a9e77"/>
          <w:lang w:val="id-ID"/>
        </w:rPr>
        <w:t>rely on the</w:t>
      </w:r>
      <w:r w:rsidR="004D6FC3" w:rsidRPr="00554EA5">
        <w:rPr>
          <w:rFonts w:ascii="AdvTTfe3a9e77" w:hAnsi="AdvTTfe3a9e77" w:cs="AdvTTfe3a9e77"/>
          <w:lang w:val="id-ID"/>
        </w:rPr>
        <w:t xml:space="preserve"> crisis</w:t>
      </w:r>
      <w:r w:rsidR="00CA6D5E" w:rsidRPr="00554EA5">
        <w:rPr>
          <w:rFonts w:ascii="AdvTTfe3a9e77" w:hAnsi="AdvTTfe3a9e77" w:cs="AdvTTfe3a9e77"/>
          <w:lang w:val="id-ID"/>
        </w:rPr>
        <w:t xml:space="preserve"> itself </w:t>
      </w:r>
      <w:r w:rsidR="004D6FC3" w:rsidRPr="00554EA5">
        <w:rPr>
          <w:rFonts w:ascii="AdvTTfe3a9e77" w:hAnsi="AdvTTfe3a9e77" w:cs="AdvTTfe3a9e77"/>
          <w:lang w:val="id-ID"/>
        </w:rPr>
        <w:t xml:space="preserve"> and the </w:t>
      </w:r>
      <w:r w:rsidR="00CA6D5E" w:rsidRPr="00554EA5">
        <w:rPr>
          <w:rFonts w:ascii="AdvTTfe3a9e77" w:hAnsi="AdvTTfe3a9e77" w:cs="AdvTTfe3a9e77"/>
          <w:lang w:val="id-ID"/>
        </w:rPr>
        <w:t>way people know about the crisis</w:t>
      </w:r>
      <w:r w:rsidR="000A4609" w:rsidRPr="00554EA5">
        <w:rPr>
          <w:rFonts w:ascii="AdvTTfe3a9e77" w:hAnsi="AdvTTfe3a9e77" w:cs="AdvTTfe3a9e77"/>
          <w:lang w:val="id-ID"/>
        </w:rPr>
        <w:t xml:space="preserve"> </w:t>
      </w:r>
      <w:r w:rsidR="005576E6" w:rsidRPr="00554EA5">
        <w:rPr>
          <w:rFonts w:ascii="AdvTTfe3a9e77" w:hAnsi="AdvTTfe3a9e77" w:cs="AdvTTfe3a9e77"/>
          <w:lang w:val="id-ID"/>
        </w:rPr>
        <w:t>[32]</w:t>
      </w:r>
      <w:r w:rsidR="004D6FC3" w:rsidRPr="00554EA5">
        <w:rPr>
          <w:rFonts w:ascii="AdvTTfe3a9e77" w:hAnsi="AdvTTfe3a9e77" w:cs="AdvTTfe3a9e77"/>
          <w:lang w:val="id-ID"/>
        </w:rPr>
        <w:t>.</w:t>
      </w:r>
    </w:p>
    <w:p w14:paraId="75EDF1F6" w14:textId="67681210" w:rsidR="00CA6D5E" w:rsidRPr="00CA6D5E" w:rsidRDefault="007B4156" w:rsidP="00CA6D5E">
      <w:pPr>
        <w:autoSpaceDE w:val="0"/>
        <w:autoSpaceDN w:val="0"/>
        <w:adjustRightInd w:val="0"/>
        <w:ind w:firstLine="720"/>
        <w:jc w:val="both"/>
        <w:rPr>
          <w:rFonts w:ascii="AdvTTfe3a9e77" w:hAnsi="AdvTTfe3a9e77" w:cs="AdvTTfe3a9e77"/>
          <w:lang w:val="en-US"/>
        </w:rPr>
      </w:pPr>
      <w:r>
        <w:rPr>
          <w:rFonts w:ascii="AdvTTfe3a9e77" w:hAnsi="AdvTTfe3a9e77" w:cs="AdvTTfe3a9e77"/>
          <w:lang w:val="id-ID"/>
        </w:rPr>
        <w:t>The studies on</w:t>
      </w:r>
      <w:r w:rsidR="00CA6D5E">
        <w:rPr>
          <w:rFonts w:ascii="AdvTTfe3a9e77" w:hAnsi="AdvTTfe3a9e77" w:cs="AdvTTfe3a9e77"/>
          <w:lang w:val="en-US"/>
        </w:rPr>
        <w:t xml:space="preserve"> crisis communication </w:t>
      </w:r>
      <w:r>
        <w:rPr>
          <w:rFonts w:ascii="AdvTTfe3a9e77" w:hAnsi="AdvTTfe3a9e77" w:cs="AdvTTfe3a9e77"/>
          <w:lang w:val="id-ID"/>
        </w:rPr>
        <w:t>give emphasis on</w:t>
      </w:r>
      <w:r w:rsidR="00CA6D5E">
        <w:rPr>
          <w:rFonts w:ascii="AdvTTfe3a9e77" w:hAnsi="AdvTTfe3a9e77" w:cs="AdvTTfe3a9e77"/>
          <w:lang w:val="id-ID"/>
        </w:rPr>
        <w:t xml:space="preserve"> </w:t>
      </w:r>
      <w:r w:rsidR="00CA6D5E">
        <w:rPr>
          <w:rFonts w:ascii="AdvTTfe3a9e77" w:hAnsi="AdvTTfe3a9e77" w:cs="AdvTTfe3a9e77"/>
          <w:lang w:val="en-US"/>
        </w:rPr>
        <w:t xml:space="preserve">the importance of </w:t>
      </w:r>
      <w:r w:rsidR="00BD26B1">
        <w:rPr>
          <w:rFonts w:ascii="AdvTTfe3a9e77" w:hAnsi="AdvTTfe3a9e77" w:cs="AdvTTfe3a9e77"/>
          <w:lang w:val="id-ID"/>
        </w:rPr>
        <w:t>accessible, reliable, and clear</w:t>
      </w:r>
      <w:r w:rsidR="00CA6D5E">
        <w:rPr>
          <w:rFonts w:ascii="AdvTTfe3a9e77" w:hAnsi="AdvTTfe3a9e77" w:cs="AdvTTfe3a9e77"/>
          <w:lang w:val="en-US"/>
        </w:rPr>
        <w:t xml:space="preserve"> </w:t>
      </w:r>
      <w:r w:rsidR="00BD26B1">
        <w:rPr>
          <w:rFonts w:ascii="AdvTTfe3a9e77" w:hAnsi="AdvTTfe3a9e77" w:cs="AdvTTfe3a9e77"/>
          <w:lang w:val="id-ID"/>
        </w:rPr>
        <w:t xml:space="preserve">information which spread </w:t>
      </w:r>
      <w:r w:rsidR="00BD26B1">
        <w:rPr>
          <w:rFonts w:ascii="AdvTTfe3a9e77" w:hAnsi="AdvTTfe3a9e77" w:cs="AdvTTfe3a9e77"/>
          <w:lang w:val="en-US"/>
        </w:rPr>
        <w:t>during the time of</w:t>
      </w:r>
      <w:r w:rsidR="00CA6D5E">
        <w:rPr>
          <w:rFonts w:ascii="AdvTTfe3a9e77" w:hAnsi="AdvTTfe3a9e77" w:cs="AdvTTfe3a9e77"/>
          <w:lang w:val="en-US"/>
        </w:rPr>
        <w:t xml:space="preserve"> </w:t>
      </w:r>
      <w:r w:rsidR="00CA6D5E" w:rsidRPr="00554EA5">
        <w:rPr>
          <w:rFonts w:ascii="AdvTTfe3a9e77" w:hAnsi="AdvTTfe3a9e77" w:cs="AdvTTfe3a9e77"/>
          <w:lang w:val="en-US"/>
        </w:rPr>
        <w:t>crisi</w:t>
      </w:r>
      <w:r w:rsidR="000A4609" w:rsidRPr="00554EA5">
        <w:rPr>
          <w:rFonts w:ascii="AdvTTfe3a9e77" w:hAnsi="AdvTTfe3a9e77" w:cs="AdvTTfe3a9e77"/>
          <w:lang w:val="en-US"/>
        </w:rPr>
        <w:t>s</w:t>
      </w:r>
      <w:r w:rsidR="004B5ED4" w:rsidRPr="00554EA5">
        <w:rPr>
          <w:rFonts w:ascii="AdvTTfe3a9e77" w:hAnsi="AdvTTfe3a9e77" w:cs="AdvTTfe3a9e77"/>
          <w:lang w:val="id-ID"/>
        </w:rPr>
        <w:t xml:space="preserve"> [26]</w:t>
      </w:r>
      <w:r w:rsidR="00BD26B1" w:rsidRPr="00554EA5">
        <w:rPr>
          <w:rFonts w:ascii="AdvTTfe3a9e77" w:hAnsi="AdvTTfe3a9e77" w:cs="AdvTTfe3a9e77"/>
          <w:lang w:val="en-US"/>
        </w:rPr>
        <w:t>.</w:t>
      </w:r>
      <w:r w:rsidR="00BD26B1">
        <w:rPr>
          <w:rFonts w:ascii="AdvTTfe3a9e77" w:hAnsi="AdvTTfe3a9e77" w:cs="AdvTTfe3a9e77"/>
          <w:lang w:val="en-US"/>
        </w:rPr>
        <w:t xml:space="preserve"> If</w:t>
      </w:r>
      <w:r w:rsidR="00CA6D5E">
        <w:rPr>
          <w:rFonts w:ascii="AdvTTfe3a9e77" w:hAnsi="AdvTTfe3a9e77" w:cs="AdvTTfe3a9e77"/>
          <w:lang w:val="en-US"/>
        </w:rPr>
        <w:t xml:space="preserve"> </w:t>
      </w:r>
      <w:r w:rsidR="00BD26B1">
        <w:rPr>
          <w:rFonts w:ascii="AdvTTfe3a9e77" w:hAnsi="AdvTTfe3a9e77" w:cs="AdvTTfe3a9e77"/>
          <w:lang w:val="id-ID"/>
        </w:rPr>
        <w:t>people consider that</w:t>
      </w:r>
      <w:r w:rsidR="00CA6D5E">
        <w:rPr>
          <w:rFonts w:ascii="AdvTTfe3a9e77" w:hAnsi="AdvTTfe3a9e77" w:cs="AdvTTfe3a9e77"/>
          <w:lang w:val="id-ID"/>
        </w:rPr>
        <w:t xml:space="preserve"> </w:t>
      </w:r>
      <w:r w:rsidR="00CA6D5E">
        <w:rPr>
          <w:rFonts w:ascii="AdvTTfe3a9e77" w:hAnsi="AdvTTfe3a9e77" w:cs="AdvTTfe3a9e77"/>
          <w:lang w:val="en-US"/>
        </w:rPr>
        <w:t xml:space="preserve">crisis communication </w:t>
      </w:r>
      <w:r w:rsidR="00BD26B1">
        <w:rPr>
          <w:rFonts w:ascii="AdvTTfe3a9e77" w:hAnsi="AdvTTfe3a9e77" w:cs="AdvTTfe3a9e77"/>
          <w:lang w:val="id-ID"/>
        </w:rPr>
        <w:t>is</w:t>
      </w:r>
      <w:r w:rsidR="00CA6D5E">
        <w:rPr>
          <w:rFonts w:ascii="AdvTTfe3a9e77" w:hAnsi="AdvTTfe3a9e77" w:cs="AdvTTfe3a9e77"/>
          <w:lang w:val="en-US"/>
        </w:rPr>
        <w:t xml:space="preserve"> understandable</w:t>
      </w:r>
      <w:r w:rsidR="00BD26B1">
        <w:rPr>
          <w:rFonts w:ascii="AdvTTfe3a9e77" w:hAnsi="AdvTTfe3a9e77" w:cs="AdvTTfe3a9e77"/>
          <w:lang w:val="id-ID"/>
        </w:rPr>
        <w:t xml:space="preserve"> and reliable</w:t>
      </w:r>
      <w:r w:rsidR="00CA6D5E">
        <w:rPr>
          <w:rFonts w:ascii="AdvTTfe3a9e77" w:hAnsi="AdvTTfe3a9e77" w:cs="AdvTTfe3a9e77"/>
          <w:lang w:val="en-US"/>
        </w:rPr>
        <w:t xml:space="preserve">, they </w:t>
      </w:r>
      <w:r w:rsidR="00BD26B1">
        <w:rPr>
          <w:rFonts w:ascii="AdvTTfe3a9e77" w:hAnsi="AdvTTfe3a9e77" w:cs="AdvTTfe3a9e77"/>
          <w:lang w:val="id-ID"/>
        </w:rPr>
        <w:t>are eager to do an intended action</w:t>
      </w:r>
      <w:r w:rsidR="000A4609">
        <w:rPr>
          <w:rFonts w:ascii="AdvTTfe3a9e77" w:hAnsi="AdvTTfe3a9e77" w:cs="AdvTTfe3a9e77"/>
          <w:lang w:val="en-US"/>
        </w:rPr>
        <w:t xml:space="preserve"> </w:t>
      </w:r>
      <w:r w:rsidR="004B5ED4" w:rsidRPr="00554EA5">
        <w:rPr>
          <w:rFonts w:ascii="AdvTTfe3a9e77" w:hAnsi="AdvTTfe3a9e77" w:cs="AdvTTfe3a9e77"/>
          <w:lang w:val="id-ID"/>
        </w:rPr>
        <w:t>[27]</w:t>
      </w:r>
      <w:r w:rsidR="00CA6D5E" w:rsidRPr="00554EA5">
        <w:rPr>
          <w:rFonts w:ascii="AdvTTfe3a9e77" w:hAnsi="AdvTTfe3a9e77" w:cs="AdvTTfe3a9e77"/>
          <w:lang w:val="en-US"/>
        </w:rPr>
        <w:t>.</w:t>
      </w:r>
      <w:r w:rsidR="00CA6D5E">
        <w:rPr>
          <w:rFonts w:ascii="AdvTTfe3a9e77" w:hAnsi="AdvTTfe3a9e77" w:cs="AdvTTfe3a9e77"/>
          <w:lang w:val="en-US"/>
        </w:rPr>
        <w:t xml:space="preserve"> In </w:t>
      </w:r>
      <w:r w:rsidR="00BD26B1">
        <w:rPr>
          <w:rFonts w:ascii="AdvTTfe3a9e77" w:hAnsi="AdvTTfe3a9e77" w:cs="AdvTTfe3a9e77"/>
          <w:lang w:val="id-ID"/>
        </w:rPr>
        <w:t xml:space="preserve">this regard, </w:t>
      </w:r>
      <w:r w:rsidR="00CA6D5E">
        <w:rPr>
          <w:rFonts w:ascii="AdvTTfe3a9e77" w:hAnsi="AdvTTfe3a9e77" w:cs="AdvTTfe3a9e77"/>
          <w:lang w:val="en-US"/>
        </w:rPr>
        <w:t>crisis communication</w:t>
      </w:r>
      <w:r w:rsidR="00BD26B1">
        <w:rPr>
          <w:rFonts w:ascii="AdvTTfe3a9e77" w:hAnsi="AdvTTfe3a9e77" w:cs="AdvTTfe3a9e77"/>
          <w:lang w:val="id-ID"/>
        </w:rPr>
        <w:t xml:space="preserve"> may assist the citizen by providing </w:t>
      </w:r>
      <w:r w:rsidR="005765E5">
        <w:rPr>
          <w:rFonts w:ascii="AdvTTfe3a9e77" w:hAnsi="AdvTTfe3a9e77" w:cs="AdvTTfe3a9e77"/>
          <w:lang w:val="id-ID"/>
        </w:rPr>
        <w:t xml:space="preserve">easy to follow messages, valid </w:t>
      </w:r>
      <w:r w:rsidR="00CA6D5E">
        <w:rPr>
          <w:rFonts w:ascii="AdvTTfe3a9e77" w:hAnsi="AdvTTfe3a9e77" w:cs="AdvTTfe3a9e77"/>
          <w:lang w:val="en-US"/>
        </w:rPr>
        <w:t xml:space="preserve">and complete information </w:t>
      </w:r>
      <w:r w:rsidR="005765E5">
        <w:rPr>
          <w:rFonts w:ascii="AdvTTfe3a9e77" w:hAnsi="AdvTTfe3a9e77" w:cs="AdvTTfe3a9e77"/>
          <w:lang w:val="id-ID"/>
        </w:rPr>
        <w:t>pertaining to the crisis</w:t>
      </w:r>
      <w:r w:rsidR="00CA6D5E">
        <w:rPr>
          <w:rFonts w:ascii="AdvTTfe3a9e77" w:hAnsi="AdvTTfe3a9e77" w:cs="AdvTTfe3a9e77"/>
          <w:lang w:val="en-US"/>
        </w:rPr>
        <w:t xml:space="preserve"> situation.</w:t>
      </w:r>
    </w:p>
    <w:p w14:paraId="34684AF5" w14:textId="77777777" w:rsidR="000C423C" w:rsidRDefault="000C423C" w:rsidP="000C423C">
      <w:pPr>
        <w:autoSpaceDE w:val="0"/>
        <w:autoSpaceDN w:val="0"/>
        <w:adjustRightInd w:val="0"/>
        <w:ind w:firstLine="720"/>
        <w:jc w:val="both"/>
        <w:rPr>
          <w:rFonts w:ascii="AdvTTfe3a9e77" w:hAnsi="AdvTTfe3a9e77" w:cs="AdvTTfe3a9e77"/>
          <w:lang w:val="id-ID"/>
        </w:rPr>
      </w:pPr>
    </w:p>
    <w:p w14:paraId="70C00C3C" w14:textId="57820BB6" w:rsidR="00B17912" w:rsidRPr="0042530D" w:rsidRDefault="009229B3" w:rsidP="00B17912">
      <w:pPr>
        <w:rPr>
          <w:rFonts w:eastAsia="Times"/>
          <w:b/>
        </w:rPr>
      </w:pPr>
      <w:r>
        <w:rPr>
          <w:rFonts w:eastAsia="Times"/>
          <w:b/>
          <w:lang w:val="id-ID"/>
        </w:rPr>
        <w:t xml:space="preserve">2.3   Media </w:t>
      </w:r>
      <w:r w:rsidR="00B37C43">
        <w:rPr>
          <w:rFonts w:eastAsia="Times"/>
          <w:b/>
          <w:lang w:val="id-ID"/>
        </w:rPr>
        <w:t>usage</w:t>
      </w:r>
      <w:r w:rsidR="002C3C2D">
        <w:rPr>
          <w:rFonts w:eastAsia="Times"/>
          <w:b/>
          <w:lang w:val="id-ID"/>
        </w:rPr>
        <w:t xml:space="preserve"> </w:t>
      </w:r>
      <w:r w:rsidR="00151F7F">
        <w:rPr>
          <w:rFonts w:eastAsia="Times"/>
          <w:b/>
          <w:lang w:val="id-ID"/>
        </w:rPr>
        <w:t>in</w:t>
      </w:r>
      <w:r>
        <w:rPr>
          <w:rFonts w:eastAsia="Times"/>
          <w:b/>
          <w:lang w:val="id-ID"/>
        </w:rPr>
        <w:t xml:space="preserve"> crisis communication</w:t>
      </w:r>
      <w:r w:rsidR="00B17912" w:rsidRPr="0042530D">
        <w:rPr>
          <w:rFonts w:eastAsia="Times"/>
          <w:b/>
        </w:rPr>
        <w:br/>
      </w:r>
    </w:p>
    <w:p w14:paraId="2E357699" w14:textId="2AF0AFC2" w:rsidR="007268E1" w:rsidRDefault="007268E1" w:rsidP="005309DE">
      <w:pPr>
        <w:autoSpaceDE w:val="0"/>
        <w:autoSpaceDN w:val="0"/>
        <w:adjustRightInd w:val="0"/>
        <w:ind w:firstLine="426"/>
        <w:jc w:val="both"/>
        <w:rPr>
          <w:rFonts w:ascii="AdvOT1ef757c0" w:hAnsi="AdvOT1ef757c0" w:cs="AdvOT1ef757c0"/>
          <w:lang w:val="id-ID"/>
        </w:rPr>
      </w:pPr>
      <w:r>
        <w:rPr>
          <w:rFonts w:eastAsia="Times"/>
          <w:lang w:val="id-ID"/>
        </w:rPr>
        <w:t xml:space="preserve">Media serve many functions for crisis communication for example it </w:t>
      </w:r>
      <w:r w:rsidR="002C3C2D" w:rsidRPr="002C3C2D">
        <w:rPr>
          <w:rFonts w:eastAsia="Times"/>
        </w:rPr>
        <w:t>facilitate</w:t>
      </w:r>
      <w:r>
        <w:rPr>
          <w:rFonts w:eastAsia="Times"/>
          <w:lang w:val="id-ID"/>
        </w:rPr>
        <w:t>s the exchange of</w:t>
      </w:r>
      <w:r w:rsidR="002C3C2D" w:rsidRPr="002C3C2D">
        <w:rPr>
          <w:rFonts w:eastAsia="Times"/>
        </w:rPr>
        <w:t xml:space="preserve"> information and </w:t>
      </w:r>
      <w:r>
        <w:rPr>
          <w:rFonts w:eastAsia="Times"/>
          <w:lang w:val="id-ID"/>
        </w:rPr>
        <w:t xml:space="preserve">enable </w:t>
      </w:r>
      <w:r>
        <w:rPr>
          <w:rFonts w:eastAsia="Times"/>
        </w:rPr>
        <w:t>opinion sharing</w:t>
      </w:r>
      <w:r w:rsidR="00735D01">
        <w:rPr>
          <w:rFonts w:eastAsia="Times"/>
          <w:lang w:val="id-ID"/>
        </w:rPr>
        <w:t>.</w:t>
      </w:r>
      <w:r>
        <w:rPr>
          <w:rFonts w:eastAsia="Times"/>
        </w:rPr>
        <w:t xml:space="preserve"> </w:t>
      </w:r>
      <w:r>
        <w:rPr>
          <w:rFonts w:eastAsia="Times"/>
          <w:lang w:val="id-ID"/>
        </w:rPr>
        <w:t>Among the research on media use during the time o</w:t>
      </w:r>
      <w:r w:rsidR="00735D01">
        <w:rPr>
          <w:rFonts w:eastAsia="Times"/>
          <w:lang w:val="id-ID"/>
        </w:rPr>
        <w:t xml:space="preserve">f crisis focus on social media as the needs for real time and quick communication increase during the crisis situation. </w:t>
      </w:r>
      <w:r w:rsidR="00F9697C">
        <w:rPr>
          <w:rFonts w:eastAsia="Times"/>
          <w:lang w:val="id-ID"/>
        </w:rPr>
        <w:t xml:space="preserve">Some studies </w:t>
      </w:r>
      <w:r w:rsidR="00F9697C">
        <w:rPr>
          <w:rFonts w:ascii="AdvOT1ef757c0" w:hAnsi="AdvOT1ef757c0" w:cs="AdvOT1ef757c0"/>
          <w:lang w:val="id-ID"/>
        </w:rPr>
        <w:t xml:space="preserve">suggest that social media can be used to prevent </w:t>
      </w:r>
      <w:r w:rsidR="00735D01">
        <w:rPr>
          <w:rFonts w:ascii="AdvOT1ef757c0" w:hAnsi="AdvOT1ef757c0" w:cs="AdvOT1ef757c0"/>
          <w:lang w:val="en-US"/>
        </w:rPr>
        <w:t xml:space="preserve">the </w:t>
      </w:r>
      <w:r w:rsidR="00F9697C">
        <w:rPr>
          <w:rFonts w:ascii="AdvOT1ef757c0" w:hAnsi="AdvOT1ef757c0" w:cs="AdvOT1ef757c0"/>
          <w:lang w:val="id-ID"/>
        </w:rPr>
        <w:t xml:space="preserve">spread of </w:t>
      </w:r>
      <w:r w:rsidR="00735D01">
        <w:rPr>
          <w:rFonts w:ascii="AdvOT1ef757c0" w:hAnsi="AdvOT1ef757c0" w:cs="AdvOT1ef757c0"/>
          <w:lang w:val="en-US"/>
        </w:rPr>
        <w:t xml:space="preserve">rumors </w:t>
      </w:r>
      <w:r w:rsidR="00F9697C">
        <w:rPr>
          <w:rFonts w:ascii="AdvOT1ef757c0" w:hAnsi="AdvOT1ef757c0" w:cs="AdvOT1ef757c0"/>
          <w:lang w:val="id-ID"/>
        </w:rPr>
        <w:t xml:space="preserve">which may </w:t>
      </w:r>
      <w:r w:rsidR="000A4609">
        <w:rPr>
          <w:rFonts w:ascii="AdvOT1ef757c0" w:hAnsi="AdvOT1ef757c0" w:cs="AdvOT1ef757c0"/>
          <w:lang w:val="id-ID"/>
        </w:rPr>
        <w:t xml:space="preserve">worsen the crisis </w:t>
      </w:r>
      <w:r w:rsidR="000A4609" w:rsidRPr="00554EA5">
        <w:rPr>
          <w:rFonts w:ascii="AdvOT1ef757c0" w:hAnsi="AdvOT1ef757c0" w:cs="AdvOT1ef757c0"/>
          <w:lang w:val="id-ID"/>
        </w:rPr>
        <w:t xml:space="preserve">situation </w:t>
      </w:r>
      <w:r w:rsidR="004B5ED4" w:rsidRPr="00554EA5">
        <w:rPr>
          <w:rFonts w:ascii="AdvOT1ef757c0" w:hAnsi="AdvOT1ef757c0" w:cs="AdvOT1ef757c0"/>
          <w:lang w:val="id-ID"/>
        </w:rPr>
        <w:t>[28]</w:t>
      </w:r>
      <w:r w:rsidR="000A4609" w:rsidRPr="00554EA5">
        <w:rPr>
          <w:rFonts w:ascii="AdvOT1ef757c0" w:hAnsi="AdvOT1ef757c0" w:cs="AdvOT1ef757c0"/>
          <w:lang w:val="id-ID"/>
        </w:rPr>
        <w:t xml:space="preserve">, </w:t>
      </w:r>
      <w:r w:rsidR="004B5ED4" w:rsidRPr="00554EA5">
        <w:rPr>
          <w:rFonts w:ascii="AdvOT1ef757c0" w:hAnsi="AdvOT1ef757c0" w:cs="AdvOT1ef757c0"/>
          <w:lang w:val="id-ID"/>
        </w:rPr>
        <w:t>[29]</w:t>
      </w:r>
      <w:r w:rsidR="00F9697C" w:rsidRPr="00554EA5">
        <w:rPr>
          <w:rFonts w:ascii="AdvOT1ef757c0" w:hAnsi="AdvOT1ef757c0" w:cs="AdvOT1ef757c0"/>
          <w:lang w:val="id-ID"/>
        </w:rPr>
        <w:t>. In</w:t>
      </w:r>
      <w:r w:rsidR="00F9697C">
        <w:rPr>
          <w:rFonts w:ascii="AdvOT1ef757c0" w:hAnsi="AdvOT1ef757c0" w:cs="AdvOT1ef757c0"/>
          <w:lang w:val="id-ID"/>
        </w:rPr>
        <w:t xml:space="preserve"> addition, the conversation that circulates aroun</w:t>
      </w:r>
      <w:r w:rsidR="001B3E30">
        <w:rPr>
          <w:rFonts w:ascii="AdvOT1ef757c0" w:hAnsi="AdvOT1ef757c0" w:cs="AdvOT1ef757c0"/>
          <w:lang w:val="id-ID"/>
        </w:rPr>
        <w:t xml:space="preserve">d the social media platforms may become </w:t>
      </w:r>
      <w:r w:rsidR="005309DE">
        <w:rPr>
          <w:rFonts w:ascii="AdvOT1ef757c0" w:hAnsi="AdvOT1ef757c0" w:cs="AdvOT1ef757c0"/>
          <w:lang w:val="id-ID"/>
        </w:rPr>
        <w:t>valuable sources for issue management. In this case, an organisation can map the themes, problems that ma</w:t>
      </w:r>
      <w:r w:rsidR="000A4609">
        <w:rPr>
          <w:rFonts w:ascii="AdvOT1ef757c0" w:hAnsi="AdvOT1ef757c0" w:cs="AdvOT1ef757c0"/>
          <w:lang w:val="id-ID"/>
        </w:rPr>
        <w:t xml:space="preserve">y treathen the </w:t>
      </w:r>
      <w:r w:rsidR="000A4609" w:rsidRPr="00554EA5">
        <w:rPr>
          <w:rFonts w:ascii="AdvOT1ef757c0" w:hAnsi="AdvOT1ef757c0" w:cs="AdvOT1ef757c0"/>
          <w:lang w:val="id-ID"/>
        </w:rPr>
        <w:t xml:space="preserve">organization </w:t>
      </w:r>
      <w:r w:rsidR="004B5ED4" w:rsidRPr="00554EA5">
        <w:rPr>
          <w:rFonts w:ascii="AdvOT1ef757c0" w:hAnsi="AdvOT1ef757c0" w:cs="AdvOT1ef757c0"/>
          <w:lang w:val="id-ID"/>
        </w:rPr>
        <w:t>[30]</w:t>
      </w:r>
      <w:r w:rsidR="005309DE" w:rsidRPr="00554EA5">
        <w:rPr>
          <w:rFonts w:ascii="AdvOT1ef757c0" w:hAnsi="AdvOT1ef757c0" w:cs="AdvOT1ef757c0"/>
          <w:lang w:val="id-ID"/>
        </w:rPr>
        <w:t>. Moreover</w:t>
      </w:r>
      <w:r w:rsidR="005309DE">
        <w:rPr>
          <w:rFonts w:ascii="AdvOT1ef757c0" w:hAnsi="AdvOT1ef757c0" w:cs="AdvOT1ef757c0"/>
          <w:lang w:val="id-ID"/>
        </w:rPr>
        <w:t>, the analysis on social media help organisation to identify and undertand the issues that may come up. By addressing the issues at an early stage of its emergence, the organisation can prevent the issues to become more complex. Also, social media help the</w:t>
      </w:r>
      <w:r w:rsidR="0077110E">
        <w:rPr>
          <w:rFonts w:ascii="AdvOT1ef757c0" w:hAnsi="AdvOT1ef757c0" w:cs="AdvOT1ef757c0"/>
          <w:lang w:val="id-ID"/>
        </w:rPr>
        <w:t xml:space="preserve"> citizens to create and utilize</w:t>
      </w:r>
      <w:r w:rsidR="005309DE">
        <w:rPr>
          <w:rFonts w:ascii="AdvOT1ef757c0" w:hAnsi="AdvOT1ef757c0" w:cs="AdvOT1ef757c0"/>
          <w:lang w:val="id-ID"/>
        </w:rPr>
        <w:t xml:space="preserve"> an emergency response </w:t>
      </w:r>
      <w:r w:rsidR="0077110E">
        <w:rPr>
          <w:rFonts w:ascii="AdvOT1ef757c0" w:hAnsi="AdvOT1ef757c0" w:cs="AdvOT1ef757c0"/>
          <w:lang w:val="id-ID"/>
        </w:rPr>
        <w:t>so that</w:t>
      </w:r>
      <w:r w:rsidR="005309DE">
        <w:rPr>
          <w:rFonts w:ascii="AdvOT1ef757c0" w:hAnsi="AdvOT1ef757c0" w:cs="AdvOT1ef757c0"/>
          <w:lang w:val="id-ID"/>
        </w:rPr>
        <w:t xml:space="preserve"> a mi</w:t>
      </w:r>
      <w:r w:rsidR="000A4609">
        <w:rPr>
          <w:rFonts w:ascii="AdvOT1ef757c0" w:hAnsi="AdvOT1ef757c0" w:cs="AdvOT1ef757c0"/>
          <w:lang w:val="id-ID"/>
        </w:rPr>
        <w:t xml:space="preserve">tigation effort can be </w:t>
      </w:r>
      <w:r w:rsidR="000A4609" w:rsidRPr="009602D6">
        <w:rPr>
          <w:rFonts w:ascii="AdvOT1ef757c0" w:hAnsi="AdvOT1ef757c0" w:cs="AdvOT1ef757c0"/>
          <w:lang w:val="id-ID"/>
        </w:rPr>
        <w:t xml:space="preserve">taken </w:t>
      </w:r>
      <w:r w:rsidR="004B5ED4" w:rsidRPr="009602D6">
        <w:rPr>
          <w:rFonts w:ascii="AdvOT1ef757c0" w:hAnsi="AdvOT1ef757c0" w:cs="AdvOT1ef757c0"/>
          <w:lang w:val="id-ID"/>
        </w:rPr>
        <w:t>[31]</w:t>
      </w:r>
      <w:r w:rsidR="000A4609" w:rsidRPr="009602D6">
        <w:rPr>
          <w:rFonts w:ascii="AdvOT1ef757c0" w:hAnsi="AdvOT1ef757c0" w:cs="AdvOT1ef757c0"/>
          <w:lang w:val="id-ID"/>
        </w:rPr>
        <w:t>.</w:t>
      </w:r>
    </w:p>
    <w:p w14:paraId="0A884ED9" w14:textId="14A2A5D8" w:rsidR="00821361" w:rsidRDefault="00821361" w:rsidP="005309DE">
      <w:pPr>
        <w:autoSpaceDE w:val="0"/>
        <w:autoSpaceDN w:val="0"/>
        <w:adjustRightInd w:val="0"/>
        <w:ind w:firstLine="426"/>
        <w:jc w:val="both"/>
        <w:rPr>
          <w:rFonts w:ascii="AdvOT1ef757c0" w:hAnsi="AdvOT1ef757c0" w:cs="AdvOT1ef757c0"/>
          <w:lang w:val="id-ID"/>
        </w:rPr>
      </w:pPr>
      <w:r>
        <w:rPr>
          <w:rFonts w:ascii="AdvOT1ef757c0" w:hAnsi="AdvOT1ef757c0" w:cs="AdvOT1ef757c0"/>
          <w:lang w:val="id-ID"/>
        </w:rPr>
        <w:lastRenderedPageBreak/>
        <w:t>Beside social media, the traditional media also play a significant role during the crisis situation.</w:t>
      </w:r>
      <w:r w:rsidR="007F3FF9" w:rsidRPr="007F3FF9">
        <w:rPr>
          <w:rFonts w:ascii="AdvOT1ef757c0" w:hAnsi="AdvOT1ef757c0" w:cs="AdvOT1ef757c0"/>
          <w:lang w:val="en-US"/>
        </w:rPr>
        <w:t xml:space="preserve"> </w:t>
      </w:r>
      <w:r w:rsidR="007F3FF9">
        <w:rPr>
          <w:rFonts w:ascii="AdvOT1ef757c0" w:hAnsi="AdvOT1ef757c0" w:cs="AdvOT1ef757c0"/>
          <w:lang w:val="en-US"/>
        </w:rPr>
        <w:t>In crisis responses</w:t>
      </w:r>
      <w:r w:rsidR="007F3FF9">
        <w:rPr>
          <w:rFonts w:ascii="AdvOT1ef757c0" w:hAnsi="AdvOT1ef757c0" w:cs="AdvOT1ef757c0"/>
          <w:lang w:val="id-ID"/>
        </w:rPr>
        <w:t xml:space="preserve">, the </w:t>
      </w:r>
      <w:r w:rsidR="007F3FF9">
        <w:rPr>
          <w:rFonts w:ascii="AdvOT1ef757c0" w:hAnsi="AdvOT1ef757c0" w:cs="AdvOT1ef757c0"/>
          <w:lang w:val="en-US"/>
        </w:rPr>
        <w:t>professionals</w:t>
      </w:r>
      <w:r w:rsidR="007F3FF9">
        <w:rPr>
          <w:rFonts w:ascii="AdvOT1ef757c0" w:hAnsi="AdvOT1ef757c0" w:cs="AdvOT1ef757c0"/>
          <w:lang w:val="id-ID"/>
        </w:rPr>
        <w:t xml:space="preserve"> </w:t>
      </w:r>
      <w:r w:rsidR="00B37C43">
        <w:rPr>
          <w:rFonts w:ascii="AdvOT1ef757c0" w:hAnsi="AdvOT1ef757c0" w:cs="AdvOT1ef757c0"/>
          <w:lang w:val="id-ID"/>
        </w:rPr>
        <w:t xml:space="preserve">are </w:t>
      </w:r>
      <w:r w:rsidR="007F3FF9">
        <w:rPr>
          <w:rFonts w:ascii="AdvOT1ef757c0" w:hAnsi="AdvOT1ef757c0" w:cs="AdvOT1ef757c0"/>
          <w:lang w:val="id-ID"/>
        </w:rPr>
        <w:t>suggested to utilize</w:t>
      </w:r>
      <w:r w:rsidR="007F3FF9">
        <w:rPr>
          <w:rFonts w:ascii="AdvOT1ef757c0" w:hAnsi="AdvOT1ef757c0" w:cs="AdvOT1ef757c0"/>
          <w:lang w:val="en-US"/>
        </w:rPr>
        <w:t xml:space="preserve"> social media, while not </w:t>
      </w:r>
      <w:r w:rsidR="007F3FF9">
        <w:rPr>
          <w:rFonts w:ascii="AdvOT1ef757c0" w:hAnsi="AdvOT1ef757c0" w:cs="AdvOT1ef757c0"/>
          <w:lang w:val="id-ID"/>
        </w:rPr>
        <w:t>ignoring the</w:t>
      </w:r>
      <w:r w:rsidR="007F3FF9">
        <w:rPr>
          <w:rFonts w:ascii="AdvOT1ef757c0" w:hAnsi="AdvOT1ef757c0" w:cs="AdvOT1ef757c0"/>
          <w:lang w:val="en-US"/>
        </w:rPr>
        <w:t xml:space="preserve"> traditional</w:t>
      </w:r>
      <w:r w:rsidR="007F3FF9">
        <w:rPr>
          <w:rFonts w:ascii="AdvOT1ef757c0" w:hAnsi="AdvOT1ef757c0" w:cs="AdvOT1ef757c0"/>
          <w:lang w:val="id-ID"/>
        </w:rPr>
        <w:t xml:space="preserve"> </w:t>
      </w:r>
      <w:r w:rsidR="007F3FF9" w:rsidRPr="009602D6">
        <w:rPr>
          <w:rFonts w:ascii="AdvOT1ef757c0" w:hAnsi="AdvOT1ef757c0" w:cs="AdvOT1ef757c0"/>
          <w:lang w:val="en-US"/>
        </w:rPr>
        <w:t>media</w:t>
      </w:r>
      <w:r w:rsidR="000A4609" w:rsidRPr="009602D6">
        <w:rPr>
          <w:rFonts w:ascii="AdvOT1ef757c0+20" w:hAnsi="AdvOT1ef757c0+20" w:cs="AdvOT1ef757c0+20"/>
          <w:lang w:val="en-US"/>
        </w:rPr>
        <w:t xml:space="preserve"> </w:t>
      </w:r>
      <w:r w:rsidR="005576E6" w:rsidRPr="009602D6">
        <w:rPr>
          <w:rFonts w:ascii="AdvOT1ef757c0" w:hAnsi="AdvOT1ef757c0" w:cs="AdvOT1ef757c0"/>
          <w:lang w:val="id-ID"/>
        </w:rPr>
        <w:t>[32]</w:t>
      </w:r>
      <w:r w:rsidR="007F3FF9" w:rsidRPr="009602D6">
        <w:rPr>
          <w:rFonts w:ascii="AdvOT1ef757c0" w:hAnsi="AdvOT1ef757c0" w:cs="AdvOT1ef757c0"/>
          <w:lang w:val="id-ID"/>
        </w:rPr>
        <w:t xml:space="preserve"> because</w:t>
      </w:r>
      <w:r w:rsidR="007F3FF9">
        <w:rPr>
          <w:rFonts w:ascii="AdvOT1ef757c0" w:hAnsi="AdvOT1ef757c0" w:cs="AdvOT1ef757c0"/>
          <w:lang w:val="id-ID"/>
        </w:rPr>
        <w:t xml:space="preserve"> a</w:t>
      </w:r>
      <w:proofErr w:type="spellStart"/>
      <w:r w:rsidR="0077110E">
        <w:rPr>
          <w:rFonts w:ascii="AdvOT1ef757c0" w:hAnsi="AdvOT1ef757c0" w:cs="AdvOT1ef757c0"/>
          <w:lang w:val="en-US"/>
        </w:rPr>
        <w:t>udiences</w:t>
      </w:r>
      <w:proofErr w:type="spellEnd"/>
      <w:r w:rsidR="007F3FF9">
        <w:rPr>
          <w:rFonts w:ascii="AdvOT1ef757c0" w:hAnsi="AdvOT1ef757c0" w:cs="AdvOT1ef757c0"/>
          <w:lang w:val="en-US"/>
        </w:rPr>
        <w:t xml:space="preserve"> </w:t>
      </w:r>
      <w:r w:rsidR="007F3FF9">
        <w:rPr>
          <w:rFonts w:ascii="AdvOT1ef757c0" w:hAnsi="AdvOT1ef757c0" w:cs="AdvOT1ef757c0"/>
          <w:lang w:val="id-ID"/>
        </w:rPr>
        <w:t>utilize</w:t>
      </w:r>
      <w:r w:rsidR="007F3FF9">
        <w:rPr>
          <w:rFonts w:ascii="AdvOT1ef757c0" w:hAnsi="AdvOT1ef757c0" w:cs="AdvOT1ef757c0"/>
          <w:lang w:val="en-US"/>
        </w:rPr>
        <w:t xml:space="preserve"> social media for </w:t>
      </w:r>
      <w:r w:rsidR="007F3FF9">
        <w:rPr>
          <w:rFonts w:ascii="AdvOT1ef757c0" w:hAnsi="AdvOT1ef757c0" w:cs="AdvOT1ef757c0"/>
          <w:lang w:val="id-ID"/>
        </w:rPr>
        <w:t>exchanging</w:t>
      </w:r>
      <w:r w:rsidR="007F3FF9">
        <w:rPr>
          <w:rFonts w:ascii="AdvOT1ef757c0" w:hAnsi="AdvOT1ef757c0" w:cs="AdvOT1ef757c0"/>
          <w:lang w:val="en-US"/>
        </w:rPr>
        <w:t xml:space="preserve"> personal information with</w:t>
      </w:r>
      <w:r w:rsidR="007F3FF9">
        <w:rPr>
          <w:rFonts w:ascii="AdvOT1ef757c0" w:hAnsi="AdvOT1ef757c0" w:cs="AdvOT1ef757c0"/>
          <w:lang w:val="id-ID"/>
        </w:rPr>
        <w:t xml:space="preserve"> their</w:t>
      </w:r>
      <w:r w:rsidR="007F3FF9">
        <w:rPr>
          <w:rFonts w:ascii="AdvOT1ef757c0" w:hAnsi="AdvOT1ef757c0" w:cs="AdvOT1ef757c0"/>
          <w:lang w:val="en-US"/>
        </w:rPr>
        <w:t xml:space="preserve"> family or </w:t>
      </w:r>
      <w:r w:rsidR="007F3FF9">
        <w:rPr>
          <w:rFonts w:ascii="AdvOT1ef757c0" w:hAnsi="AdvOT1ef757c0" w:cs="AdvOT1ef757c0"/>
          <w:lang w:val="id-ID"/>
        </w:rPr>
        <w:t>mates</w:t>
      </w:r>
      <w:r w:rsidR="007F3FF9">
        <w:rPr>
          <w:rFonts w:ascii="AdvOT1ef757c0" w:hAnsi="AdvOT1ef757c0" w:cs="AdvOT1ef757c0"/>
          <w:lang w:val="en-US"/>
        </w:rPr>
        <w:t xml:space="preserve">, rather than </w:t>
      </w:r>
      <w:r w:rsidR="007F3FF9">
        <w:rPr>
          <w:rFonts w:ascii="AdvOT1ef757c0" w:hAnsi="AdvOT1ef757c0" w:cs="AdvOT1ef757c0"/>
          <w:lang w:val="id-ID"/>
        </w:rPr>
        <w:t>seeking</w:t>
      </w:r>
      <w:r w:rsidR="007F3FF9">
        <w:rPr>
          <w:rFonts w:ascii="AdvOT1ef757c0" w:hAnsi="AdvOT1ef757c0" w:cs="AdvOT1ef757c0"/>
          <w:lang w:val="en-US"/>
        </w:rPr>
        <w:t xml:space="preserve"> for</w:t>
      </w:r>
      <w:r w:rsidR="007F3FF9">
        <w:rPr>
          <w:rFonts w:ascii="AdvOT1ef757c0" w:hAnsi="AdvOT1ef757c0" w:cs="AdvOT1ef757c0"/>
          <w:lang w:val="id-ID"/>
        </w:rPr>
        <w:t xml:space="preserve"> information dealing with</w:t>
      </w:r>
      <w:r w:rsidR="007F3FF9">
        <w:rPr>
          <w:rFonts w:ascii="AdvOT1ef757c0" w:hAnsi="AdvOT1ef757c0" w:cs="AdvOT1ef757c0"/>
          <w:lang w:val="en-US"/>
        </w:rPr>
        <w:t xml:space="preserve"> crisis during</w:t>
      </w:r>
      <w:r w:rsidR="00AA6346">
        <w:rPr>
          <w:rFonts w:ascii="AdvOT1ef757c0" w:hAnsi="AdvOT1ef757c0" w:cs="AdvOT1ef757c0"/>
          <w:lang w:val="id-ID"/>
        </w:rPr>
        <w:t xml:space="preserve"> the</w:t>
      </w:r>
      <w:r w:rsidR="007F3FF9">
        <w:rPr>
          <w:rFonts w:ascii="AdvOT1ef757c0" w:hAnsi="AdvOT1ef757c0" w:cs="AdvOT1ef757c0"/>
          <w:lang w:val="en-US"/>
        </w:rPr>
        <w:t xml:space="preserve"> emerge</w:t>
      </w:r>
      <w:r w:rsidR="00AA6346">
        <w:rPr>
          <w:rFonts w:ascii="AdvOT1ef757c0" w:hAnsi="AdvOT1ef757c0" w:cs="AdvOT1ef757c0"/>
          <w:lang w:val="en-US"/>
        </w:rPr>
        <w:t>ncy situation</w:t>
      </w:r>
      <w:r w:rsidR="007F3FF9">
        <w:rPr>
          <w:rFonts w:ascii="AdvOT1ef757c0" w:hAnsi="AdvOT1ef757c0" w:cs="AdvOT1ef757c0"/>
          <w:lang w:val="en-US"/>
        </w:rPr>
        <w:t>. Another reason</w:t>
      </w:r>
      <w:r w:rsidR="00B37C43">
        <w:rPr>
          <w:rFonts w:ascii="AdvOT1ef757c0" w:hAnsi="AdvOT1ef757c0" w:cs="AdvOT1ef757c0"/>
          <w:lang w:val="id-ID"/>
        </w:rPr>
        <w:t xml:space="preserve"> is that</w:t>
      </w:r>
      <w:r w:rsidR="00AA6346">
        <w:rPr>
          <w:rFonts w:ascii="AdvOT1ef757c0" w:hAnsi="AdvOT1ef757c0" w:cs="AdvOT1ef757c0"/>
          <w:lang w:val="id-ID"/>
        </w:rPr>
        <w:t xml:space="preserve"> the contents of</w:t>
      </w:r>
      <w:r w:rsidR="007F3FF9">
        <w:rPr>
          <w:rFonts w:ascii="AdvOT1ef757c0" w:hAnsi="AdvOT1ef757c0" w:cs="AdvOT1ef757c0"/>
          <w:lang w:val="en-US"/>
        </w:rPr>
        <w:t xml:space="preserve"> traditional media</w:t>
      </w:r>
      <w:r w:rsidR="00AA6346">
        <w:rPr>
          <w:rFonts w:ascii="AdvOT1ef757c0" w:hAnsi="AdvOT1ef757c0" w:cs="AdvOT1ef757c0"/>
          <w:lang w:val="id-ID"/>
        </w:rPr>
        <w:t xml:space="preserve"> tend to have a stronger impact than </w:t>
      </w:r>
      <w:r w:rsidR="00AA6346">
        <w:rPr>
          <w:rFonts w:ascii="AdvOT1ef757c0" w:hAnsi="AdvOT1ef757c0" w:cs="AdvOT1ef757c0"/>
          <w:lang w:val="en-US"/>
        </w:rPr>
        <w:t xml:space="preserve">other media </w:t>
      </w:r>
      <w:r w:rsidR="00AA6346">
        <w:rPr>
          <w:rFonts w:ascii="AdvOT1ef757c0" w:hAnsi="AdvOT1ef757c0" w:cs="AdvOT1ef757c0"/>
          <w:lang w:val="id-ID"/>
        </w:rPr>
        <w:t>platforms</w:t>
      </w:r>
      <w:r w:rsidR="007F3FF9">
        <w:rPr>
          <w:rFonts w:ascii="AdvOT1ef757c0" w:hAnsi="AdvOT1ef757c0" w:cs="AdvOT1ef757c0"/>
          <w:lang w:val="en-US"/>
        </w:rPr>
        <w:t xml:space="preserve"> on how </w:t>
      </w:r>
      <w:r w:rsidR="00AA6346">
        <w:rPr>
          <w:rFonts w:ascii="AdvOT1ef757c0" w:hAnsi="AdvOT1ef757c0" w:cs="AdvOT1ef757c0"/>
          <w:lang w:val="id-ID"/>
        </w:rPr>
        <w:t>people</w:t>
      </w:r>
      <w:r w:rsidR="007F3FF9">
        <w:rPr>
          <w:rFonts w:ascii="AdvOT1ef757c0" w:hAnsi="AdvOT1ef757c0" w:cs="AdvOT1ef757c0"/>
          <w:lang w:val="en-US"/>
        </w:rPr>
        <w:t xml:space="preserve"> communicate</w:t>
      </w:r>
      <w:r w:rsidR="007F3FF9">
        <w:rPr>
          <w:rFonts w:ascii="AdvOT1ef757c0" w:hAnsi="AdvOT1ef757c0" w:cs="AdvOT1ef757c0"/>
          <w:lang w:val="id-ID"/>
        </w:rPr>
        <w:t xml:space="preserve"> </w:t>
      </w:r>
      <w:r w:rsidR="007F3FF9">
        <w:rPr>
          <w:rFonts w:ascii="AdvOT1ef757c0" w:hAnsi="AdvOT1ef757c0" w:cs="AdvOT1ef757c0"/>
          <w:lang w:val="en-US"/>
        </w:rPr>
        <w:t xml:space="preserve">about </w:t>
      </w:r>
      <w:r w:rsidR="00AA6346">
        <w:rPr>
          <w:rFonts w:ascii="AdvOT1ef757c0" w:hAnsi="AdvOT1ef757c0" w:cs="AdvOT1ef757c0"/>
          <w:lang w:val="id-ID"/>
        </w:rPr>
        <w:t xml:space="preserve">emergency </w:t>
      </w:r>
      <w:r w:rsidR="00AA6346" w:rsidRPr="009602D6">
        <w:rPr>
          <w:rFonts w:ascii="AdvOT1ef757c0" w:hAnsi="AdvOT1ef757c0" w:cs="AdvOT1ef757c0"/>
          <w:lang w:val="id-ID"/>
        </w:rPr>
        <w:t>situation</w:t>
      </w:r>
      <w:r w:rsidR="000A4609" w:rsidRPr="009602D6">
        <w:rPr>
          <w:rFonts w:ascii="AdvOT1ef757c0" w:hAnsi="AdvOT1ef757c0" w:cs="AdvOT1ef757c0"/>
          <w:lang w:val="en-US"/>
        </w:rPr>
        <w:t xml:space="preserve"> </w:t>
      </w:r>
      <w:r w:rsidR="005576E6" w:rsidRPr="009602D6">
        <w:rPr>
          <w:rFonts w:ascii="AdvOT1ef757c0" w:hAnsi="AdvOT1ef757c0" w:cs="AdvOT1ef757c0"/>
          <w:lang w:val="id-ID"/>
        </w:rPr>
        <w:t>[33]</w:t>
      </w:r>
      <w:r w:rsidR="007F3FF9" w:rsidRPr="009602D6">
        <w:rPr>
          <w:rFonts w:ascii="AdvOT1ef757c0" w:hAnsi="AdvOT1ef757c0" w:cs="AdvOT1ef757c0"/>
          <w:lang w:val="en-US"/>
        </w:rPr>
        <w:t>.</w:t>
      </w:r>
      <w:r w:rsidR="00AA6346">
        <w:rPr>
          <w:rFonts w:ascii="AdvOT1ef757c0" w:hAnsi="AdvOT1ef757c0" w:cs="AdvOT1ef757c0"/>
          <w:lang w:val="id-ID"/>
        </w:rPr>
        <w:t xml:space="preserve"> With regard to this, social media and traditional media should be integrated in its use to enhance communication strategies to deal with crises as they complement each other. </w:t>
      </w:r>
      <w:r w:rsidR="007F3FF9">
        <w:rPr>
          <w:rFonts w:ascii="AdvOT1ef757c0" w:hAnsi="AdvOT1ef757c0" w:cs="AdvOT1ef757c0"/>
          <w:lang w:val="en-US"/>
        </w:rPr>
        <w:t xml:space="preserve"> </w:t>
      </w:r>
    </w:p>
    <w:p w14:paraId="2D9A4D1F" w14:textId="77777777" w:rsidR="00D138EE" w:rsidRDefault="00D138EE" w:rsidP="00D138EE">
      <w:pPr>
        <w:jc w:val="both"/>
        <w:rPr>
          <w:rFonts w:eastAsia="Times"/>
          <w:b/>
          <w:sz w:val="24"/>
          <w:szCs w:val="24"/>
          <w:lang w:val="id-ID"/>
        </w:rPr>
      </w:pPr>
    </w:p>
    <w:p w14:paraId="3F7879EE" w14:textId="384441BA" w:rsidR="002D3777" w:rsidRDefault="002D3777" w:rsidP="00D138EE">
      <w:pPr>
        <w:jc w:val="both"/>
        <w:rPr>
          <w:rFonts w:eastAsia="Times"/>
          <w:b/>
          <w:sz w:val="24"/>
          <w:szCs w:val="24"/>
          <w:lang w:val="id-ID"/>
        </w:rPr>
      </w:pPr>
      <w:r>
        <w:rPr>
          <w:rFonts w:eastAsia="Times"/>
          <w:b/>
          <w:sz w:val="24"/>
          <w:szCs w:val="24"/>
          <w:lang w:val="id-ID"/>
        </w:rPr>
        <w:t>3</w:t>
      </w:r>
      <w:r>
        <w:rPr>
          <w:rFonts w:eastAsia="Times"/>
          <w:b/>
          <w:sz w:val="24"/>
          <w:szCs w:val="24"/>
        </w:rPr>
        <w:t xml:space="preserve">   </w:t>
      </w:r>
      <w:r>
        <w:rPr>
          <w:rFonts w:eastAsia="Times"/>
          <w:b/>
          <w:sz w:val="24"/>
          <w:szCs w:val="24"/>
          <w:lang w:val="id-ID"/>
        </w:rPr>
        <w:t>Methods</w:t>
      </w:r>
    </w:p>
    <w:p w14:paraId="138D5BDB" w14:textId="77777777" w:rsidR="00D138EE" w:rsidRDefault="00D138EE" w:rsidP="00D138EE">
      <w:pPr>
        <w:jc w:val="both"/>
        <w:rPr>
          <w:rFonts w:eastAsia="Times"/>
          <w:b/>
          <w:sz w:val="24"/>
          <w:szCs w:val="24"/>
          <w:lang w:val="id-ID"/>
        </w:rPr>
      </w:pPr>
    </w:p>
    <w:p w14:paraId="671F6705" w14:textId="622BE88D" w:rsidR="007C1982" w:rsidRDefault="000C0228" w:rsidP="007C1982">
      <w:pPr>
        <w:ind w:firstLine="360"/>
        <w:jc w:val="both"/>
        <w:rPr>
          <w:color w:val="000000" w:themeColor="text1"/>
          <w:lang w:val="id-ID"/>
        </w:rPr>
      </w:pPr>
      <w:r w:rsidRPr="007C1982">
        <w:rPr>
          <w:rFonts w:ascii="Galliard-Roman" w:hAnsi="Galliard-Roman" w:cs="Galliard-Roman"/>
          <w:color w:val="000000" w:themeColor="text1"/>
          <w:lang w:val="id-ID"/>
        </w:rPr>
        <w:t>The method employed in this study i</w:t>
      </w:r>
      <w:r w:rsidR="007C1982" w:rsidRPr="007C1982">
        <w:rPr>
          <w:rFonts w:ascii="Galliard-Roman" w:hAnsi="Galliard-Roman" w:cs="Galliard-Roman"/>
          <w:color w:val="000000" w:themeColor="text1"/>
          <w:lang w:val="id-ID"/>
        </w:rPr>
        <w:t xml:space="preserve">s a systematic literature review which consisted of  </w:t>
      </w:r>
      <w:r w:rsidR="007C1982" w:rsidRPr="007C1982">
        <w:rPr>
          <w:color w:val="000000" w:themeColor="text1"/>
        </w:rPr>
        <w:t xml:space="preserve">three stages namely identifiying journal </w:t>
      </w:r>
      <w:r w:rsidR="007C1982" w:rsidRPr="008C342F">
        <w:rPr>
          <w:color w:val="000000" w:themeColor="text1"/>
        </w:rPr>
        <w:t>articles; selecting an</w:t>
      </w:r>
      <w:r w:rsidR="007C1982" w:rsidRPr="008C342F">
        <w:rPr>
          <w:color w:val="000000" w:themeColor="text1"/>
          <w:lang w:val="id-ID"/>
        </w:rPr>
        <w:t>d describing the final samples; and performing a systematic analytical works [20].</w:t>
      </w:r>
      <w:r w:rsidR="007C1982" w:rsidRPr="008C342F">
        <w:rPr>
          <w:color w:val="000000" w:themeColor="text1"/>
        </w:rPr>
        <w:t xml:space="preserve"> </w:t>
      </w:r>
      <w:r w:rsidR="007C1982" w:rsidRPr="008C342F">
        <w:rPr>
          <w:color w:val="000000" w:themeColor="text1"/>
          <w:lang w:val="id-ID"/>
        </w:rPr>
        <w:t xml:space="preserve">This method offers </w:t>
      </w:r>
      <w:r w:rsidR="008C342F" w:rsidRPr="008C342F">
        <w:rPr>
          <w:color w:val="000000" w:themeColor="text1"/>
          <w:lang w:val="id-ID"/>
        </w:rPr>
        <w:t>a comprehensive</w:t>
      </w:r>
      <w:r w:rsidR="007C1982" w:rsidRPr="008C342F">
        <w:rPr>
          <w:color w:val="000000" w:themeColor="text1"/>
        </w:rPr>
        <w:t xml:space="preserve"> searc</w:t>
      </w:r>
      <w:r w:rsidR="008C342F" w:rsidRPr="008C342F">
        <w:rPr>
          <w:color w:val="000000" w:themeColor="text1"/>
        </w:rPr>
        <w:t xml:space="preserve">h and </w:t>
      </w:r>
      <w:r w:rsidR="008C342F" w:rsidRPr="008C342F">
        <w:rPr>
          <w:color w:val="000000" w:themeColor="text1"/>
          <w:lang w:val="id-ID"/>
        </w:rPr>
        <w:t xml:space="preserve">organization </w:t>
      </w:r>
      <w:r w:rsidR="008C342F" w:rsidRPr="008C342F">
        <w:rPr>
          <w:color w:val="000000" w:themeColor="text1"/>
        </w:rPr>
        <w:t>of some</w:t>
      </w:r>
      <w:r w:rsidR="007C1982" w:rsidRPr="008C342F">
        <w:rPr>
          <w:color w:val="000000" w:themeColor="text1"/>
        </w:rPr>
        <w:t xml:space="preserve"> characteristics</w:t>
      </w:r>
      <w:r w:rsidR="008C342F" w:rsidRPr="008C342F">
        <w:rPr>
          <w:color w:val="000000" w:themeColor="text1"/>
          <w:lang w:val="id-ID"/>
        </w:rPr>
        <w:t xml:space="preserve"> of research</w:t>
      </w:r>
      <w:r w:rsidR="007C1982" w:rsidRPr="008C342F">
        <w:rPr>
          <w:color w:val="000000" w:themeColor="text1"/>
        </w:rPr>
        <w:t xml:space="preserve"> in </w:t>
      </w:r>
      <w:r w:rsidR="008C342F" w:rsidRPr="008C342F">
        <w:rPr>
          <w:color w:val="000000" w:themeColor="text1"/>
          <w:lang w:val="id-ID"/>
        </w:rPr>
        <w:t xml:space="preserve">a study which investigates a </w:t>
      </w:r>
      <w:r w:rsidR="007C1982" w:rsidRPr="008C342F">
        <w:rPr>
          <w:color w:val="000000" w:themeColor="text1"/>
        </w:rPr>
        <w:t>common theme</w:t>
      </w:r>
      <w:r w:rsidR="008C342F" w:rsidRPr="008C342F">
        <w:rPr>
          <w:color w:val="000000" w:themeColor="text1"/>
          <w:lang w:val="id-ID"/>
        </w:rPr>
        <w:t xml:space="preserve"> where its </w:t>
      </w:r>
      <w:r w:rsidR="008C342F" w:rsidRPr="008C342F">
        <w:rPr>
          <w:color w:val="000000" w:themeColor="text1"/>
        </w:rPr>
        <w:t xml:space="preserve">focus </w:t>
      </w:r>
      <w:r w:rsidR="008C342F" w:rsidRPr="008C342F">
        <w:rPr>
          <w:color w:val="000000" w:themeColor="text1"/>
          <w:lang w:val="id-ID"/>
        </w:rPr>
        <w:t xml:space="preserve">and </w:t>
      </w:r>
      <w:r w:rsidR="008C342F" w:rsidRPr="008C342F">
        <w:rPr>
          <w:color w:val="000000" w:themeColor="text1"/>
        </w:rPr>
        <w:t xml:space="preserve">design </w:t>
      </w:r>
      <w:r w:rsidR="008C342F" w:rsidRPr="008C342F">
        <w:rPr>
          <w:color w:val="000000" w:themeColor="text1"/>
          <w:lang w:val="id-ID"/>
        </w:rPr>
        <w:t xml:space="preserve"> are </w:t>
      </w:r>
      <w:r w:rsidR="008C342F" w:rsidRPr="008C342F">
        <w:rPr>
          <w:color w:val="000000" w:themeColor="text1"/>
        </w:rPr>
        <w:t xml:space="preserve">heterogeneous </w:t>
      </w:r>
      <w:r w:rsidR="007C1982" w:rsidRPr="008C342F">
        <w:rPr>
          <w:color w:val="000000" w:themeColor="text1"/>
          <w:lang w:val="id-ID"/>
        </w:rPr>
        <w:t>[19]</w:t>
      </w:r>
      <w:r w:rsidR="008C342F" w:rsidRPr="008C342F">
        <w:rPr>
          <w:color w:val="000000" w:themeColor="text1"/>
          <w:lang w:val="id-ID"/>
        </w:rPr>
        <w:t>.</w:t>
      </w:r>
      <w:r w:rsidR="008C342F">
        <w:rPr>
          <w:color w:val="000000" w:themeColor="text1"/>
          <w:lang w:val="id-ID"/>
        </w:rPr>
        <w:t>This</w:t>
      </w:r>
      <w:r w:rsidR="00F3084F">
        <w:rPr>
          <w:color w:val="000000" w:themeColor="text1"/>
          <w:lang w:val="id-ID"/>
        </w:rPr>
        <w:t xml:space="preserve"> method enhances the researcher to </w:t>
      </w:r>
      <w:r w:rsidR="00D138EE">
        <w:rPr>
          <w:color w:val="000000" w:themeColor="text1"/>
          <w:lang w:val="id-ID"/>
        </w:rPr>
        <w:t>thor</w:t>
      </w:r>
      <w:r w:rsidR="00F3084F">
        <w:rPr>
          <w:color w:val="000000" w:themeColor="text1"/>
          <w:lang w:val="id-ID"/>
        </w:rPr>
        <w:t>o</w:t>
      </w:r>
      <w:r w:rsidR="00D138EE">
        <w:rPr>
          <w:color w:val="000000" w:themeColor="text1"/>
          <w:lang w:val="id-ID"/>
        </w:rPr>
        <w:t>u</w:t>
      </w:r>
      <w:r w:rsidR="00F3084F">
        <w:rPr>
          <w:color w:val="000000" w:themeColor="text1"/>
          <w:lang w:val="id-ID"/>
        </w:rPr>
        <w:t>ghly explore the existing research on communication and media usage during the time of crisis.</w:t>
      </w:r>
    </w:p>
    <w:p w14:paraId="3FE05325" w14:textId="60ECDBDB" w:rsidR="00832B69" w:rsidRDefault="00832B69" w:rsidP="00832B69">
      <w:pPr>
        <w:ind w:firstLine="360"/>
        <w:jc w:val="both"/>
        <w:rPr>
          <w:rFonts w:ascii="Galliard-Roman" w:hAnsi="Galliard-Roman" w:cs="Galliard-Roman"/>
          <w:lang w:val="id-ID"/>
        </w:rPr>
      </w:pPr>
      <w:r>
        <w:rPr>
          <w:rFonts w:ascii="Galliard-Roman" w:hAnsi="Galliard-Roman" w:cs="Galliard-Roman"/>
          <w:lang w:val="id-ID"/>
        </w:rPr>
        <w:t xml:space="preserve">This study examines acticles on crisis communication and media usage published in 35 peer-reviewed journals from 2015-2020. The journals are publised by reputable publishers such as </w:t>
      </w:r>
      <w:r w:rsidRPr="00832B69">
        <w:rPr>
          <w:rFonts w:ascii="Galliard-Roman" w:hAnsi="Galliard-Roman" w:cs="Galliard-Roman"/>
          <w:lang w:val="id-ID"/>
        </w:rPr>
        <w:t xml:space="preserve">Taylor &amp; Francis, Routledge- Taylor &amp; Francis group, John Wiley &amp; Sons Ltd, SAGE, and Elsevier. </w:t>
      </w:r>
      <w:r>
        <w:rPr>
          <w:rFonts w:ascii="Galliard-Roman" w:hAnsi="Galliard-Roman" w:cs="Galliard-Roman"/>
          <w:lang w:val="id-ID"/>
        </w:rPr>
        <w:t xml:space="preserve">This is to ensure that the articles investigated in this study are quality </w:t>
      </w:r>
      <w:r w:rsidR="00D138EE">
        <w:rPr>
          <w:rFonts w:ascii="Galliard-Roman" w:hAnsi="Galliard-Roman" w:cs="Galliard-Roman"/>
          <w:lang w:val="id-ID"/>
        </w:rPr>
        <w:t>articles</w:t>
      </w:r>
      <w:r>
        <w:rPr>
          <w:rFonts w:ascii="Galliard-Roman" w:hAnsi="Galliard-Roman" w:cs="Galliard-Roman"/>
          <w:lang w:val="id-ID"/>
        </w:rPr>
        <w:t xml:space="preserve"> which has undergone a tight peer-review process. The number of </w:t>
      </w:r>
      <w:r w:rsidR="00A15D0E">
        <w:rPr>
          <w:rFonts w:ascii="Galliard-Roman" w:hAnsi="Galliard-Roman" w:cs="Galliard-Roman"/>
          <w:lang w:val="id-ID"/>
        </w:rPr>
        <w:t xml:space="preserve">collected </w:t>
      </w:r>
      <w:r>
        <w:rPr>
          <w:rFonts w:ascii="Galliard-Roman" w:hAnsi="Galliard-Roman" w:cs="Galliard-Roman"/>
          <w:lang w:val="id-ID"/>
        </w:rPr>
        <w:t xml:space="preserve">journal articles </w:t>
      </w:r>
      <w:r w:rsidR="00A15D0E">
        <w:rPr>
          <w:rFonts w:ascii="Galliard-Roman" w:hAnsi="Galliard-Roman" w:cs="Galliard-Roman"/>
          <w:lang w:val="id-ID"/>
        </w:rPr>
        <w:t xml:space="preserve">is 105  but 10 articles are excluded from the investigation as they are less relevant with the topics under investigation therefore the total number of studied articles is 95 journal articles. The articles were searched from the website of the publishers mentioned ealier using the combination of some keywords such as “crisis”, “communication”, “social”,  and “media”. </w:t>
      </w:r>
    </w:p>
    <w:p w14:paraId="59E284AD" w14:textId="393962A7" w:rsidR="00A15D0E" w:rsidRDefault="00A15D0E" w:rsidP="00832B69">
      <w:pPr>
        <w:ind w:firstLine="360"/>
        <w:jc w:val="both"/>
        <w:rPr>
          <w:rFonts w:ascii="Galliard-Roman" w:hAnsi="Galliard-Roman" w:cs="Galliard-Roman"/>
          <w:lang w:val="id-ID"/>
        </w:rPr>
      </w:pPr>
      <w:r>
        <w:rPr>
          <w:rFonts w:ascii="Galliard-Roman" w:hAnsi="Galliard-Roman" w:cs="Galliard-Roman"/>
          <w:lang w:val="id-ID"/>
        </w:rPr>
        <w:t>The collected articles were analysed based on the research q</w:t>
      </w:r>
      <w:r w:rsidR="00FB11EC">
        <w:rPr>
          <w:rFonts w:ascii="Galliard-Roman" w:hAnsi="Galliard-Roman" w:cs="Galliard-Roman"/>
          <w:lang w:val="id-ID"/>
        </w:rPr>
        <w:t>uestions determined in this stud</w:t>
      </w:r>
      <w:r>
        <w:rPr>
          <w:rFonts w:ascii="Galliard-Roman" w:hAnsi="Galliard-Roman" w:cs="Galliard-Roman"/>
          <w:lang w:val="id-ID"/>
        </w:rPr>
        <w:t xml:space="preserve">y. </w:t>
      </w:r>
      <w:r w:rsidR="000C0228">
        <w:rPr>
          <w:rFonts w:ascii="Galliard-Roman" w:hAnsi="Galliard-Roman" w:cs="Galliard-Roman"/>
          <w:lang w:val="id-ID"/>
        </w:rPr>
        <w:t>They were coded based on six</w:t>
      </w:r>
      <w:r w:rsidR="00FB11EC">
        <w:rPr>
          <w:rFonts w:ascii="Galliard-Roman" w:hAnsi="Galliard-Roman" w:cs="Galliard-Roman"/>
          <w:lang w:val="id-ID"/>
        </w:rPr>
        <w:t xml:space="preserve"> classifications. The first classification was the year of publication and journal</w:t>
      </w:r>
      <w:r w:rsidR="004D47A0">
        <w:rPr>
          <w:rFonts w:ascii="Galliard-Roman" w:hAnsi="Galliard-Roman" w:cs="Galliard-Roman"/>
          <w:lang w:val="id-ID"/>
        </w:rPr>
        <w:t xml:space="preserve"> names. The second category was the 1st author’s origin (i.e. Europe, America, Asia). The third category was the type of crisis (i.e. </w:t>
      </w:r>
      <w:r w:rsidR="004D47A0" w:rsidRPr="004D47A0">
        <w:rPr>
          <w:rFonts w:ascii="Galliard-Roman" w:hAnsi="Galliard-Roman" w:cs="Galliard-Roman"/>
          <w:lang w:val="id-ID"/>
        </w:rPr>
        <w:t>managerial misconduct crisis, natural crises, public health crises, accidents, multi crisis, terrorism, and riot</w:t>
      </w:r>
      <w:r w:rsidR="004D47A0">
        <w:rPr>
          <w:rFonts w:ascii="Galliard-Roman" w:hAnsi="Galliard-Roman" w:cs="Galliard-Roman"/>
          <w:lang w:val="id-ID"/>
        </w:rPr>
        <w:t xml:space="preserve">). The </w:t>
      </w:r>
      <w:r w:rsidR="00240827">
        <w:rPr>
          <w:rFonts w:ascii="Galliard-Roman" w:hAnsi="Galliard-Roman" w:cs="Galliard-Roman"/>
          <w:lang w:val="id-ID"/>
        </w:rPr>
        <w:t xml:space="preserve">fourth </w:t>
      </w:r>
      <w:r w:rsidR="004D47A0">
        <w:rPr>
          <w:rFonts w:ascii="Galliard-Roman" w:hAnsi="Galliard-Roman" w:cs="Galliard-Roman"/>
          <w:lang w:val="id-ID"/>
        </w:rPr>
        <w:t>category was t</w:t>
      </w:r>
      <w:r w:rsidR="00240827">
        <w:rPr>
          <w:rFonts w:ascii="Galliard-Roman" w:hAnsi="Galliard-Roman" w:cs="Galliard-Roman"/>
          <w:lang w:val="id-ID"/>
        </w:rPr>
        <w:t xml:space="preserve">he research methods </w:t>
      </w:r>
      <w:r w:rsidR="004D47A0">
        <w:rPr>
          <w:rFonts w:ascii="Galliard-Roman" w:hAnsi="Galliard-Roman" w:cs="Galliard-Roman"/>
          <w:lang w:val="id-ID"/>
        </w:rPr>
        <w:t xml:space="preserve">(i.e. </w:t>
      </w:r>
      <w:r w:rsidR="00240827">
        <w:rPr>
          <w:rFonts w:ascii="Galliard-Roman" w:hAnsi="Galliard-Roman" w:cs="Galliard-Roman"/>
          <w:lang w:val="id-ID"/>
        </w:rPr>
        <w:t>qualitative, quantitative, and mixed methods)</w:t>
      </w:r>
      <w:r w:rsidR="00240827" w:rsidRPr="00240827">
        <w:rPr>
          <w:rFonts w:ascii="Galliard-Roman" w:hAnsi="Galliard-Roman" w:cs="Galliard-Roman"/>
          <w:lang w:val="id-ID"/>
        </w:rPr>
        <w:t xml:space="preserve"> </w:t>
      </w:r>
      <w:r w:rsidR="00240827">
        <w:rPr>
          <w:rFonts w:ascii="Galliard-Roman" w:hAnsi="Galliard-Roman" w:cs="Galliard-Roman"/>
          <w:lang w:val="id-ID"/>
        </w:rPr>
        <w:t xml:space="preserve">and design (i.e. experimental and non-experimental). The fifth category was media channel being studied (i.e. single and multiple media). The next classification was the users of media (i.e. </w:t>
      </w:r>
      <w:r w:rsidR="00240827" w:rsidRPr="00240827">
        <w:rPr>
          <w:rFonts w:ascii="Galliard-Roman" w:hAnsi="Galliard-Roman" w:cs="Galliard-Roman"/>
          <w:lang w:val="id-ID"/>
        </w:rPr>
        <w:t>citizens/customers/stakeholders, crisis managing organization, and mixed of both</w:t>
      </w:r>
      <w:r w:rsidR="00240827">
        <w:rPr>
          <w:rFonts w:ascii="Galliard-Roman" w:hAnsi="Galliard-Roman" w:cs="Galliard-Roman"/>
          <w:lang w:val="id-ID"/>
        </w:rPr>
        <w:t xml:space="preserve">). The last category was </w:t>
      </w:r>
      <w:r w:rsidR="00EC717C" w:rsidRPr="00EC717C">
        <w:rPr>
          <w:rFonts w:ascii="Galliard-Roman" w:hAnsi="Galliard-Roman" w:cs="Galliard-Roman"/>
          <w:lang w:val="id-ID"/>
        </w:rPr>
        <w:t xml:space="preserve">the communicating organisations </w:t>
      </w:r>
      <w:r w:rsidR="00EC717C">
        <w:rPr>
          <w:rFonts w:ascii="Galliard-Roman" w:hAnsi="Galliard-Roman" w:cs="Galliard-Roman"/>
          <w:lang w:val="id-ID"/>
        </w:rPr>
        <w:t>(i.e.</w:t>
      </w:r>
      <w:r w:rsidR="00EC717C" w:rsidRPr="00EC717C">
        <w:rPr>
          <w:rFonts w:ascii="Galliard-Roman" w:hAnsi="Galliard-Roman" w:cs="Galliard-Roman"/>
          <w:lang w:val="id-ID"/>
        </w:rPr>
        <w:t xml:space="preserve"> government, regional and/or local authority or other non-profit organizations</w:t>
      </w:r>
      <w:r w:rsidR="00EC717C">
        <w:rPr>
          <w:rFonts w:ascii="Galliard-Roman" w:hAnsi="Galliard-Roman" w:cs="Galliard-Roman"/>
          <w:lang w:val="id-ID"/>
        </w:rPr>
        <w:t xml:space="preserve"> and bussiness organisations).</w:t>
      </w:r>
    </w:p>
    <w:p w14:paraId="73F80802" w14:textId="6FF02D57" w:rsidR="002D3777" w:rsidRDefault="002D3777" w:rsidP="002D3777">
      <w:pPr>
        <w:keepNext/>
        <w:keepLines/>
        <w:tabs>
          <w:tab w:val="left" w:pos="454"/>
        </w:tabs>
        <w:spacing w:before="520" w:after="280"/>
        <w:jc w:val="both"/>
        <w:rPr>
          <w:rFonts w:eastAsia="Times"/>
          <w:b/>
          <w:sz w:val="24"/>
          <w:szCs w:val="24"/>
          <w:lang w:val="id-ID"/>
        </w:rPr>
      </w:pPr>
      <w:r>
        <w:rPr>
          <w:rFonts w:eastAsia="Times"/>
          <w:b/>
          <w:sz w:val="24"/>
          <w:szCs w:val="24"/>
          <w:lang w:val="id-ID"/>
        </w:rPr>
        <w:t>4</w:t>
      </w:r>
      <w:r>
        <w:rPr>
          <w:rFonts w:eastAsia="Times"/>
          <w:b/>
          <w:sz w:val="24"/>
          <w:szCs w:val="24"/>
        </w:rPr>
        <w:t xml:space="preserve">   </w:t>
      </w:r>
      <w:r>
        <w:rPr>
          <w:rFonts w:eastAsia="Times"/>
          <w:b/>
          <w:sz w:val="24"/>
          <w:szCs w:val="24"/>
          <w:lang w:val="id-ID"/>
        </w:rPr>
        <w:t>Results and Discussions</w:t>
      </w:r>
    </w:p>
    <w:p w14:paraId="2D0DFE90" w14:textId="5B300A39" w:rsidR="00832B69" w:rsidRDefault="003821B3" w:rsidP="00832B69">
      <w:pPr>
        <w:ind w:firstLine="360"/>
        <w:jc w:val="both"/>
        <w:rPr>
          <w:rFonts w:ascii="Galliard-Roman" w:hAnsi="Galliard-Roman" w:cs="Galliard-Roman"/>
          <w:lang w:val="id-ID"/>
        </w:rPr>
      </w:pPr>
      <w:r>
        <w:rPr>
          <w:rFonts w:ascii="Galliard-Roman" w:hAnsi="Galliard-Roman" w:cs="Galliard-Roman"/>
          <w:lang w:val="id-ID"/>
        </w:rPr>
        <w:t xml:space="preserve">This section elaborates the results of the systematic review on the articles published in peer reviewed journals from 2015-2020. After presenting the results of the study, a discussion on the results are presented. The results and discissions refer to the research questions </w:t>
      </w:r>
      <w:r w:rsidR="00482993">
        <w:rPr>
          <w:rFonts w:ascii="Galliard-Roman" w:hAnsi="Galliard-Roman" w:cs="Galliard-Roman"/>
          <w:lang w:val="id-ID"/>
        </w:rPr>
        <w:t>determined in this study.</w:t>
      </w:r>
    </w:p>
    <w:p w14:paraId="459B21C1" w14:textId="77777777" w:rsidR="002E1D71" w:rsidRDefault="002E1D71" w:rsidP="00832B69">
      <w:pPr>
        <w:ind w:firstLine="360"/>
        <w:jc w:val="both"/>
        <w:rPr>
          <w:rFonts w:ascii="Galliard-Roman" w:hAnsi="Galliard-Roman" w:cs="Galliard-Roman"/>
          <w:lang w:val="id-ID"/>
        </w:rPr>
      </w:pPr>
    </w:p>
    <w:p w14:paraId="1CF74D0F" w14:textId="7733AA75" w:rsidR="00482993" w:rsidRDefault="00482993" w:rsidP="00482993">
      <w:pPr>
        <w:rPr>
          <w:rFonts w:eastAsia="Times"/>
          <w:b/>
          <w:lang w:val="id-ID"/>
        </w:rPr>
      </w:pPr>
      <w:r>
        <w:rPr>
          <w:rFonts w:eastAsia="Times"/>
          <w:b/>
        </w:rPr>
        <w:t>3</w:t>
      </w:r>
      <w:r w:rsidRPr="0042530D">
        <w:rPr>
          <w:rFonts w:eastAsia="Times"/>
          <w:b/>
        </w:rPr>
        <w:t xml:space="preserve">.1 </w:t>
      </w:r>
      <w:r>
        <w:rPr>
          <w:rFonts w:eastAsia="Times"/>
          <w:b/>
        </w:rPr>
        <w:t xml:space="preserve">  Research Trend on </w:t>
      </w:r>
      <w:r>
        <w:rPr>
          <w:rFonts w:eastAsia="Times"/>
          <w:b/>
          <w:lang w:val="id-ID"/>
        </w:rPr>
        <w:t xml:space="preserve">Crisis </w:t>
      </w:r>
      <w:r>
        <w:rPr>
          <w:rFonts w:eastAsia="Times"/>
          <w:b/>
        </w:rPr>
        <w:t xml:space="preserve">Communication and Media </w:t>
      </w:r>
      <w:r w:rsidR="00124057">
        <w:rPr>
          <w:rFonts w:eastAsia="Times"/>
          <w:b/>
          <w:lang w:val="id-ID"/>
        </w:rPr>
        <w:t>Usage</w:t>
      </w:r>
    </w:p>
    <w:p w14:paraId="42C51864" w14:textId="77777777" w:rsidR="00482993" w:rsidRDefault="00482993" w:rsidP="00482993">
      <w:pPr>
        <w:rPr>
          <w:rFonts w:eastAsia="Times"/>
          <w:b/>
          <w:lang w:val="id-ID"/>
        </w:rPr>
      </w:pPr>
      <w:r>
        <w:rPr>
          <w:rFonts w:eastAsia="Times"/>
          <w:b/>
          <w:lang w:val="id-ID"/>
        </w:rPr>
        <w:tab/>
      </w:r>
    </w:p>
    <w:p w14:paraId="27076CA5" w14:textId="20EC21AD" w:rsidR="00482993" w:rsidRPr="00482993" w:rsidRDefault="00482993" w:rsidP="003F02A9">
      <w:pPr>
        <w:ind w:firstLine="426"/>
        <w:jc w:val="both"/>
        <w:rPr>
          <w:rFonts w:eastAsia="Times"/>
          <w:b/>
          <w:lang w:val="id-ID"/>
        </w:rPr>
      </w:pPr>
      <w:r w:rsidRPr="007C1982">
        <w:rPr>
          <w:rFonts w:ascii="Galliard-Roman" w:hAnsi="Galliard-Roman" w:cs="Galliard-Roman"/>
          <w:color w:val="000000" w:themeColor="text1"/>
          <w:lang w:val="id-ID"/>
        </w:rPr>
        <w:t xml:space="preserve">The </w:t>
      </w:r>
      <w:r>
        <w:rPr>
          <w:rFonts w:ascii="Galliard-Roman" w:hAnsi="Galliard-Roman" w:cs="Galliard-Roman"/>
          <w:color w:val="000000" w:themeColor="text1"/>
          <w:lang w:val="id-ID"/>
        </w:rPr>
        <w:t xml:space="preserve">result of this study </w:t>
      </w:r>
      <w:r w:rsidR="003F02A9">
        <w:rPr>
          <w:rFonts w:ascii="Galliard-Roman" w:hAnsi="Galliard-Roman" w:cs="Galliard-Roman"/>
          <w:color w:val="000000" w:themeColor="text1"/>
          <w:lang w:val="id-ID"/>
        </w:rPr>
        <w:t>shows that the</w:t>
      </w:r>
      <w:r>
        <w:rPr>
          <w:rFonts w:ascii="Galliard-Roman" w:hAnsi="Galliard-Roman" w:cs="Galliard-Roman"/>
          <w:color w:val="000000" w:themeColor="text1"/>
          <w:lang w:val="id-ID"/>
        </w:rPr>
        <w:t xml:space="preserve"> research trends on </w:t>
      </w:r>
      <w:r w:rsidR="003F02A9" w:rsidRPr="003F02A9">
        <w:rPr>
          <w:rFonts w:eastAsia="Times"/>
          <w:lang w:val="id-ID"/>
        </w:rPr>
        <w:t xml:space="preserve">crisis </w:t>
      </w:r>
      <w:r w:rsidR="003F02A9" w:rsidRPr="003F02A9">
        <w:rPr>
          <w:rFonts w:eastAsia="Times"/>
        </w:rPr>
        <w:t xml:space="preserve">communication and media </w:t>
      </w:r>
      <w:r w:rsidR="003F02A9" w:rsidRPr="003F02A9">
        <w:rPr>
          <w:rFonts w:eastAsia="Times"/>
          <w:lang w:val="id-ID"/>
        </w:rPr>
        <w:t>use</w:t>
      </w:r>
      <w:r w:rsidR="003F02A9">
        <w:rPr>
          <w:rFonts w:eastAsia="Times"/>
          <w:lang w:val="id-ID"/>
        </w:rPr>
        <w:t xml:space="preserve"> remains fluctuative from 2015-2020. The highest number of research was in 2016 and 2018. However, the overall research increases from 2015-2020. In addition, the research in 2017 and 2019 remains</w:t>
      </w:r>
      <w:r w:rsidR="00E166A4">
        <w:rPr>
          <w:rFonts w:eastAsia="Times"/>
          <w:lang w:val="id-ID"/>
        </w:rPr>
        <w:t xml:space="preserve"> equal in quantities and </w:t>
      </w:r>
      <w:r w:rsidR="003F02A9">
        <w:rPr>
          <w:rFonts w:eastAsia="Times"/>
          <w:lang w:val="id-ID"/>
        </w:rPr>
        <w:t xml:space="preserve">the research conducted in 2020 is still quite low in its quantity since the study </w:t>
      </w:r>
      <w:r w:rsidR="00E166A4">
        <w:rPr>
          <w:rFonts w:eastAsia="Times"/>
          <w:lang w:val="id-ID"/>
        </w:rPr>
        <w:t xml:space="preserve">limits the date of articles publication on </w:t>
      </w:r>
      <w:r w:rsidR="003F02A9">
        <w:rPr>
          <w:rFonts w:eastAsia="Times"/>
          <w:lang w:val="id-ID"/>
        </w:rPr>
        <w:t xml:space="preserve">June </w:t>
      </w:r>
      <w:r w:rsidR="003F02A9" w:rsidRPr="009602D6">
        <w:rPr>
          <w:rFonts w:eastAsia="Times"/>
          <w:lang w:val="id-ID"/>
        </w:rPr>
        <w:t>2020</w:t>
      </w:r>
      <w:r w:rsidR="000A4609" w:rsidRPr="009602D6">
        <w:rPr>
          <w:rFonts w:eastAsia="Times"/>
          <w:lang w:val="id-ID"/>
        </w:rPr>
        <w:t xml:space="preserve"> </w:t>
      </w:r>
      <w:r w:rsidR="00223A1C" w:rsidRPr="009602D6">
        <w:rPr>
          <w:rFonts w:eastAsia="Times"/>
          <w:lang w:val="id-ID"/>
        </w:rPr>
        <w:t>[34]</w:t>
      </w:r>
      <w:r w:rsidR="00E166A4" w:rsidRPr="009602D6">
        <w:rPr>
          <w:rFonts w:eastAsia="Times"/>
          <w:lang w:val="id-ID"/>
        </w:rPr>
        <w:t>. The</w:t>
      </w:r>
      <w:r w:rsidR="00E166A4">
        <w:rPr>
          <w:rFonts w:eastAsia="Times"/>
          <w:lang w:val="id-ID"/>
        </w:rPr>
        <w:t xml:space="preserve"> research trend is presented in Figure 1 below.</w:t>
      </w:r>
    </w:p>
    <w:p w14:paraId="6C87C8C1" w14:textId="229DDA67" w:rsidR="00482993" w:rsidRDefault="00482993" w:rsidP="00832B69">
      <w:pPr>
        <w:ind w:firstLine="360"/>
        <w:jc w:val="both"/>
        <w:rPr>
          <w:rFonts w:ascii="Galliard-Roman" w:hAnsi="Galliard-Roman" w:cs="Galliard-Roman"/>
          <w:lang w:val="id-ID"/>
        </w:rPr>
      </w:pPr>
    </w:p>
    <w:p w14:paraId="35FB51E1" w14:textId="0B8E783E" w:rsidR="00482993" w:rsidRPr="00832B69" w:rsidRDefault="00482993" w:rsidP="00832B69">
      <w:pPr>
        <w:ind w:firstLine="360"/>
        <w:jc w:val="both"/>
        <w:rPr>
          <w:rFonts w:ascii="Galliard-Roman" w:hAnsi="Galliard-Roman" w:cs="Galliard-Roman"/>
          <w:lang w:val="id-ID"/>
        </w:rPr>
      </w:pPr>
      <w:r>
        <w:rPr>
          <w:noProof/>
          <w:sz w:val="24"/>
          <w:szCs w:val="24"/>
          <w:lang w:val="en-US" w:eastAsia="en-US"/>
        </w:rPr>
        <w:drawing>
          <wp:anchor distT="0" distB="0" distL="114300" distR="114300" simplePos="0" relativeHeight="251659264" behindDoc="1" locked="0" layoutInCell="1" allowOverlap="1" wp14:anchorId="661BDAFA" wp14:editId="65F3CE65">
            <wp:simplePos x="0" y="0"/>
            <wp:positionH relativeFrom="margin">
              <wp:posOffset>702260</wp:posOffset>
            </wp:positionH>
            <wp:positionV relativeFrom="paragraph">
              <wp:posOffset>6680</wp:posOffset>
            </wp:positionV>
            <wp:extent cx="3130906" cy="1719072"/>
            <wp:effectExtent l="0" t="0" r="12700" b="1460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4704740B" w14:textId="77777777" w:rsidR="00482993" w:rsidRDefault="00482993" w:rsidP="002D3777">
      <w:pPr>
        <w:keepNext/>
        <w:keepLines/>
        <w:tabs>
          <w:tab w:val="left" w:pos="454"/>
        </w:tabs>
        <w:spacing w:before="520" w:after="280"/>
        <w:jc w:val="both"/>
        <w:rPr>
          <w:rFonts w:eastAsia="Times"/>
          <w:b/>
          <w:sz w:val="24"/>
          <w:szCs w:val="24"/>
          <w:lang w:val="id-ID"/>
        </w:rPr>
      </w:pPr>
    </w:p>
    <w:p w14:paraId="10E4B585" w14:textId="77777777" w:rsidR="00482993" w:rsidRDefault="00482993" w:rsidP="002D3777">
      <w:pPr>
        <w:keepNext/>
        <w:keepLines/>
        <w:tabs>
          <w:tab w:val="left" w:pos="454"/>
        </w:tabs>
        <w:spacing w:before="520" w:after="280"/>
        <w:jc w:val="both"/>
        <w:rPr>
          <w:rFonts w:eastAsia="Times"/>
          <w:b/>
          <w:sz w:val="24"/>
          <w:szCs w:val="24"/>
          <w:lang w:val="id-ID"/>
        </w:rPr>
      </w:pPr>
    </w:p>
    <w:p w14:paraId="31147BE5" w14:textId="77777777" w:rsidR="00482993" w:rsidRDefault="00482993" w:rsidP="002D3777">
      <w:pPr>
        <w:keepNext/>
        <w:keepLines/>
        <w:tabs>
          <w:tab w:val="left" w:pos="454"/>
        </w:tabs>
        <w:spacing w:before="520" w:after="280"/>
        <w:jc w:val="both"/>
        <w:rPr>
          <w:rFonts w:eastAsia="Times"/>
          <w:b/>
          <w:sz w:val="24"/>
          <w:szCs w:val="24"/>
          <w:lang w:val="id-ID"/>
        </w:rPr>
      </w:pPr>
    </w:p>
    <w:p w14:paraId="1C6DFD1D" w14:textId="485207FD" w:rsidR="00482993" w:rsidRPr="0042530D" w:rsidRDefault="00482993" w:rsidP="00482993">
      <w:pPr>
        <w:keepNext/>
        <w:keepLines/>
        <w:spacing w:before="120" w:after="240"/>
        <w:jc w:val="center"/>
      </w:pPr>
      <w:r w:rsidRPr="0042530D">
        <w:rPr>
          <w:rFonts w:eastAsia="Times"/>
          <w:b/>
          <w:sz w:val="18"/>
          <w:szCs w:val="18"/>
        </w:rPr>
        <w:t>Fig. 1.</w:t>
      </w:r>
      <w:r w:rsidRPr="00482993">
        <w:rPr>
          <w:rFonts w:eastAsia="Times"/>
          <w:sz w:val="18"/>
          <w:szCs w:val="18"/>
        </w:rPr>
        <w:t xml:space="preserve">The number of journal articles on </w:t>
      </w:r>
      <w:r>
        <w:rPr>
          <w:rFonts w:eastAsia="Times"/>
          <w:sz w:val="18"/>
          <w:szCs w:val="18"/>
        </w:rPr>
        <w:t xml:space="preserve">crisis communication and </w:t>
      </w:r>
      <w:r w:rsidRPr="00482993">
        <w:rPr>
          <w:rFonts w:eastAsia="Times"/>
          <w:sz w:val="18"/>
          <w:szCs w:val="18"/>
        </w:rPr>
        <w:t>media</w:t>
      </w:r>
      <w:r>
        <w:rPr>
          <w:rFonts w:eastAsia="Times"/>
          <w:sz w:val="18"/>
          <w:szCs w:val="18"/>
          <w:lang w:val="id-ID"/>
        </w:rPr>
        <w:t xml:space="preserve"> use</w:t>
      </w:r>
      <w:r w:rsidRPr="00482993">
        <w:rPr>
          <w:rFonts w:eastAsia="Times"/>
          <w:sz w:val="18"/>
          <w:szCs w:val="18"/>
        </w:rPr>
        <w:t xml:space="preserve"> published from 2015-2020 </w:t>
      </w:r>
    </w:p>
    <w:p w14:paraId="53BAD3D3" w14:textId="57ED8067" w:rsidR="00E166A4" w:rsidRDefault="00E166A4" w:rsidP="00E166A4">
      <w:pPr>
        <w:rPr>
          <w:rFonts w:eastAsia="Times"/>
          <w:b/>
          <w:lang w:val="id-ID"/>
        </w:rPr>
      </w:pPr>
      <w:r>
        <w:rPr>
          <w:rFonts w:eastAsia="Times"/>
          <w:b/>
        </w:rPr>
        <w:t>3</w:t>
      </w:r>
      <w:r w:rsidR="00013264">
        <w:rPr>
          <w:rFonts w:eastAsia="Times"/>
          <w:b/>
        </w:rPr>
        <w:t>.2</w:t>
      </w:r>
      <w:r w:rsidRPr="0042530D">
        <w:rPr>
          <w:rFonts w:eastAsia="Times"/>
          <w:b/>
        </w:rPr>
        <w:t xml:space="preserve"> </w:t>
      </w:r>
      <w:r w:rsidR="00D342CC">
        <w:rPr>
          <w:rFonts w:eastAsia="Times"/>
          <w:b/>
        </w:rPr>
        <w:t xml:space="preserve">  </w:t>
      </w:r>
      <w:r w:rsidR="00D342CC">
        <w:rPr>
          <w:rFonts w:eastAsia="Times"/>
          <w:b/>
          <w:lang w:val="id-ID"/>
        </w:rPr>
        <w:t xml:space="preserve">The </w:t>
      </w:r>
      <w:r w:rsidR="005D5F99">
        <w:rPr>
          <w:rFonts w:eastAsia="Times"/>
          <w:b/>
          <w:lang w:val="id-ID"/>
        </w:rPr>
        <w:t xml:space="preserve">geographical </w:t>
      </w:r>
      <w:r w:rsidR="00D342CC">
        <w:rPr>
          <w:rFonts w:eastAsia="Times"/>
          <w:b/>
          <w:lang w:val="id-ID"/>
        </w:rPr>
        <w:t>d</w:t>
      </w:r>
      <w:r w:rsidR="005D5F99">
        <w:rPr>
          <w:rFonts w:eastAsia="Times"/>
          <w:b/>
        </w:rPr>
        <w:t>istribution of the research</w:t>
      </w:r>
      <w:r w:rsidR="00D60C28">
        <w:rPr>
          <w:rFonts w:eastAsia="Times"/>
          <w:b/>
          <w:lang w:val="id-ID"/>
        </w:rPr>
        <w:t xml:space="preserve"> scholars</w:t>
      </w:r>
    </w:p>
    <w:p w14:paraId="4A87548B" w14:textId="35FA5791" w:rsidR="005C42E7" w:rsidRDefault="00D60C28" w:rsidP="005C42E7">
      <w:pPr>
        <w:keepNext/>
        <w:keepLines/>
        <w:spacing w:before="240" w:after="180"/>
        <w:jc w:val="both"/>
        <w:rPr>
          <w:rFonts w:eastAsia="Times"/>
          <w:b/>
          <w:lang w:val="id-ID"/>
        </w:rPr>
      </w:pPr>
      <w:r>
        <w:rPr>
          <w:rFonts w:eastAsia="Times"/>
          <w:b/>
          <w:lang w:val="id-ID"/>
        </w:rPr>
        <w:tab/>
      </w:r>
      <w:r w:rsidR="005C42E7" w:rsidRPr="009602D6">
        <w:rPr>
          <w:rFonts w:eastAsia="Times"/>
          <w:lang w:val="id-ID"/>
        </w:rPr>
        <w:t xml:space="preserve">The scholars who conduct a research on crisis communication and media use from 2015-2020 </w:t>
      </w:r>
      <w:r w:rsidR="00C90BB5" w:rsidRPr="009602D6">
        <w:rPr>
          <w:rFonts w:eastAsia="Times"/>
          <w:lang w:val="id-ID"/>
        </w:rPr>
        <w:t>classified by</w:t>
      </w:r>
      <w:r w:rsidR="005C42E7" w:rsidRPr="009602D6">
        <w:rPr>
          <w:rFonts w:eastAsia="Times"/>
          <w:lang w:val="id-ID"/>
        </w:rPr>
        <w:t xml:space="preserve"> the cont</w:t>
      </w:r>
      <w:r w:rsidR="00C90BB5" w:rsidRPr="009602D6">
        <w:rPr>
          <w:rFonts w:eastAsia="Times"/>
          <w:lang w:val="id-ID"/>
        </w:rPr>
        <w:t>inent</w:t>
      </w:r>
      <w:r w:rsidR="005C42E7" w:rsidRPr="009602D6">
        <w:rPr>
          <w:rFonts w:eastAsia="Times"/>
          <w:lang w:val="id-ID"/>
        </w:rPr>
        <w:t xml:space="preserve"> are still dominated by </w:t>
      </w:r>
      <w:r w:rsidR="00C90BB5" w:rsidRPr="009602D6">
        <w:rPr>
          <w:rFonts w:eastAsia="Times"/>
          <w:lang w:val="id-ID"/>
        </w:rPr>
        <w:t>European continent (</w:t>
      </w:r>
      <w:r w:rsidR="007D139B" w:rsidRPr="009602D6">
        <w:rPr>
          <w:rFonts w:eastAsia="Times"/>
          <w:lang w:val="id-ID"/>
        </w:rPr>
        <w:t xml:space="preserve">e.g. </w:t>
      </w:r>
      <w:r w:rsidR="00696FF8" w:rsidRPr="009602D6">
        <w:rPr>
          <w:rFonts w:eastAsia="Times"/>
          <w:lang w:val="id-ID"/>
        </w:rPr>
        <w:t>[35], [36], [37], [38]</w:t>
      </w:r>
      <w:r w:rsidR="00C90BB5" w:rsidRPr="009602D6">
        <w:rPr>
          <w:rFonts w:eastAsia="Times"/>
          <w:lang w:val="id-ID"/>
        </w:rPr>
        <w:t>)</w:t>
      </w:r>
      <w:r w:rsidR="001A20B8" w:rsidRPr="009602D6">
        <w:rPr>
          <w:rFonts w:eastAsia="Times"/>
          <w:lang w:val="id-ID"/>
        </w:rPr>
        <w:t xml:space="preserve">, </w:t>
      </w:r>
      <w:r w:rsidR="00DB549D" w:rsidRPr="009602D6">
        <w:rPr>
          <w:rFonts w:eastAsia="Times"/>
          <w:lang w:val="id-ID"/>
        </w:rPr>
        <w:t xml:space="preserve">America (e.g. </w:t>
      </w:r>
      <w:r w:rsidR="00696FF8" w:rsidRPr="009602D6">
        <w:rPr>
          <w:rFonts w:eastAsia="Times"/>
          <w:lang w:val="id-ID"/>
        </w:rPr>
        <w:t>[39], [40], [41], [42]</w:t>
      </w:r>
      <w:r w:rsidR="007D139B" w:rsidRPr="009602D6">
        <w:rPr>
          <w:rFonts w:eastAsia="Times"/>
          <w:lang w:val="id-ID"/>
        </w:rPr>
        <w:t xml:space="preserve">) </w:t>
      </w:r>
      <w:r w:rsidR="001A20B8" w:rsidRPr="009602D6">
        <w:rPr>
          <w:rFonts w:eastAsia="Times"/>
          <w:lang w:val="id-ID"/>
        </w:rPr>
        <w:t>at the second place</w:t>
      </w:r>
      <w:r w:rsidR="000A4609" w:rsidRPr="009602D6">
        <w:rPr>
          <w:rFonts w:eastAsia="Times"/>
          <w:lang w:val="id-ID"/>
        </w:rPr>
        <w:t>,</w:t>
      </w:r>
      <w:r w:rsidR="00C90BB5" w:rsidRPr="009602D6">
        <w:rPr>
          <w:rFonts w:eastAsia="Times"/>
          <w:lang w:val="id-ID"/>
        </w:rPr>
        <w:t xml:space="preserve"> and Asia </w:t>
      </w:r>
      <w:r w:rsidR="003360B7" w:rsidRPr="009602D6">
        <w:rPr>
          <w:rFonts w:eastAsia="Times"/>
          <w:lang w:val="id-ID"/>
        </w:rPr>
        <w:t>(e.g. [</w:t>
      </w:r>
      <w:r w:rsidR="00131773" w:rsidRPr="009602D6">
        <w:rPr>
          <w:rFonts w:eastAsia="Times"/>
          <w:lang w:val="id-ID"/>
        </w:rPr>
        <w:t>7</w:t>
      </w:r>
      <w:r w:rsidR="000A4609" w:rsidRPr="009602D6">
        <w:rPr>
          <w:rFonts w:eastAsia="Times"/>
          <w:lang w:val="id-ID"/>
        </w:rPr>
        <w:t>5</w:t>
      </w:r>
      <w:r w:rsidR="003360B7" w:rsidRPr="009602D6">
        <w:rPr>
          <w:rFonts w:eastAsia="Times"/>
          <w:lang w:val="id-ID"/>
        </w:rPr>
        <w:t>], [</w:t>
      </w:r>
      <w:r w:rsidR="00131773" w:rsidRPr="009602D6">
        <w:rPr>
          <w:rFonts w:eastAsia="Times"/>
          <w:lang w:val="id-ID"/>
        </w:rPr>
        <w:t>17</w:t>
      </w:r>
      <w:r w:rsidR="003360B7" w:rsidRPr="009602D6">
        <w:rPr>
          <w:rFonts w:eastAsia="Times"/>
          <w:lang w:val="id-ID"/>
        </w:rPr>
        <w:t xml:space="preserve">]) </w:t>
      </w:r>
      <w:r w:rsidR="001A20B8" w:rsidRPr="009602D6">
        <w:rPr>
          <w:rFonts w:eastAsia="Times"/>
          <w:lang w:val="id-ID"/>
        </w:rPr>
        <w:t>at the third place</w:t>
      </w:r>
      <w:r w:rsidR="00C90BB5" w:rsidRPr="009602D6">
        <w:rPr>
          <w:rFonts w:eastAsia="Times"/>
          <w:lang w:val="id-ID"/>
        </w:rPr>
        <w:t>. Moreover,</w:t>
      </w:r>
      <w:r w:rsidR="005C42E7" w:rsidRPr="009602D6">
        <w:rPr>
          <w:rFonts w:eastAsia="Times"/>
          <w:lang w:val="id-ID"/>
        </w:rPr>
        <w:t xml:space="preserve"> viewed from the country</w:t>
      </w:r>
      <w:r w:rsidR="001A20B8" w:rsidRPr="009602D6">
        <w:rPr>
          <w:rFonts w:eastAsia="Times"/>
          <w:lang w:val="id-ID"/>
        </w:rPr>
        <w:t>,</w:t>
      </w:r>
      <w:r w:rsidR="005C42E7" w:rsidRPr="009602D6">
        <w:rPr>
          <w:rFonts w:eastAsia="Times"/>
          <w:lang w:val="id-ID"/>
        </w:rPr>
        <w:t xml:space="preserve"> USA shows the highest in number</w:t>
      </w:r>
      <w:r w:rsidR="001A20B8" w:rsidRPr="009602D6">
        <w:rPr>
          <w:rFonts w:eastAsia="Times"/>
          <w:lang w:val="id-ID"/>
        </w:rPr>
        <w:t xml:space="preserve"> of scholars</w:t>
      </w:r>
      <w:r w:rsidR="00C90BB5" w:rsidRPr="009602D6">
        <w:rPr>
          <w:rFonts w:eastAsia="Times"/>
          <w:lang w:val="id-ID"/>
        </w:rPr>
        <w:t xml:space="preserve"> (n = 31). The spread of the scholars in each continent from</w:t>
      </w:r>
      <w:r w:rsidR="00C90BB5">
        <w:rPr>
          <w:rFonts w:eastAsia="Times"/>
          <w:lang w:val="id-ID"/>
        </w:rPr>
        <w:t xml:space="preserve"> the highest to the lowest is Europe (n = 9 countries), Asia (n = 6 countries) and America (n =3 countries) respectively.</w:t>
      </w:r>
      <w:r w:rsidR="001A20B8">
        <w:rPr>
          <w:rFonts w:eastAsia="Times"/>
          <w:lang w:val="id-ID"/>
        </w:rPr>
        <w:t xml:space="preserve"> The data on the geographical spread of the scholars are presented in the following table.</w:t>
      </w:r>
    </w:p>
    <w:p w14:paraId="2F0C1D2A" w14:textId="44C339AE" w:rsidR="005C42E7" w:rsidRPr="0042530D" w:rsidRDefault="005C42E7" w:rsidP="000C0BE0">
      <w:pPr>
        <w:keepNext/>
        <w:keepLines/>
        <w:spacing w:before="240" w:after="180"/>
        <w:jc w:val="center"/>
      </w:pPr>
      <w:r w:rsidRPr="0042530D">
        <w:rPr>
          <w:rFonts w:eastAsia="Times"/>
          <w:b/>
          <w:sz w:val="18"/>
          <w:szCs w:val="18"/>
        </w:rPr>
        <w:t>Table 1.</w:t>
      </w:r>
      <w:r w:rsidRPr="0042530D">
        <w:rPr>
          <w:rFonts w:eastAsia="Times"/>
          <w:sz w:val="18"/>
          <w:szCs w:val="18"/>
        </w:rPr>
        <w:t xml:space="preserve">  </w:t>
      </w:r>
      <w:r>
        <w:rPr>
          <w:rFonts w:eastAsia="Times"/>
          <w:sz w:val="18"/>
          <w:szCs w:val="18"/>
          <w:lang w:val="id-ID"/>
        </w:rPr>
        <w:t xml:space="preserve">The </w:t>
      </w:r>
      <w:r w:rsidRPr="005C42E7">
        <w:rPr>
          <w:rFonts w:eastAsia="Times"/>
          <w:sz w:val="18"/>
          <w:szCs w:val="18"/>
          <w:lang w:val="id-ID"/>
        </w:rPr>
        <w:t>geographical distribution of the research scholars</w:t>
      </w:r>
    </w:p>
    <w:tbl>
      <w:tblPr>
        <w:tblStyle w:val="TableGrid"/>
        <w:tblW w:w="709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29"/>
        <w:gridCol w:w="1281"/>
        <w:gridCol w:w="998"/>
        <w:gridCol w:w="1270"/>
        <w:gridCol w:w="1336"/>
        <w:gridCol w:w="1079"/>
      </w:tblGrid>
      <w:tr w:rsidR="0019742F" w:rsidRPr="001F0E9D" w14:paraId="435B49A0" w14:textId="77777777" w:rsidTr="00274C7C">
        <w:trPr>
          <w:jc w:val="center"/>
        </w:trPr>
        <w:tc>
          <w:tcPr>
            <w:tcW w:w="2410" w:type="dxa"/>
            <w:gridSpan w:val="2"/>
            <w:tcBorders>
              <w:top w:val="single" w:sz="12" w:space="0" w:color="auto"/>
            </w:tcBorders>
          </w:tcPr>
          <w:p w14:paraId="48C3B6E7" w14:textId="77777777" w:rsidR="0019742F" w:rsidRPr="001F0E9D" w:rsidRDefault="0019742F" w:rsidP="00151F7F">
            <w:pPr>
              <w:jc w:val="center"/>
              <w:rPr>
                <w:rFonts w:ascii="Times New Roman" w:hAnsi="Times New Roman" w:cs="Times New Roman"/>
                <w:sz w:val="18"/>
                <w:szCs w:val="18"/>
                <w:lang w:val="id-ID"/>
              </w:rPr>
            </w:pPr>
            <w:r w:rsidRPr="001F0E9D">
              <w:rPr>
                <w:rFonts w:ascii="Times New Roman" w:hAnsi="Times New Roman" w:cs="Times New Roman"/>
                <w:b/>
                <w:sz w:val="18"/>
                <w:szCs w:val="18"/>
                <w:lang w:val="id-ID"/>
              </w:rPr>
              <w:t>Europe</w:t>
            </w:r>
          </w:p>
        </w:tc>
        <w:tc>
          <w:tcPr>
            <w:tcW w:w="2268" w:type="dxa"/>
            <w:gridSpan w:val="2"/>
            <w:tcBorders>
              <w:top w:val="single" w:sz="12" w:space="0" w:color="auto"/>
            </w:tcBorders>
          </w:tcPr>
          <w:p w14:paraId="174C8713" w14:textId="77777777" w:rsidR="0019742F" w:rsidRPr="001F0E9D" w:rsidRDefault="0019742F" w:rsidP="00151F7F">
            <w:pPr>
              <w:ind w:right="171"/>
              <w:jc w:val="center"/>
              <w:rPr>
                <w:rFonts w:ascii="Times New Roman" w:hAnsi="Times New Roman" w:cs="Times New Roman"/>
                <w:b/>
                <w:sz w:val="18"/>
                <w:szCs w:val="18"/>
              </w:rPr>
            </w:pPr>
            <w:r w:rsidRPr="001F0E9D">
              <w:rPr>
                <w:rFonts w:ascii="Times New Roman" w:hAnsi="Times New Roman" w:cs="Times New Roman"/>
                <w:b/>
                <w:sz w:val="18"/>
                <w:szCs w:val="18"/>
                <w:lang w:val="id-ID"/>
              </w:rPr>
              <w:t>America</w:t>
            </w:r>
          </w:p>
        </w:tc>
        <w:tc>
          <w:tcPr>
            <w:tcW w:w="2415" w:type="dxa"/>
            <w:gridSpan w:val="2"/>
            <w:tcBorders>
              <w:top w:val="single" w:sz="12" w:space="0" w:color="auto"/>
            </w:tcBorders>
          </w:tcPr>
          <w:p w14:paraId="6DE69E7E"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Asia</w:t>
            </w:r>
          </w:p>
        </w:tc>
      </w:tr>
      <w:tr w:rsidR="0019742F" w:rsidRPr="001F0E9D" w14:paraId="0110D761" w14:textId="77777777" w:rsidTr="00274C7C">
        <w:trPr>
          <w:jc w:val="center"/>
        </w:trPr>
        <w:tc>
          <w:tcPr>
            <w:tcW w:w="1129" w:type="dxa"/>
          </w:tcPr>
          <w:p w14:paraId="202450B9"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Countries</w:t>
            </w:r>
          </w:p>
        </w:tc>
        <w:tc>
          <w:tcPr>
            <w:tcW w:w="1281" w:type="dxa"/>
          </w:tcPr>
          <w:p w14:paraId="2C399BA1"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Number of Articles</w:t>
            </w:r>
          </w:p>
        </w:tc>
        <w:tc>
          <w:tcPr>
            <w:tcW w:w="998" w:type="dxa"/>
          </w:tcPr>
          <w:p w14:paraId="391441D6"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Countries</w:t>
            </w:r>
          </w:p>
        </w:tc>
        <w:tc>
          <w:tcPr>
            <w:tcW w:w="1270" w:type="dxa"/>
          </w:tcPr>
          <w:p w14:paraId="592E7A1E"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Number of Articles</w:t>
            </w:r>
          </w:p>
        </w:tc>
        <w:tc>
          <w:tcPr>
            <w:tcW w:w="1336" w:type="dxa"/>
          </w:tcPr>
          <w:p w14:paraId="670FC6C2"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Countries</w:t>
            </w:r>
          </w:p>
        </w:tc>
        <w:tc>
          <w:tcPr>
            <w:tcW w:w="1079" w:type="dxa"/>
          </w:tcPr>
          <w:p w14:paraId="6348F5F6" w14:textId="77777777" w:rsidR="0019742F" w:rsidRPr="001F0E9D" w:rsidRDefault="0019742F" w:rsidP="00151F7F">
            <w:pPr>
              <w:jc w:val="center"/>
              <w:rPr>
                <w:rFonts w:ascii="Times New Roman" w:hAnsi="Times New Roman" w:cs="Times New Roman"/>
                <w:b/>
                <w:sz w:val="18"/>
                <w:szCs w:val="18"/>
                <w:lang w:val="id-ID"/>
              </w:rPr>
            </w:pPr>
            <w:r w:rsidRPr="001F0E9D">
              <w:rPr>
                <w:rFonts w:ascii="Times New Roman" w:hAnsi="Times New Roman" w:cs="Times New Roman"/>
                <w:b/>
                <w:sz w:val="18"/>
                <w:szCs w:val="18"/>
                <w:lang w:val="id-ID"/>
              </w:rPr>
              <w:t>Number of Articles</w:t>
            </w:r>
          </w:p>
        </w:tc>
      </w:tr>
      <w:tr w:rsidR="0019742F" w:rsidRPr="001F0E9D" w14:paraId="2D830AF6" w14:textId="77777777" w:rsidTr="00274C7C">
        <w:trPr>
          <w:jc w:val="center"/>
        </w:trPr>
        <w:tc>
          <w:tcPr>
            <w:tcW w:w="1129" w:type="dxa"/>
            <w:vAlign w:val="center"/>
          </w:tcPr>
          <w:p w14:paraId="7E23651F"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UK</w:t>
            </w:r>
          </w:p>
        </w:tc>
        <w:tc>
          <w:tcPr>
            <w:tcW w:w="1281" w:type="dxa"/>
            <w:vAlign w:val="center"/>
          </w:tcPr>
          <w:p w14:paraId="2EEB6201"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10</w:t>
            </w:r>
          </w:p>
        </w:tc>
        <w:tc>
          <w:tcPr>
            <w:tcW w:w="998" w:type="dxa"/>
            <w:vAlign w:val="center"/>
          </w:tcPr>
          <w:p w14:paraId="171B9C9A"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USA</w:t>
            </w:r>
          </w:p>
        </w:tc>
        <w:tc>
          <w:tcPr>
            <w:tcW w:w="1270" w:type="dxa"/>
            <w:vAlign w:val="center"/>
          </w:tcPr>
          <w:p w14:paraId="19538A6D"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31</w:t>
            </w:r>
          </w:p>
        </w:tc>
        <w:tc>
          <w:tcPr>
            <w:tcW w:w="1336" w:type="dxa"/>
            <w:vAlign w:val="center"/>
          </w:tcPr>
          <w:p w14:paraId="34F24034"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Hongkong</w:t>
            </w:r>
          </w:p>
        </w:tc>
        <w:tc>
          <w:tcPr>
            <w:tcW w:w="1079" w:type="dxa"/>
            <w:vAlign w:val="center"/>
          </w:tcPr>
          <w:p w14:paraId="4C95E51B"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5</w:t>
            </w:r>
          </w:p>
        </w:tc>
      </w:tr>
      <w:tr w:rsidR="0019742F" w:rsidRPr="001F0E9D" w14:paraId="3520E305" w14:textId="77777777" w:rsidTr="00274C7C">
        <w:trPr>
          <w:jc w:val="center"/>
        </w:trPr>
        <w:tc>
          <w:tcPr>
            <w:tcW w:w="1129" w:type="dxa"/>
            <w:vAlign w:val="center"/>
          </w:tcPr>
          <w:p w14:paraId="17484427"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Sweden</w:t>
            </w:r>
          </w:p>
        </w:tc>
        <w:tc>
          <w:tcPr>
            <w:tcW w:w="1281" w:type="dxa"/>
            <w:vAlign w:val="center"/>
          </w:tcPr>
          <w:p w14:paraId="4A6B5C44"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9</w:t>
            </w:r>
          </w:p>
        </w:tc>
        <w:tc>
          <w:tcPr>
            <w:tcW w:w="998" w:type="dxa"/>
            <w:vAlign w:val="center"/>
          </w:tcPr>
          <w:p w14:paraId="13BF7D37"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Canada</w:t>
            </w:r>
          </w:p>
        </w:tc>
        <w:tc>
          <w:tcPr>
            <w:tcW w:w="1270" w:type="dxa"/>
            <w:vAlign w:val="center"/>
          </w:tcPr>
          <w:p w14:paraId="343358A9"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1336" w:type="dxa"/>
            <w:vAlign w:val="center"/>
          </w:tcPr>
          <w:p w14:paraId="30DD0F48"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China</w:t>
            </w:r>
          </w:p>
        </w:tc>
        <w:tc>
          <w:tcPr>
            <w:tcW w:w="1079" w:type="dxa"/>
            <w:vAlign w:val="center"/>
          </w:tcPr>
          <w:p w14:paraId="2BA0065D"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4</w:t>
            </w:r>
          </w:p>
        </w:tc>
      </w:tr>
      <w:tr w:rsidR="0019742F" w:rsidRPr="001F0E9D" w14:paraId="30381BD4" w14:textId="77777777" w:rsidTr="00274C7C">
        <w:trPr>
          <w:jc w:val="center"/>
        </w:trPr>
        <w:tc>
          <w:tcPr>
            <w:tcW w:w="1129" w:type="dxa"/>
            <w:vAlign w:val="center"/>
          </w:tcPr>
          <w:p w14:paraId="49B20A5C"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Netherland</w:t>
            </w:r>
          </w:p>
        </w:tc>
        <w:tc>
          <w:tcPr>
            <w:tcW w:w="1281" w:type="dxa"/>
            <w:vAlign w:val="center"/>
          </w:tcPr>
          <w:p w14:paraId="4E445991"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9</w:t>
            </w:r>
          </w:p>
        </w:tc>
        <w:tc>
          <w:tcPr>
            <w:tcW w:w="998" w:type="dxa"/>
            <w:vAlign w:val="center"/>
          </w:tcPr>
          <w:p w14:paraId="2F2CE9F7"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Columbia</w:t>
            </w:r>
          </w:p>
        </w:tc>
        <w:tc>
          <w:tcPr>
            <w:tcW w:w="1270" w:type="dxa"/>
            <w:vAlign w:val="center"/>
          </w:tcPr>
          <w:p w14:paraId="69187DD9"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1336" w:type="dxa"/>
            <w:vAlign w:val="center"/>
          </w:tcPr>
          <w:p w14:paraId="6BA0D4DB"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Singapore</w:t>
            </w:r>
          </w:p>
        </w:tc>
        <w:tc>
          <w:tcPr>
            <w:tcW w:w="1079" w:type="dxa"/>
            <w:vAlign w:val="center"/>
          </w:tcPr>
          <w:p w14:paraId="1412CC66"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3</w:t>
            </w:r>
          </w:p>
        </w:tc>
      </w:tr>
      <w:tr w:rsidR="0019742F" w:rsidRPr="001F0E9D" w14:paraId="176EB88D" w14:textId="77777777" w:rsidTr="00274C7C">
        <w:trPr>
          <w:jc w:val="center"/>
        </w:trPr>
        <w:tc>
          <w:tcPr>
            <w:tcW w:w="1129" w:type="dxa"/>
            <w:vAlign w:val="center"/>
          </w:tcPr>
          <w:p w14:paraId="73906563"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Germany</w:t>
            </w:r>
          </w:p>
        </w:tc>
        <w:tc>
          <w:tcPr>
            <w:tcW w:w="1281" w:type="dxa"/>
            <w:vAlign w:val="center"/>
          </w:tcPr>
          <w:p w14:paraId="058E6AD9"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6</w:t>
            </w:r>
          </w:p>
        </w:tc>
        <w:tc>
          <w:tcPr>
            <w:tcW w:w="998" w:type="dxa"/>
            <w:vAlign w:val="bottom"/>
          </w:tcPr>
          <w:p w14:paraId="43A5BF41" w14:textId="77777777" w:rsidR="0019742F" w:rsidRPr="001F0E9D" w:rsidRDefault="0019742F" w:rsidP="00151F7F">
            <w:pPr>
              <w:rPr>
                <w:rFonts w:ascii="Times New Roman" w:eastAsia="Times New Roman" w:hAnsi="Times New Roman" w:cs="Times New Roman"/>
                <w:color w:val="000000"/>
                <w:sz w:val="18"/>
                <w:szCs w:val="18"/>
              </w:rPr>
            </w:pPr>
          </w:p>
        </w:tc>
        <w:tc>
          <w:tcPr>
            <w:tcW w:w="1270" w:type="dxa"/>
            <w:vAlign w:val="bottom"/>
          </w:tcPr>
          <w:p w14:paraId="48A6F1D6" w14:textId="77777777" w:rsidR="0019742F" w:rsidRPr="001F0E9D" w:rsidRDefault="0019742F" w:rsidP="00151F7F">
            <w:pPr>
              <w:jc w:val="center"/>
              <w:rPr>
                <w:rFonts w:ascii="Times New Roman" w:eastAsia="Times New Roman" w:hAnsi="Times New Roman" w:cs="Times New Roman"/>
                <w:color w:val="000000"/>
                <w:sz w:val="18"/>
                <w:szCs w:val="18"/>
              </w:rPr>
            </w:pPr>
          </w:p>
        </w:tc>
        <w:tc>
          <w:tcPr>
            <w:tcW w:w="1336" w:type="dxa"/>
            <w:vAlign w:val="center"/>
          </w:tcPr>
          <w:p w14:paraId="479874AF" w14:textId="77777777" w:rsidR="0019742F" w:rsidRPr="001F0E9D" w:rsidRDefault="0019742F" w:rsidP="00151F7F">
            <w:pPr>
              <w:jc w:val="both"/>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Korea</w:t>
            </w:r>
          </w:p>
        </w:tc>
        <w:tc>
          <w:tcPr>
            <w:tcW w:w="1079" w:type="dxa"/>
            <w:vAlign w:val="center"/>
          </w:tcPr>
          <w:p w14:paraId="3EC14487"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2</w:t>
            </w:r>
          </w:p>
        </w:tc>
      </w:tr>
      <w:tr w:rsidR="0019742F" w:rsidRPr="001F0E9D" w14:paraId="2DAB24B6" w14:textId="77777777" w:rsidTr="00274C7C">
        <w:trPr>
          <w:jc w:val="center"/>
        </w:trPr>
        <w:tc>
          <w:tcPr>
            <w:tcW w:w="1129" w:type="dxa"/>
            <w:vAlign w:val="center"/>
          </w:tcPr>
          <w:p w14:paraId="0DAAB3F8"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Belgium</w:t>
            </w:r>
          </w:p>
        </w:tc>
        <w:tc>
          <w:tcPr>
            <w:tcW w:w="1281" w:type="dxa"/>
            <w:vAlign w:val="center"/>
          </w:tcPr>
          <w:p w14:paraId="68C6F427"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4</w:t>
            </w:r>
          </w:p>
        </w:tc>
        <w:tc>
          <w:tcPr>
            <w:tcW w:w="998" w:type="dxa"/>
            <w:vAlign w:val="center"/>
          </w:tcPr>
          <w:p w14:paraId="33916BD0" w14:textId="77777777" w:rsidR="0019742F" w:rsidRPr="001F0E9D" w:rsidRDefault="0019742F" w:rsidP="00151F7F">
            <w:pPr>
              <w:rPr>
                <w:rFonts w:ascii="Times New Roman" w:eastAsia="Times New Roman" w:hAnsi="Times New Roman" w:cs="Times New Roman"/>
                <w:color w:val="000000"/>
                <w:sz w:val="18"/>
                <w:szCs w:val="18"/>
              </w:rPr>
            </w:pPr>
          </w:p>
        </w:tc>
        <w:tc>
          <w:tcPr>
            <w:tcW w:w="1270" w:type="dxa"/>
            <w:vAlign w:val="center"/>
          </w:tcPr>
          <w:p w14:paraId="6CE1D6C3" w14:textId="77777777" w:rsidR="0019742F" w:rsidRPr="001F0E9D" w:rsidRDefault="0019742F" w:rsidP="00151F7F">
            <w:pPr>
              <w:jc w:val="center"/>
              <w:rPr>
                <w:rFonts w:ascii="Times New Roman" w:eastAsia="Times New Roman" w:hAnsi="Times New Roman" w:cs="Times New Roman"/>
                <w:color w:val="000000"/>
                <w:sz w:val="18"/>
                <w:szCs w:val="18"/>
              </w:rPr>
            </w:pPr>
          </w:p>
        </w:tc>
        <w:tc>
          <w:tcPr>
            <w:tcW w:w="1336" w:type="dxa"/>
            <w:vAlign w:val="center"/>
          </w:tcPr>
          <w:p w14:paraId="2EF8ECA1"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Malaysia</w:t>
            </w:r>
          </w:p>
        </w:tc>
        <w:tc>
          <w:tcPr>
            <w:tcW w:w="1079" w:type="dxa"/>
            <w:vAlign w:val="center"/>
          </w:tcPr>
          <w:p w14:paraId="1E9AA4A6"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r>
      <w:tr w:rsidR="0019742F" w:rsidRPr="001F0E9D" w14:paraId="540AC72B" w14:textId="77777777" w:rsidTr="00274C7C">
        <w:trPr>
          <w:jc w:val="center"/>
        </w:trPr>
        <w:tc>
          <w:tcPr>
            <w:tcW w:w="1129" w:type="dxa"/>
            <w:vAlign w:val="center"/>
          </w:tcPr>
          <w:p w14:paraId="19AC1AA2" w14:textId="77777777" w:rsidR="0019742F" w:rsidRPr="001F0E9D" w:rsidRDefault="0019742F" w:rsidP="00151F7F">
            <w:pPr>
              <w:jc w:val="both"/>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Finland</w:t>
            </w:r>
          </w:p>
        </w:tc>
        <w:tc>
          <w:tcPr>
            <w:tcW w:w="1281" w:type="dxa"/>
            <w:vAlign w:val="center"/>
          </w:tcPr>
          <w:p w14:paraId="7A867B62"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2</w:t>
            </w:r>
          </w:p>
        </w:tc>
        <w:tc>
          <w:tcPr>
            <w:tcW w:w="998" w:type="dxa"/>
            <w:vAlign w:val="center"/>
          </w:tcPr>
          <w:p w14:paraId="14386A32" w14:textId="77777777" w:rsidR="0019742F" w:rsidRPr="001F0E9D" w:rsidRDefault="0019742F" w:rsidP="00151F7F">
            <w:pPr>
              <w:rPr>
                <w:rFonts w:ascii="Times New Roman" w:eastAsia="Times New Roman" w:hAnsi="Times New Roman" w:cs="Times New Roman"/>
                <w:color w:val="000000"/>
                <w:sz w:val="18"/>
                <w:szCs w:val="18"/>
              </w:rPr>
            </w:pPr>
          </w:p>
        </w:tc>
        <w:tc>
          <w:tcPr>
            <w:tcW w:w="1270" w:type="dxa"/>
            <w:vAlign w:val="center"/>
          </w:tcPr>
          <w:p w14:paraId="534EC2ED" w14:textId="77777777" w:rsidR="0019742F" w:rsidRPr="001F0E9D" w:rsidRDefault="0019742F" w:rsidP="00151F7F">
            <w:pPr>
              <w:jc w:val="center"/>
              <w:rPr>
                <w:rFonts w:ascii="Times New Roman" w:eastAsia="Times New Roman" w:hAnsi="Times New Roman" w:cs="Times New Roman"/>
                <w:color w:val="000000"/>
                <w:sz w:val="18"/>
                <w:szCs w:val="18"/>
              </w:rPr>
            </w:pPr>
          </w:p>
        </w:tc>
        <w:tc>
          <w:tcPr>
            <w:tcW w:w="1336" w:type="dxa"/>
            <w:vAlign w:val="center"/>
          </w:tcPr>
          <w:p w14:paraId="0F98D1DF"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Israel</w:t>
            </w:r>
          </w:p>
        </w:tc>
        <w:tc>
          <w:tcPr>
            <w:tcW w:w="1079" w:type="dxa"/>
            <w:vAlign w:val="center"/>
          </w:tcPr>
          <w:p w14:paraId="74B80E55" w14:textId="77777777" w:rsidR="0019742F" w:rsidRPr="001F0E9D" w:rsidRDefault="0019742F" w:rsidP="005C42E7">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r>
      <w:tr w:rsidR="0019742F" w:rsidRPr="001F0E9D" w14:paraId="5EBA9281" w14:textId="77777777" w:rsidTr="00274C7C">
        <w:trPr>
          <w:jc w:val="center"/>
        </w:trPr>
        <w:tc>
          <w:tcPr>
            <w:tcW w:w="1129" w:type="dxa"/>
            <w:vAlign w:val="center"/>
          </w:tcPr>
          <w:p w14:paraId="3C8792DD" w14:textId="77777777" w:rsidR="0019742F" w:rsidRPr="001F0E9D" w:rsidRDefault="0019742F" w:rsidP="00151F7F">
            <w:pPr>
              <w:jc w:val="both"/>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Denmark</w:t>
            </w:r>
          </w:p>
        </w:tc>
        <w:tc>
          <w:tcPr>
            <w:tcW w:w="1281" w:type="dxa"/>
            <w:vAlign w:val="center"/>
          </w:tcPr>
          <w:p w14:paraId="381A04BF"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2</w:t>
            </w:r>
          </w:p>
        </w:tc>
        <w:tc>
          <w:tcPr>
            <w:tcW w:w="998" w:type="dxa"/>
          </w:tcPr>
          <w:p w14:paraId="5934F2C5" w14:textId="77777777" w:rsidR="0019742F" w:rsidRPr="001F0E9D" w:rsidRDefault="0019742F" w:rsidP="00151F7F">
            <w:pPr>
              <w:rPr>
                <w:rFonts w:ascii="Times New Roman" w:hAnsi="Times New Roman" w:cs="Times New Roman"/>
                <w:sz w:val="18"/>
                <w:szCs w:val="18"/>
              </w:rPr>
            </w:pPr>
          </w:p>
        </w:tc>
        <w:tc>
          <w:tcPr>
            <w:tcW w:w="1270" w:type="dxa"/>
          </w:tcPr>
          <w:p w14:paraId="5F52522C" w14:textId="77777777" w:rsidR="0019742F" w:rsidRPr="001F0E9D" w:rsidRDefault="0019742F" w:rsidP="00151F7F">
            <w:pPr>
              <w:jc w:val="center"/>
              <w:rPr>
                <w:rFonts w:ascii="Times New Roman" w:hAnsi="Times New Roman" w:cs="Times New Roman"/>
                <w:sz w:val="18"/>
                <w:szCs w:val="18"/>
              </w:rPr>
            </w:pPr>
          </w:p>
        </w:tc>
        <w:tc>
          <w:tcPr>
            <w:tcW w:w="1336" w:type="dxa"/>
            <w:vAlign w:val="bottom"/>
          </w:tcPr>
          <w:p w14:paraId="74273D52" w14:textId="77777777" w:rsidR="0019742F" w:rsidRPr="001F0E9D" w:rsidRDefault="0019742F" w:rsidP="00151F7F">
            <w:pPr>
              <w:rPr>
                <w:rFonts w:ascii="Times New Roman" w:eastAsia="Times New Roman" w:hAnsi="Times New Roman" w:cs="Times New Roman"/>
                <w:color w:val="000000"/>
                <w:sz w:val="18"/>
                <w:szCs w:val="18"/>
              </w:rPr>
            </w:pPr>
          </w:p>
        </w:tc>
        <w:tc>
          <w:tcPr>
            <w:tcW w:w="1079" w:type="dxa"/>
            <w:vAlign w:val="bottom"/>
          </w:tcPr>
          <w:p w14:paraId="20685CBD" w14:textId="77777777" w:rsidR="0019742F" w:rsidRPr="001F0E9D" w:rsidRDefault="0019742F" w:rsidP="005C42E7">
            <w:pPr>
              <w:jc w:val="center"/>
              <w:rPr>
                <w:rFonts w:ascii="Times New Roman" w:eastAsia="Times New Roman" w:hAnsi="Times New Roman" w:cs="Times New Roman"/>
                <w:color w:val="000000"/>
                <w:sz w:val="18"/>
                <w:szCs w:val="18"/>
              </w:rPr>
            </w:pPr>
          </w:p>
        </w:tc>
      </w:tr>
      <w:tr w:rsidR="0019742F" w:rsidRPr="001F0E9D" w14:paraId="7F68260E" w14:textId="77777777" w:rsidTr="00274C7C">
        <w:trPr>
          <w:jc w:val="center"/>
        </w:trPr>
        <w:tc>
          <w:tcPr>
            <w:tcW w:w="1129" w:type="dxa"/>
            <w:vAlign w:val="center"/>
          </w:tcPr>
          <w:p w14:paraId="36934285"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France</w:t>
            </w:r>
          </w:p>
        </w:tc>
        <w:tc>
          <w:tcPr>
            <w:tcW w:w="1281" w:type="dxa"/>
            <w:vAlign w:val="center"/>
          </w:tcPr>
          <w:p w14:paraId="4A6BB21F"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998" w:type="dxa"/>
          </w:tcPr>
          <w:p w14:paraId="209D25E2" w14:textId="77777777" w:rsidR="0019742F" w:rsidRPr="001F0E9D" w:rsidRDefault="0019742F" w:rsidP="00151F7F">
            <w:pPr>
              <w:rPr>
                <w:rFonts w:ascii="Times New Roman" w:hAnsi="Times New Roman" w:cs="Times New Roman"/>
                <w:sz w:val="18"/>
                <w:szCs w:val="18"/>
              </w:rPr>
            </w:pPr>
          </w:p>
        </w:tc>
        <w:tc>
          <w:tcPr>
            <w:tcW w:w="1270" w:type="dxa"/>
          </w:tcPr>
          <w:p w14:paraId="47C301AE" w14:textId="77777777" w:rsidR="0019742F" w:rsidRPr="001F0E9D" w:rsidRDefault="0019742F" w:rsidP="00151F7F">
            <w:pPr>
              <w:jc w:val="center"/>
              <w:rPr>
                <w:rFonts w:ascii="Times New Roman" w:hAnsi="Times New Roman" w:cs="Times New Roman"/>
                <w:sz w:val="18"/>
                <w:szCs w:val="18"/>
              </w:rPr>
            </w:pPr>
          </w:p>
        </w:tc>
        <w:tc>
          <w:tcPr>
            <w:tcW w:w="1336" w:type="dxa"/>
          </w:tcPr>
          <w:p w14:paraId="1F243AFE" w14:textId="77777777" w:rsidR="0019742F" w:rsidRPr="001F0E9D" w:rsidRDefault="0019742F" w:rsidP="00151F7F">
            <w:pPr>
              <w:rPr>
                <w:rFonts w:ascii="Times New Roman" w:hAnsi="Times New Roman" w:cs="Times New Roman"/>
                <w:sz w:val="18"/>
                <w:szCs w:val="18"/>
              </w:rPr>
            </w:pPr>
          </w:p>
        </w:tc>
        <w:tc>
          <w:tcPr>
            <w:tcW w:w="1079" w:type="dxa"/>
          </w:tcPr>
          <w:p w14:paraId="4BF7E063" w14:textId="77777777" w:rsidR="0019742F" w:rsidRPr="001F0E9D" w:rsidRDefault="0019742F" w:rsidP="00151F7F">
            <w:pPr>
              <w:rPr>
                <w:rFonts w:ascii="Times New Roman" w:hAnsi="Times New Roman" w:cs="Times New Roman"/>
                <w:sz w:val="18"/>
                <w:szCs w:val="18"/>
              </w:rPr>
            </w:pPr>
          </w:p>
        </w:tc>
      </w:tr>
      <w:tr w:rsidR="0019742F" w:rsidRPr="001F0E9D" w14:paraId="33888CC7" w14:textId="77777777" w:rsidTr="00274C7C">
        <w:trPr>
          <w:jc w:val="center"/>
        </w:trPr>
        <w:tc>
          <w:tcPr>
            <w:tcW w:w="1129" w:type="dxa"/>
            <w:vAlign w:val="center"/>
          </w:tcPr>
          <w:p w14:paraId="5988DD19"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Irlandia</w:t>
            </w:r>
          </w:p>
        </w:tc>
        <w:tc>
          <w:tcPr>
            <w:tcW w:w="1281" w:type="dxa"/>
            <w:vAlign w:val="center"/>
          </w:tcPr>
          <w:p w14:paraId="7296E537"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998" w:type="dxa"/>
          </w:tcPr>
          <w:p w14:paraId="21E466B8" w14:textId="77777777" w:rsidR="0019742F" w:rsidRPr="001F0E9D" w:rsidRDefault="0019742F" w:rsidP="00151F7F">
            <w:pPr>
              <w:rPr>
                <w:rFonts w:ascii="Times New Roman" w:hAnsi="Times New Roman" w:cs="Times New Roman"/>
                <w:sz w:val="18"/>
                <w:szCs w:val="18"/>
              </w:rPr>
            </w:pPr>
          </w:p>
        </w:tc>
        <w:tc>
          <w:tcPr>
            <w:tcW w:w="1270" w:type="dxa"/>
          </w:tcPr>
          <w:p w14:paraId="52455E82" w14:textId="77777777" w:rsidR="0019742F" w:rsidRPr="001F0E9D" w:rsidRDefault="0019742F" w:rsidP="00151F7F">
            <w:pPr>
              <w:jc w:val="center"/>
              <w:rPr>
                <w:rFonts w:ascii="Times New Roman" w:hAnsi="Times New Roman" w:cs="Times New Roman"/>
                <w:sz w:val="18"/>
                <w:szCs w:val="18"/>
              </w:rPr>
            </w:pPr>
          </w:p>
        </w:tc>
        <w:tc>
          <w:tcPr>
            <w:tcW w:w="1336" w:type="dxa"/>
          </w:tcPr>
          <w:p w14:paraId="4A478DDF" w14:textId="77777777" w:rsidR="0019742F" w:rsidRPr="001F0E9D" w:rsidRDefault="0019742F" w:rsidP="00151F7F">
            <w:pPr>
              <w:rPr>
                <w:rFonts w:ascii="Times New Roman" w:hAnsi="Times New Roman" w:cs="Times New Roman"/>
                <w:sz w:val="18"/>
                <w:szCs w:val="18"/>
              </w:rPr>
            </w:pPr>
          </w:p>
        </w:tc>
        <w:tc>
          <w:tcPr>
            <w:tcW w:w="1079" w:type="dxa"/>
          </w:tcPr>
          <w:p w14:paraId="361A8C63" w14:textId="77777777" w:rsidR="0019742F" w:rsidRPr="001F0E9D" w:rsidRDefault="0019742F" w:rsidP="00151F7F">
            <w:pPr>
              <w:rPr>
                <w:rFonts w:ascii="Times New Roman" w:hAnsi="Times New Roman" w:cs="Times New Roman"/>
                <w:sz w:val="18"/>
                <w:szCs w:val="18"/>
              </w:rPr>
            </w:pPr>
          </w:p>
        </w:tc>
      </w:tr>
      <w:tr w:rsidR="0019742F" w:rsidRPr="001F0E9D" w14:paraId="6C13FF4D" w14:textId="77777777" w:rsidTr="00274C7C">
        <w:trPr>
          <w:jc w:val="center"/>
        </w:trPr>
        <w:tc>
          <w:tcPr>
            <w:tcW w:w="1129" w:type="dxa"/>
            <w:vAlign w:val="center"/>
          </w:tcPr>
          <w:p w14:paraId="188D8DD4"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rPr>
              <w:lastRenderedPageBreak/>
              <w:t>Switzerland</w:t>
            </w:r>
          </w:p>
        </w:tc>
        <w:tc>
          <w:tcPr>
            <w:tcW w:w="1281" w:type="dxa"/>
            <w:vAlign w:val="center"/>
          </w:tcPr>
          <w:p w14:paraId="0986C833"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998" w:type="dxa"/>
          </w:tcPr>
          <w:p w14:paraId="12BAF943" w14:textId="77777777" w:rsidR="0019742F" w:rsidRPr="001F0E9D" w:rsidRDefault="0019742F" w:rsidP="00151F7F">
            <w:pPr>
              <w:rPr>
                <w:rFonts w:ascii="Times New Roman" w:hAnsi="Times New Roman" w:cs="Times New Roman"/>
                <w:sz w:val="18"/>
                <w:szCs w:val="18"/>
              </w:rPr>
            </w:pPr>
          </w:p>
        </w:tc>
        <w:tc>
          <w:tcPr>
            <w:tcW w:w="1270" w:type="dxa"/>
          </w:tcPr>
          <w:p w14:paraId="29F943AD" w14:textId="77777777" w:rsidR="0019742F" w:rsidRPr="001F0E9D" w:rsidRDefault="0019742F" w:rsidP="00151F7F">
            <w:pPr>
              <w:jc w:val="center"/>
              <w:rPr>
                <w:rFonts w:ascii="Times New Roman" w:hAnsi="Times New Roman" w:cs="Times New Roman"/>
                <w:sz w:val="18"/>
                <w:szCs w:val="18"/>
              </w:rPr>
            </w:pPr>
          </w:p>
        </w:tc>
        <w:tc>
          <w:tcPr>
            <w:tcW w:w="1336" w:type="dxa"/>
          </w:tcPr>
          <w:p w14:paraId="5AA6107F" w14:textId="77777777" w:rsidR="0019742F" w:rsidRPr="001F0E9D" w:rsidRDefault="0019742F" w:rsidP="00151F7F">
            <w:pPr>
              <w:rPr>
                <w:rFonts w:ascii="Times New Roman" w:hAnsi="Times New Roman" w:cs="Times New Roman"/>
                <w:sz w:val="18"/>
                <w:szCs w:val="18"/>
              </w:rPr>
            </w:pPr>
          </w:p>
        </w:tc>
        <w:tc>
          <w:tcPr>
            <w:tcW w:w="1079" w:type="dxa"/>
          </w:tcPr>
          <w:p w14:paraId="2FD3D15F" w14:textId="77777777" w:rsidR="0019742F" w:rsidRPr="001F0E9D" w:rsidRDefault="0019742F" w:rsidP="00151F7F">
            <w:pPr>
              <w:rPr>
                <w:rFonts w:ascii="Times New Roman" w:hAnsi="Times New Roman" w:cs="Times New Roman"/>
                <w:sz w:val="18"/>
                <w:szCs w:val="18"/>
              </w:rPr>
            </w:pPr>
          </w:p>
        </w:tc>
      </w:tr>
      <w:tr w:rsidR="0019742F" w:rsidRPr="001F0E9D" w14:paraId="2CE7606C" w14:textId="77777777" w:rsidTr="00274C7C">
        <w:trPr>
          <w:jc w:val="center"/>
        </w:trPr>
        <w:tc>
          <w:tcPr>
            <w:tcW w:w="1129" w:type="dxa"/>
            <w:vAlign w:val="center"/>
          </w:tcPr>
          <w:p w14:paraId="56362C5A" w14:textId="77777777" w:rsidR="0019742F" w:rsidRPr="001F0E9D" w:rsidRDefault="0019742F" w:rsidP="00151F7F">
            <w:pP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Norwey</w:t>
            </w:r>
          </w:p>
        </w:tc>
        <w:tc>
          <w:tcPr>
            <w:tcW w:w="1281" w:type="dxa"/>
            <w:vAlign w:val="center"/>
          </w:tcPr>
          <w:p w14:paraId="77504A70" w14:textId="77777777" w:rsidR="0019742F" w:rsidRPr="001F0E9D" w:rsidRDefault="0019742F" w:rsidP="00151F7F">
            <w:pPr>
              <w:jc w:val="center"/>
              <w:rPr>
                <w:rFonts w:ascii="Times New Roman" w:eastAsia="Times New Roman" w:hAnsi="Times New Roman" w:cs="Times New Roman"/>
                <w:color w:val="000000"/>
                <w:sz w:val="18"/>
                <w:szCs w:val="18"/>
              </w:rPr>
            </w:pPr>
            <w:r w:rsidRPr="001F0E9D">
              <w:rPr>
                <w:rFonts w:ascii="Times New Roman" w:eastAsia="Times New Roman" w:hAnsi="Times New Roman" w:cs="Times New Roman"/>
                <w:color w:val="000000"/>
                <w:sz w:val="18"/>
                <w:szCs w:val="18"/>
                <w:lang w:val="id-ID"/>
              </w:rPr>
              <w:t>1</w:t>
            </w:r>
          </w:p>
        </w:tc>
        <w:tc>
          <w:tcPr>
            <w:tcW w:w="998" w:type="dxa"/>
          </w:tcPr>
          <w:p w14:paraId="5E44B168" w14:textId="77777777" w:rsidR="0019742F" w:rsidRPr="001F0E9D" w:rsidRDefault="0019742F" w:rsidP="00151F7F">
            <w:pPr>
              <w:rPr>
                <w:rFonts w:ascii="Times New Roman" w:hAnsi="Times New Roman" w:cs="Times New Roman"/>
                <w:sz w:val="18"/>
                <w:szCs w:val="18"/>
              </w:rPr>
            </w:pPr>
          </w:p>
        </w:tc>
        <w:tc>
          <w:tcPr>
            <w:tcW w:w="1270" w:type="dxa"/>
          </w:tcPr>
          <w:p w14:paraId="0C56D367" w14:textId="77777777" w:rsidR="0019742F" w:rsidRPr="001F0E9D" w:rsidRDefault="0019742F" w:rsidP="00151F7F">
            <w:pPr>
              <w:jc w:val="center"/>
              <w:rPr>
                <w:rFonts w:ascii="Times New Roman" w:hAnsi="Times New Roman" w:cs="Times New Roman"/>
                <w:sz w:val="18"/>
                <w:szCs w:val="18"/>
              </w:rPr>
            </w:pPr>
          </w:p>
        </w:tc>
        <w:tc>
          <w:tcPr>
            <w:tcW w:w="1336" w:type="dxa"/>
          </w:tcPr>
          <w:p w14:paraId="79F8CA1E" w14:textId="77777777" w:rsidR="0019742F" w:rsidRPr="001F0E9D" w:rsidRDefault="0019742F" w:rsidP="00151F7F">
            <w:pPr>
              <w:rPr>
                <w:rFonts w:ascii="Times New Roman" w:hAnsi="Times New Roman" w:cs="Times New Roman"/>
                <w:sz w:val="18"/>
                <w:szCs w:val="18"/>
              </w:rPr>
            </w:pPr>
          </w:p>
        </w:tc>
        <w:tc>
          <w:tcPr>
            <w:tcW w:w="1079" w:type="dxa"/>
          </w:tcPr>
          <w:p w14:paraId="586EC779" w14:textId="77777777" w:rsidR="0019742F" w:rsidRPr="001F0E9D" w:rsidRDefault="0019742F" w:rsidP="00151F7F">
            <w:pPr>
              <w:rPr>
                <w:rFonts w:ascii="Times New Roman" w:hAnsi="Times New Roman" w:cs="Times New Roman"/>
                <w:sz w:val="18"/>
                <w:szCs w:val="18"/>
              </w:rPr>
            </w:pPr>
          </w:p>
        </w:tc>
      </w:tr>
      <w:tr w:rsidR="0019742F" w:rsidRPr="001F0E9D" w14:paraId="474B943F" w14:textId="77777777" w:rsidTr="00274C7C">
        <w:trPr>
          <w:jc w:val="center"/>
        </w:trPr>
        <w:tc>
          <w:tcPr>
            <w:tcW w:w="1129" w:type="dxa"/>
            <w:tcBorders>
              <w:bottom w:val="single" w:sz="12" w:space="0" w:color="auto"/>
            </w:tcBorders>
            <w:vAlign w:val="bottom"/>
          </w:tcPr>
          <w:p w14:paraId="436AE58D" w14:textId="77777777" w:rsidR="0019742F" w:rsidRPr="001F0E9D" w:rsidRDefault="0019742F" w:rsidP="00151F7F">
            <w:pPr>
              <w:rPr>
                <w:rFonts w:ascii="Times New Roman" w:eastAsia="Times New Roman" w:hAnsi="Times New Roman" w:cs="Times New Roman"/>
                <w:b/>
                <w:color w:val="000000"/>
                <w:sz w:val="18"/>
                <w:szCs w:val="18"/>
              </w:rPr>
            </w:pPr>
            <w:r w:rsidRPr="001F0E9D">
              <w:rPr>
                <w:rFonts w:ascii="Times New Roman" w:eastAsia="Times New Roman" w:hAnsi="Times New Roman" w:cs="Times New Roman"/>
                <w:b/>
                <w:color w:val="000000"/>
                <w:sz w:val="18"/>
                <w:szCs w:val="18"/>
              </w:rPr>
              <w:t>TOTAL</w:t>
            </w:r>
          </w:p>
        </w:tc>
        <w:tc>
          <w:tcPr>
            <w:tcW w:w="1281" w:type="dxa"/>
            <w:tcBorders>
              <w:bottom w:val="single" w:sz="12" w:space="0" w:color="auto"/>
            </w:tcBorders>
            <w:vAlign w:val="bottom"/>
          </w:tcPr>
          <w:p w14:paraId="76F535A6" w14:textId="77777777" w:rsidR="0019742F" w:rsidRPr="001F0E9D" w:rsidRDefault="0019742F" w:rsidP="00151F7F">
            <w:pPr>
              <w:jc w:val="center"/>
              <w:rPr>
                <w:rFonts w:ascii="Times New Roman" w:eastAsia="Times New Roman" w:hAnsi="Times New Roman" w:cs="Times New Roman"/>
                <w:b/>
                <w:color w:val="000000"/>
                <w:sz w:val="18"/>
                <w:szCs w:val="18"/>
              </w:rPr>
            </w:pPr>
            <w:r w:rsidRPr="001F0E9D">
              <w:rPr>
                <w:rFonts w:ascii="Times New Roman" w:eastAsia="Times New Roman" w:hAnsi="Times New Roman" w:cs="Times New Roman"/>
                <w:b/>
                <w:color w:val="000000"/>
                <w:sz w:val="18"/>
                <w:szCs w:val="18"/>
              </w:rPr>
              <w:t>46</w:t>
            </w:r>
          </w:p>
        </w:tc>
        <w:tc>
          <w:tcPr>
            <w:tcW w:w="998" w:type="dxa"/>
            <w:tcBorders>
              <w:bottom w:val="single" w:sz="12" w:space="0" w:color="auto"/>
            </w:tcBorders>
            <w:vAlign w:val="bottom"/>
          </w:tcPr>
          <w:p w14:paraId="381822EE" w14:textId="77777777" w:rsidR="0019742F" w:rsidRPr="001F0E9D" w:rsidRDefault="0019742F" w:rsidP="00151F7F">
            <w:pPr>
              <w:rPr>
                <w:rFonts w:ascii="Times New Roman" w:eastAsia="Times New Roman" w:hAnsi="Times New Roman" w:cs="Times New Roman"/>
                <w:b/>
                <w:color w:val="000000"/>
                <w:sz w:val="18"/>
                <w:szCs w:val="18"/>
              </w:rPr>
            </w:pPr>
          </w:p>
        </w:tc>
        <w:tc>
          <w:tcPr>
            <w:tcW w:w="1270" w:type="dxa"/>
            <w:tcBorders>
              <w:bottom w:val="single" w:sz="12" w:space="0" w:color="auto"/>
            </w:tcBorders>
            <w:vAlign w:val="bottom"/>
          </w:tcPr>
          <w:p w14:paraId="1100E798" w14:textId="77777777" w:rsidR="0019742F" w:rsidRPr="001F0E9D" w:rsidRDefault="0019742F" w:rsidP="00151F7F">
            <w:pPr>
              <w:jc w:val="center"/>
              <w:rPr>
                <w:rFonts w:ascii="Times New Roman" w:eastAsia="Times New Roman" w:hAnsi="Times New Roman" w:cs="Times New Roman"/>
                <w:b/>
                <w:color w:val="000000"/>
                <w:sz w:val="18"/>
                <w:szCs w:val="18"/>
              </w:rPr>
            </w:pPr>
            <w:r w:rsidRPr="001F0E9D">
              <w:rPr>
                <w:rFonts w:ascii="Times New Roman" w:eastAsia="Times New Roman" w:hAnsi="Times New Roman" w:cs="Times New Roman"/>
                <w:b/>
                <w:color w:val="000000"/>
                <w:sz w:val="18"/>
                <w:szCs w:val="18"/>
              </w:rPr>
              <w:t>33</w:t>
            </w:r>
          </w:p>
        </w:tc>
        <w:tc>
          <w:tcPr>
            <w:tcW w:w="1336" w:type="dxa"/>
            <w:tcBorders>
              <w:bottom w:val="single" w:sz="12" w:space="0" w:color="auto"/>
            </w:tcBorders>
            <w:vAlign w:val="bottom"/>
          </w:tcPr>
          <w:p w14:paraId="6AC1719B" w14:textId="77777777" w:rsidR="0019742F" w:rsidRPr="001F0E9D" w:rsidRDefault="0019742F" w:rsidP="00151F7F">
            <w:pPr>
              <w:rPr>
                <w:rFonts w:ascii="Times New Roman" w:eastAsia="Times New Roman" w:hAnsi="Times New Roman" w:cs="Times New Roman"/>
                <w:b/>
                <w:color w:val="000000"/>
                <w:sz w:val="18"/>
                <w:szCs w:val="18"/>
              </w:rPr>
            </w:pPr>
          </w:p>
        </w:tc>
        <w:tc>
          <w:tcPr>
            <w:tcW w:w="1079" w:type="dxa"/>
            <w:tcBorders>
              <w:bottom w:val="single" w:sz="12" w:space="0" w:color="auto"/>
            </w:tcBorders>
            <w:vAlign w:val="bottom"/>
          </w:tcPr>
          <w:p w14:paraId="1A303AC7" w14:textId="77777777" w:rsidR="0019742F" w:rsidRPr="001F0E9D" w:rsidRDefault="0019742F" w:rsidP="00151F7F">
            <w:pPr>
              <w:jc w:val="right"/>
              <w:rPr>
                <w:rFonts w:ascii="Times New Roman" w:eastAsia="Times New Roman" w:hAnsi="Times New Roman" w:cs="Times New Roman"/>
                <w:b/>
                <w:color w:val="000000"/>
                <w:sz w:val="18"/>
                <w:szCs w:val="18"/>
              </w:rPr>
            </w:pPr>
            <w:r w:rsidRPr="001F0E9D">
              <w:rPr>
                <w:rFonts w:ascii="Times New Roman" w:eastAsia="Times New Roman" w:hAnsi="Times New Roman" w:cs="Times New Roman"/>
                <w:b/>
                <w:color w:val="000000"/>
                <w:sz w:val="18"/>
                <w:szCs w:val="18"/>
              </w:rPr>
              <w:t>16</w:t>
            </w:r>
          </w:p>
        </w:tc>
      </w:tr>
    </w:tbl>
    <w:p w14:paraId="20179829" w14:textId="77777777" w:rsidR="00B00164" w:rsidRDefault="00B00164" w:rsidP="00B00164">
      <w:pPr>
        <w:rPr>
          <w:rFonts w:eastAsia="Times"/>
          <w:b/>
        </w:rPr>
      </w:pPr>
    </w:p>
    <w:p w14:paraId="73370068" w14:textId="25433269" w:rsidR="00B00164" w:rsidRDefault="00B00164" w:rsidP="00B00164">
      <w:pPr>
        <w:rPr>
          <w:rFonts w:eastAsia="Times"/>
          <w:b/>
          <w:lang w:val="id-ID"/>
        </w:rPr>
      </w:pPr>
      <w:r>
        <w:rPr>
          <w:rFonts w:eastAsia="Times"/>
          <w:b/>
        </w:rPr>
        <w:t>3.3</w:t>
      </w:r>
      <w:r w:rsidRPr="0042530D">
        <w:rPr>
          <w:rFonts w:eastAsia="Times"/>
          <w:b/>
        </w:rPr>
        <w:t xml:space="preserve"> </w:t>
      </w:r>
      <w:r>
        <w:rPr>
          <w:rFonts w:eastAsia="Times"/>
          <w:b/>
        </w:rPr>
        <w:t xml:space="preserve">  </w:t>
      </w:r>
      <w:r>
        <w:rPr>
          <w:rFonts w:eastAsia="Times"/>
          <w:b/>
          <w:lang w:val="id-ID"/>
        </w:rPr>
        <w:t>Type of Crisis Under investigation</w:t>
      </w:r>
    </w:p>
    <w:p w14:paraId="553D5A75" w14:textId="77777777" w:rsidR="00151F7F" w:rsidRDefault="00151F7F" w:rsidP="00B00164">
      <w:pPr>
        <w:rPr>
          <w:rFonts w:eastAsia="Times"/>
          <w:lang w:val="id-ID"/>
        </w:rPr>
      </w:pPr>
    </w:p>
    <w:p w14:paraId="1EAFB349" w14:textId="4B3885CD" w:rsidR="00151F7F" w:rsidRPr="001F6270" w:rsidRDefault="00C357B1" w:rsidP="001F6270">
      <w:pPr>
        <w:ind w:firstLine="426"/>
        <w:jc w:val="both"/>
        <w:rPr>
          <w:rFonts w:eastAsia="Times"/>
          <w:lang w:val="id-ID"/>
        </w:rPr>
      </w:pPr>
      <w:r>
        <w:rPr>
          <w:rFonts w:eastAsia="Times"/>
          <w:lang w:val="id-ID"/>
        </w:rPr>
        <w:t xml:space="preserve">This review demonstrates that there are eight types of crisis under investigation namely managerial misconduct crisis </w:t>
      </w:r>
      <w:r w:rsidR="001F6270">
        <w:rPr>
          <w:rFonts w:eastAsia="Times"/>
          <w:lang w:val="id-ID"/>
        </w:rPr>
        <w:t xml:space="preserve">such as the organizational and corporate </w:t>
      </w:r>
      <w:r w:rsidR="001F6270" w:rsidRPr="009602D6">
        <w:rPr>
          <w:rFonts w:eastAsia="Times"/>
          <w:lang w:val="id-ID"/>
        </w:rPr>
        <w:t xml:space="preserve">crisis </w:t>
      </w:r>
      <w:r w:rsidR="00696FF8" w:rsidRPr="009602D6">
        <w:rPr>
          <w:rFonts w:eastAsia="Times"/>
          <w:lang w:val="id-ID"/>
        </w:rPr>
        <w:t>(e.g. [43], [44], [45])</w:t>
      </w:r>
      <w:r w:rsidR="00331A8F" w:rsidRPr="009602D6">
        <w:rPr>
          <w:rFonts w:eastAsia="Times"/>
          <w:lang w:val="id-ID"/>
        </w:rPr>
        <w:t xml:space="preserve">, </w:t>
      </w:r>
      <w:r w:rsidRPr="009602D6">
        <w:rPr>
          <w:rFonts w:eastAsia="Times"/>
          <w:lang w:val="id-ID"/>
        </w:rPr>
        <w:t>natural crisis</w:t>
      </w:r>
      <w:r w:rsidR="001F6270" w:rsidRPr="009602D6">
        <w:rPr>
          <w:rFonts w:eastAsia="Times"/>
          <w:lang w:val="id-ID"/>
        </w:rPr>
        <w:t xml:space="preserve"> such as flood and storm cases</w:t>
      </w:r>
      <w:r w:rsidR="006F6F51" w:rsidRPr="009602D6">
        <w:rPr>
          <w:rFonts w:eastAsia="Times"/>
          <w:lang w:val="id-ID"/>
        </w:rPr>
        <w:t xml:space="preserve"> </w:t>
      </w:r>
      <w:r w:rsidR="00696FF8" w:rsidRPr="009602D6">
        <w:rPr>
          <w:rFonts w:eastAsia="Times"/>
          <w:lang w:val="id-ID"/>
        </w:rPr>
        <w:t>(e.g. [46], [47], [48])</w:t>
      </w:r>
      <w:r w:rsidRPr="009602D6">
        <w:rPr>
          <w:rFonts w:eastAsia="Times"/>
          <w:lang w:val="id-ID"/>
        </w:rPr>
        <w:t>, public health crisis</w:t>
      </w:r>
      <w:r w:rsidR="00331A8F" w:rsidRPr="009602D6">
        <w:rPr>
          <w:rFonts w:eastAsia="Times"/>
          <w:lang w:val="id-ID"/>
        </w:rPr>
        <w:t xml:space="preserve"> </w:t>
      </w:r>
      <w:r w:rsidR="00BF2A1D" w:rsidRPr="009602D6">
        <w:rPr>
          <w:rFonts w:eastAsia="Times"/>
          <w:lang w:val="id-ID"/>
        </w:rPr>
        <w:t xml:space="preserve">such as </w:t>
      </w:r>
      <w:r w:rsidR="001F6270" w:rsidRPr="009602D6">
        <w:rPr>
          <w:rFonts w:eastAsia="Times"/>
          <w:lang w:val="id-ID"/>
        </w:rPr>
        <w:t xml:space="preserve">the 2014 Ebola outbreak, Swine flu and Bird Flu cases </w:t>
      </w:r>
      <w:r w:rsidR="00696FF8" w:rsidRPr="009602D6">
        <w:rPr>
          <w:rFonts w:eastAsia="Times"/>
          <w:lang w:val="id-ID"/>
        </w:rPr>
        <w:t>(e.g. [49], [50], [51])</w:t>
      </w:r>
      <w:r w:rsidR="00BF2A1D" w:rsidRPr="009602D6">
        <w:rPr>
          <w:rFonts w:eastAsia="Times"/>
          <w:lang w:val="id-ID"/>
        </w:rPr>
        <w:t xml:space="preserve">, </w:t>
      </w:r>
      <w:r w:rsidRPr="009602D6">
        <w:rPr>
          <w:rFonts w:eastAsia="Times"/>
          <w:lang w:val="id-ID"/>
        </w:rPr>
        <w:t>terrorism</w:t>
      </w:r>
      <w:r w:rsidR="00C00CD7" w:rsidRPr="009602D6">
        <w:rPr>
          <w:rFonts w:eastAsia="Times"/>
          <w:lang w:val="id-ID"/>
        </w:rPr>
        <w:t xml:space="preserve"> </w:t>
      </w:r>
      <w:r w:rsidR="001F6270" w:rsidRPr="009602D6">
        <w:rPr>
          <w:rFonts w:eastAsia="Times"/>
          <w:lang w:val="id-ID"/>
        </w:rPr>
        <w:t xml:space="preserve">such as CBRN Terrorism </w:t>
      </w:r>
      <w:r w:rsidR="00696FF8" w:rsidRPr="009602D6">
        <w:rPr>
          <w:rFonts w:eastAsia="Times"/>
          <w:lang w:val="id-ID"/>
        </w:rPr>
        <w:t>(e.g. [52], [53])</w:t>
      </w:r>
      <w:r w:rsidR="00331A8F" w:rsidRPr="009602D6">
        <w:rPr>
          <w:rFonts w:eastAsia="Times"/>
          <w:lang w:val="id-ID"/>
        </w:rPr>
        <w:t xml:space="preserve"> accidents</w:t>
      </w:r>
      <w:r w:rsidR="0092110C" w:rsidRPr="009602D6">
        <w:rPr>
          <w:rFonts w:eastAsia="Times"/>
          <w:lang w:val="id-ID"/>
        </w:rPr>
        <w:t xml:space="preserve"> </w:t>
      </w:r>
      <w:r w:rsidR="001F6270" w:rsidRPr="009602D6">
        <w:rPr>
          <w:rFonts w:eastAsia="Times"/>
          <w:lang w:val="id-ID"/>
        </w:rPr>
        <w:t xml:space="preserve">such as Malaysia Airlines Flight MH17 crash and “Nut Rage” Incident on Korean Air </w:t>
      </w:r>
      <w:r w:rsidR="00696FF8" w:rsidRPr="009602D6">
        <w:rPr>
          <w:rFonts w:eastAsia="Times"/>
          <w:lang w:val="id-ID"/>
        </w:rPr>
        <w:t>(e.g. [54], [55], [56])</w:t>
      </w:r>
      <w:r w:rsidR="0092110C" w:rsidRPr="009602D6">
        <w:rPr>
          <w:rFonts w:eastAsia="Times"/>
          <w:lang w:val="id-ID"/>
        </w:rPr>
        <w:t xml:space="preserve">, </w:t>
      </w:r>
      <w:r w:rsidRPr="009602D6">
        <w:rPr>
          <w:rFonts w:eastAsia="Times"/>
          <w:lang w:val="id-ID"/>
        </w:rPr>
        <w:t>multi</w:t>
      </w:r>
      <w:r w:rsidR="0092110C" w:rsidRPr="009602D6">
        <w:rPr>
          <w:rFonts w:eastAsia="Times"/>
          <w:lang w:val="id-ID"/>
        </w:rPr>
        <w:t>-</w:t>
      </w:r>
      <w:r w:rsidRPr="009602D6">
        <w:rPr>
          <w:rFonts w:eastAsia="Times"/>
          <w:lang w:val="id-ID"/>
        </w:rPr>
        <w:t>crisis</w:t>
      </w:r>
      <w:r w:rsidR="0092110C" w:rsidRPr="009602D6">
        <w:rPr>
          <w:rFonts w:eastAsia="Times"/>
          <w:lang w:val="id-ID"/>
        </w:rPr>
        <w:t xml:space="preserve"> </w:t>
      </w:r>
      <w:r w:rsidR="004C1B4B" w:rsidRPr="009602D6">
        <w:rPr>
          <w:rFonts w:eastAsia="Times"/>
          <w:lang w:val="id-ID"/>
        </w:rPr>
        <w:t xml:space="preserve">(e.g. [57], [58]) </w:t>
      </w:r>
      <w:r w:rsidRPr="009602D6">
        <w:rPr>
          <w:rFonts w:eastAsia="Times"/>
          <w:lang w:val="id-ID"/>
        </w:rPr>
        <w:t>and riot</w:t>
      </w:r>
      <w:r w:rsidR="0092110C" w:rsidRPr="009602D6">
        <w:rPr>
          <w:rFonts w:eastAsia="Times"/>
          <w:lang w:val="id-ID"/>
        </w:rPr>
        <w:t xml:space="preserve"> </w:t>
      </w:r>
      <w:r w:rsidR="001F6270" w:rsidRPr="009602D6">
        <w:rPr>
          <w:rFonts w:eastAsia="Times"/>
          <w:lang w:val="id-ID"/>
        </w:rPr>
        <w:t>like The Ukrainian–Russian conflict of 2013–2017</w:t>
      </w:r>
      <w:r w:rsidR="00D33AEF" w:rsidRPr="009602D6">
        <w:rPr>
          <w:rFonts w:eastAsia="Times"/>
          <w:lang w:val="id-ID"/>
        </w:rPr>
        <w:t xml:space="preserve"> (e.g. </w:t>
      </w:r>
      <w:r w:rsidR="004C1B4B" w:rsidRPr="009602D6">
        <w:rPr>
          <w:rFonts w:eastAsia="Times"/>
          <w:lang w:val="id-ID"/>
        </w:rPr>
        <w:t>[59])</w:t>
      </w:r>
      <w:r w:rsidR="0092110C" w:rsidRPr="009602D6">
        <w:rPr>
          <w:rFonts w:eastAsia="Times"/>
          <w:lang w:val="id-ID"/>
        </w:rPr>
        <w:t>.</w:t>
      </w:r>
      <w:r w:rsidR="00B9601D" w:rsidRPr="009602D6">
        <w:rPr>
          <w:rFonts w:eastAsia="Times"/>
          <w:lang w:val="id-ID"/>
        </w:rPr>
        <w:t xml:space="preserve"> </w:t>
      </w:r>
      <w:r w:rsidR="00BF2A1D" w:rsidRPr="009602D6">
        <w:rPr>
          <w:rFonts w:eastAsia="Times"/>
          <w:lang w:val="id-ID"/>
        </w:rPr>
        <w:t>Among the crisis</w:t>
      </w:r>
      <w:r w:rsidR="00BF2A1D">
        <w:rPr>
          <w:rFonts w:eastAsia="Times"/>
          <w:lang w:val="id-ID"/>
        </w:rPr>
        <w:t xml:space="preserve"> types</w:t>
      </w:r>
      <w:r w:rsidR="00B46236">
        <w:rPr>
          <w:rFonts w:eastAsia="Times"/>
          <w:lang w:val="id-ID"/>
        </w:rPr>
        <w:t>, managerial mi</w:t>
      </w:r>
      <w:r w:rsidR="00BF2A1D">
        <w:rPr>
          <w:rFonts w:eastAsia="Times"/>
          <w:lang w:val="id-ID"/>
        </w:rPr>
        <w:t xml:space="preserve">sconduct crisis becomes the most sttudied crisis (n =  34) while </w:t>
      </w:r>
      <w:r w:rsidR="00B9601D">
        <w:rPr>
          <w:rFonts w:eastAsia="Times"/>
          <w:lang w:val="id-ID"/>
        </w:rPr>
        <w:t xml:space="preserve">riot </w:t>
      </w:r>
      <w:r w:rsidR="00BF2A1D">
        <w:rPr>
          <w:rFonts w:eastAsia="Times"/>
          <w:lang w:val="id-ID"/>
        </w:rPr>
        <w:t>is the least studied crisis. The summary of crisis type is presented in the following table.</w:t>
      </w:r>
    </w:p>
    <w:p w14:paraId="17554F0F" w14:textId="6E96993E" w:rsidR="00BF2A1D" w:rsidRPr="0042530D" w:rsidRDefault="00BF2A1D" w:rsidP="00274C7C">
      <w:pPr>
        <w:keepNext/>
        <w:keepLines/>
        <w:spacing w:before="240" w:after="180"/>
        <w:jc w:val="center"/>
      </w:pPr>
      <w:r>
        <w:rPr>
          <w:rFonts w:eastAsia="Times"/>
          <w:b/>
          <w:sz w:val="18"/>
          <w:szCs w:val="18"/>
        </w:rPr>
        <w:t>Table 2</w:t>
      </w:r>
      <w:r w:rsidRPr="0042530D">
        <w:rPr>
          <w:rFonts w:eastAsia="Times"/>
          <w:b/>
          <w:sz w:val="18"/>
          <w:szCs w:val="18"/>
        </w:rPr>
        <w:t>.</w:t>
      </w:r>
      <w:r w:rsidRPr="0042530D">
        <w:rPr>
          <w:rFonts w:eastAsia="Times"/>
          <w:sz w:val="18"/>
          <w:szCs w:val="18"/>
        </w:rPr>
        <w:t xml:space="preserve">  </w:t>
      </w:r>
      <w:r>
        <w:rPr>
          <w:rFonts w:eastAsia="Times"/>
          <w:sz w:val="18"/>
          <w:szCs w:val="18"/>
          <w:lang w:val="id-ID"/>
        </w:rPr>
        <w:t>The type of crisis under investigation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10"/>
        <w:gridCol w:w="2126"/>
        <w:gridCol w:w="708"/>
      </w:tblGrid>
      <w:tr w:rsidR="00E6679C" w:rsidRPr="007105E6" w14:paraId="2BB568BA" w14:textId="77777777" w:rsidTr="00274C7C">
        <w:trPr>
          <w:jc w:val="center"/>
        </w:trPr>
        <w:tc>
          <w:tcPr>
            <w:tcW w:w="2410" w:type="dxa"/>
            <w:tcBorders>
              <w:top w:val="single" w:sz="12" w:space="0" w:color="auto"/>
            </w:tcBorders>
            <w:vAlign w:val="bottom"/>
          </w:tcPr>
          <w:p w14:paraId="664FC9CA" w14:textId="77777777" w:rsidR="00E6679C" w:rsidRPr="007105E6" w:rsidRDefault="00E6679C" w:rsidP="00151F7F">
            <w:pPr>
              <w:jc w:val="cente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Type of Crisis</w:t>
            </w:r>
          </w:p>
        </w:tc>
        <w:tc>
          <w:tcPr>
            <w:tcW w:w="2126" w:type="dxa"/>
            <w:tcBorders>
              <w:top w:val="single" w:sz="12" w:space="0" w:color="auto"/>
            </w:tcBorders>
            <w:vAlign w:val="bottom"/>
          </w:tcPr>
          <w:p w14:paraId="1DFD2845" w14:textId="77777777" w:rsidR="00E6679C" w:rsidRPr="007105E6" w:rsidRDefault="00E6679C" w:rsidP="00151F7F">
            <w:pPr>
              <w:jc w:val="cente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Number of Articles</w:t>
            </w:r>
          </w:p>
        </w:tc>
        <w:tc>
          <w:tcPr>
            <w:tcW w:w="708" w:type="dxa"/>
            <w:tcBorders>
              <w:top w:val="single" w:sz="12" w:space="0" w:color="auto"/>
            </w:tcBorders>
          </w:tcPr>
          <w:p w14:paraId="13FEA966" w14:textId="77777777" w:rsidR="00E6679C" w:rsidRPr="007105E6" w:rsidRDefault="00E6679C" w:rsidP="00151F7F">
            <w:pPr>
              <w:jc w:val="cente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w:t>
            </w:r>
          </w:p>
        </w:tc>
      </w:tr>
      <w:tr w:rsidR="00E6679C" w:rsidRPr="007105E6" w14:paraId="7AF76A26" w14:textId="77777777" w:rsidTr="00274C7C">
        <w:trPr>
          <w:jc w:val="center"/>
        </w:trPr>
        <w:tc>
          <w:tcPr>
            <w:tcW w:w="2410" w:type="dxa"/>
            <w:vAlign w:val="bottom"/>
          </w:tcPr>
          <w:p w14:paraId="697F63A9"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 xml:space="preserve">Managerial misconduct crisis </w:t>
            </w:r>
          </w:p>
        </w:tc>
        <w:tc>
          <w:tcPr>
            <w:tcW w:w="2126" w:type="dxa"/>
            <w:vAlign w:val="bottom"/>
          </w:tcPr>
          <w:p w14:paraId="571F3E28"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34</w:t>
            </w:r>
          </w:p>
        </w:tc>
        <w:tc>
          <w:tcPr>
            <w:tcW w:w="708" w:type="dxa"/>
          </w:tcPr>
          <w:p w14:paraId="64A076B8"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35,8</w:t>
            </w:r>
          </w:p>
        </w:tc>
      </w:tr>
      <w:tr w:rsidR="00E6679C" w:rsidRPr="007105E6" w14:paraId="5512E6D4" w14:textId="77777777" w:rsidTr="00274C7C">
        <w:trPr>
          <w:jc w:val="center"/>
        </w:trPr>
        <w:tc>
          <w:tcPr>
            <w:tcW w:w="2410" w:type="dxa"/>
            <w:vAlign w:val="bottom"/>
          </w:tcPr>
          <w:p w14:paraId="00B036EF"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 xml:space="preserve">Natural crises </w:t>
            </w:r>
          </w:p>
        </w:tc>
        <w:tc>
          <w:tcPr>
            <w:tcW w:w="2126" w:type="dxa"/>
            <w:vAlign w:val="bottom"/>
          </w:tcPr>
          <w:p w14:paraId="03381D82"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17</w:t>
            </w:r>
          </w:p>
        </w:tc>
        <w:tc>
          <w:tcPr>
            <w:tcW w:w="708" w:type="dxa"/>
          </w:tcPr>
          <w:p w14:paraId="1AD0BDED"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17,9</w:t>
            </w:r>
          </w:p>
        </w:tc>
      </w:tr>
      <w:tr w:rsidR="00E6679C" w:rsidRPr="007105E6" w14:paraId="3D0E11CB" w14:textId="77777777" w:rsidTr="00274C7C">
        <w:trPr>
          <w:jc w:val="center"/>
        </w:trPr>
        <w:tc>
          <w:tcPr>
            <w:tcW w:w="2410" w:type="dxa"/>
            <w:vAlign w:val="bottom"/>
          </w:tcPr>
          <w:p w14:paraId="512E2746"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 xml:space="preserve">Public health crises </w:t>
            </w:r>
          </w:p>
        </w:tc>
        <w:tc>
          <w:tcPr>
            <w:tcW w:w="2126" w:type="dxa"/>
            <w:vAlign w:val="bottom"/>
          </w:tcPr>
          <w:p w14:paraId="72A578E6"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14</w:t>
            </w:r>
          </w:p>
        </w:tc>
        <w:tc>
          <w:tcPr>
            <w:tcW w:w="708" w:type="dxa"/>
          </w:tcPr>
          <w:p w14:paraId="511C12E7"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14,7</w:t>
            </w:r>
          </w:p>
        </w:tc>
      </w:tr>
      <w:tr w:rsidR="00E6679C" w:rsidRPr="007105E6" w14:paraId="6F2CD50B" w14:textId="77777777" w:rsidTr="00274C7C">
        <w:trPr>
          <w:jc w:val="center"/>
        </w:trPr>
        <w:tc>
          <w:tcPr>
            <w:tcW w:w="2410" w:type="dxa"/>
            <w:vAlign w:val="bottom"/>
          </w:tcPr>
          <w:p w14:paraId="5FCD6579"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Terrorism</w:t>
            </w:r>
          </w:p>
        </w:tc>
        <w:tc>
          <w:tcPr>
            <w:tcW w:w="2126" w:type="dxa"/>
            <w:vAlign w:val="bottom"/>
          </w:tcPr>
          <w:p w14:paraId="65BAACCB"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9</w:t>
            </w:r>
          </w:p>
        </w:tc>
        <w:tc>
          <w:tcPr>
            <w:tcW w:w="708" w:type="dxa"/>
          </w:tcPr>
          <w:p w14:paraId="4583DFC8"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9,5</w:t>
            </w:r>
          </w:p>
        </w:tc>
      </w:tr>
      <w:tr w:rsidR="00E6679C" w:rsidRPr="007105E6" w14:paraId="1D6FA82B" w14:textId="77777777" w:rsidTr="00274C7C">
        <w:trPr>
          <w:jc w:val="center"/>
        </w:trPr>
        <w:tc>
          <w:tcPr>
            <w:tcW w:w="2410" w:type="dxa"/>
            <w:vAlign w:val="bottom"/>
          </w:tcPr>
          <w:p w14:paraId="25F5FB96"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Accidents</w:t>
            </w:r>
          </w:p>
        </w:tc>
        <w:tc>
          <w:tcPr>
            <w:tcW w:w="2126" w:type="dxa"/>
            <w:vAlign w:val="bottom"/>
          </w:tcPr>
          <w:p w14:paraId="68C1753E"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10</w:t>
            </w:r>
          </w:p>
        </w:tc>
        <w:tc>
          <w:tcPr>
            <w:tcW w:w="708" w:type="dxa"/>
          </w:tcPr>
          <w:p w14:paraId="60BBBDDD"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10,5</w:t>
            </w:r>
          </w:p>
        </w:tc>
      </w:tr>
      <w:tr w:rsidR="00E6679C" w:rsidRPr="007105E6" w14:paraId="3559CE82" w14:textId="77777777" w:rsidTr="00274C7C">
        <w:trPr>
          <w:jc w:val="center"/>
        </w:trPr>
        <w:tc>
          <w:tcPr>
            <w:tcW w:w="2410" w:type="dxa"/>
            <w:vAlign w:val="bottom"/>
          </w:tcPr>
          <w:p w14:paraId="5F934E23"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Multi Crisis</w:t>
            </w:r>
          </w:p>
        </w:tc>
        <w:tc>
          <w:tcPr>
            <w:tcW w:w="2126" w:type="dxa"/>
            <w:vAlign w:val="bottom"/>
          </w:tcPr>
          <w:p w14:paraId="312990B9"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10</w:t>
            </w:r>
          </w:p>
        </w:tc>
        <w:tc>
          <w:tcPr>
            <w:tcW w:w="708" w:type="dxa"/>
          </w:tcPr>
          <w:p w14:paraId="22A1D44A"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10,5</w:t>
            </w:r>
          </w:p>
        </w:tc>
      </w:tr>
      <w:tr w:rsidR="00E6679C" w:rsidRPr="007105E6" w14:paraId="776E7A8B" w14:textId="77777777" w:rsidTr="00274C7C">
        <w:trPr>
          <w:jc w:val="center"/>
        </w:trPr>
        <w:tc>
          <w:tcPr>
            <w:tcW w:w="2410" w:type="dxa"/>
            <w:tcBorders>
              <w:bottom w:val="single" w:sz="4" w:space="0" w:color="auto"/>
            </w:tcBorders>
            <w:vAlign w:val="bottom"/>
          </w:tcPr>
          <w:p w14:paraId="515430D6" w14:textId="77777777" w:rsidR="00E6679C" w:rsidRPr="007105E6" w:rsidRDefault="00E6679C" w:rsidP="00151F7F">
            <w:pPr>
              <w:rPr>
                <w:rFonts w:ascii="Times New Roman" w:hAnsi="Times New Roman" w:cs="Times New Roman"/>
                <w:color w:val="000000"/>
                <w:sz w:val="18"/>
                <w:szCs w:val="18"/>
              </w:rPr>
            </w:pPr>
            <w:r w:rsidRPr="007105E6">
              <w:rPr>
                <w:rFonts w:ascii="Times New Roman" w:hAnsi="Times New Roman" w:cs="Times New Roman"/>
                <w:color w:val="000000"/>
                <w:sz w:val="18"/>
                <w:szCs w:val="18"/>
              </w:rPr>
              <w:t>Riot</w:t>
            </w:r>
          </w:p>
        </w:tc>
        <w:tc>
          <w:tcPr>
            <w:tcW w:w="2126" w:type="dxa"/>
            <w:tcBorders>
              <w:bottom w:val="single" w:sz="4" w:space="0" w:color="auto"/>
            </w:tcBorders>
            <w:vAlign w:val="bottom"/>
          </w:tcPr>
          <w:p w14:paraId="25E252E4" w14:textId="77777777" w:rsidR="00E6679C" w:rsidRPr="007105E6" w:rsidRDefault="00E6679C" w:rsidP="00151F7F">
            <w:pPr>
              <w:jc w:val="center"/>
              <w:rPr>
                <w:rFonts w:ascii="Times New Roman" w:hAnsi="Times New Roman" w:cs="Times New Roman"/>
                <w:color w:val="000000"/>
                <w:sz w:val="18"/>
                <w:szCs w:val="18"/>
              </w:rPr>
            </w:pPr>
            <w:r w:rsidRPr="007105E6">
              <w:rPr>
                <w:rFonts w:ascii="Times New Roman" w:hAnsi="Times New Roman" w:cs="Times New Roman"/>
                <w:color w:val="000000"/>
                <w:sz w:val="18"/>
                <w:szCs w:val="18"/>
              </w:rPr>
              <w:t>1</w:t>
            </w:r>
          </w:p>
        </w:tc>
        <w:tc>
          <w:tcPr>
            <w:tcW w:w="708" w:type="dxa"/>
            <w:tcBorders>
              <w:bottom w:val="single" w:sz="4" w:space="0" w:color="auto"/>
            </w:tcBorders>
          </w:tcPr>
          <w:p w14:paraId="7692C3CD" w14:textId="77777777" w:rsidR="00E6679C" w:rsidRPr="007105E6" w:rsidRDefault="00E6679C" w:rsidP="00151F7F">
            <w:pPr>
              <w:jc w:val="center"/>
              <w:rPr>
                <w:rFonts w:ascii="Times New Roman" w:hAnsi="Times New Roman" w:cs="Times New Roman"/>
                <w:color w:val="000000"/>
                <w:sz w:val="18"/>
                <w:szCs w:val="18"/>
                <w:lang w:val="id-ID"/>
              </w:rPr>
            </w:pPr>
            <w:r w:rsidRPr="007105E6">
              <w:rPr>
                <w:rFonts w:ascii="Times New Roman" w:hAnsi="Times New Roman" w:cs="Times New Roman"/>
                <w:color w:val="000000"/>
                <w:sz w:val="18"/>
                <w:szCs w:val="18"/>
                <w:lang w:val="id-ID"/>
              </w:rPr>
              <w:t>1,1</w:t>
            </w:r>
          </w:p>
        </w:tc>
      </w:tr>
      <w:tr w:rsidR="00E6679C" w:rsidRPr="007105E6" w14:paraId="45EBB1F9" w14:textId="77777777" w:rsidTr="00274C7C">
        <w:trPr>
          <w:jc w:val="center"/>
        </w:trPr>
        <w:tc>
          <w:tcPr>
            <w:tcW w:w="2410" w:type="dxa"/>
            <w:tcBorders>
              <w:bottom w:val="single" w:sz="12" w:space="0" w:color="auto"/>
            </w:tcBorders>
            <w:vAlign w:val="bottom"/>
          </w:tcPr>
          <w:p w14:paraId="64601610" w14:textId="77777777" w:rsidR="00E6679C" w:rsidRPr="007105E6" w:rsidRDefault="00E6679C" w:rsidP="00151F7F">
            <w:pP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TOTAL</w:t>
            </w:r>
          </w:p>
        </w:tc>
        <w:tc>
          <w:tcPr>
            <w:tcW w:w="2126" w:type="dxa"/>
            <w:tcBorders>
              <w:bottom w:val="single" w:sz="12" w:space="0" w:color="auto"/>
            </w:tcBorders>
            <w:vAlign w:val="bottom"/>
          </w:tcPr>
          <w:p w14:paraId="553B4F7C" w14:textId="77777777" w:rsidR="00E6679C" w:rsidRPr="007105E6" w:rsidRDefault="00E6679C" w:rsidP="00151F7F">
            <w:pPr>
              <w:jc w:val="cente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95</w:t>
            </w:r>
          </w:p>
        </w:tc>
        <w:tc>
          <w:tcPr>
            <w:tcW w:w="708" w:type="dxa"/>
            <w:tcBorders>
              <w:bottom w:val="single" w:sz="12" w:space="0" w:color="auto"/>
            </w:tcBorders>
          </w:tcPr>
          <w:p w14:paraId="5F65228F" w14:textId="77777777" w:rsidR="00E6679C" w:rsidRPr="007105E6" w:rsidRDefault="00E6679C" w:rsidP="00151F7F">
            <w:pPr>
              <w:jc w:val="center"/>
              <w:rPr>
                <w:rFonts w:ascii="Times New Roman" w:hAnsi="Times New Roman" w:cs="Times New Roman"/>
                <w:b/>
                <w:color w:val="000000"/>
                <w:sz w:val="18"/>
                <w:szCs w:val="18"/>
                <w:lang w:val="id-ID"/>
              </w:rPr>
            </w:pPr>
            <w:r w:rsidRPr="007105E6">
              <w:rPr>
                <w:rFonts w:ascii="Times New Roman" w:hAnsi="Times New Roman" w:cs="Times New Roman"/>
                <w:b/>
                <w:color w:val="000000"/>
                <w:sz w:val="18"/>
                <w:szCs w:val="18"/>
                <w:lang w:val="id-ID"/>
              </w:rPr>
              <w:t>100%</w:t>
            </w:r>
          </w:p>
        </w:tc>
      </w:tr>
    </w:tbl>
    <w:p w14:paraId="462119EB" w14:textId="77777777" w:rsidR="00894A43" w:rsidRDefault="00894A43" w:rsidP="00B00164">
      <w:pPr>
        <w:rPr>
          <w:rFonts w:eastAsia="Times"/>
          <w:b/>
          <w:lang w:val="id-ID"/>
        </w:rPr>
      </w:pPr>
    </w:p>
    <w:p w14:paraId="26662EF9" w14:textId="2AAD1B7B" w:rsidR="00B00164" w:rsidRDefault="00B00164" w:rsidP="00B00164">
      <w:pPr>
        <w:rPr>
          <w:rFonts w:eastAsia="Times"/>
          <w:b/>
          <w:lang w:val="id-ID"/>
        </w:rPr>
      </w:pPr>
      <w:r>
        <w:rPr>
          <w:rFonts w:eastAsia="Times"/>
          <w:b/>
        </w:rPr>
        <w:t>3</w:t>
      </w:r>
      <w:r w:rsidR="008563ED">
        <w:rPr>
          <w:rFonts w:eastAsia="Times"/>
          <w:b/>
        </w:rPr>
        <w:t>.</w:t>
      </w:r>
      <w:r w:rsidR="008563ED">
        <w:rPr>
          <w:rFonts w:eastAsia="Times"/>
          <w:b/>
          <w:lang w:val="id-ID"/>
        </w:rPr>
        <w:t>4</w:t>
      </w:r>
      <w:r w:rsidRPr="0042530D">
        <w:rPr>
          <w:rFonts w:eastAsia="Times"/>
          <w:b/>
        </w:rPr>
        <w:t xml:space="preserve"> </w:t>
      </w:r>
      <w:r>
        <w:rPr>
          <w:rFonts w:eastAsia="Times"/>
          <w:b/>
        </w:rPr>
        <w:t xml:space="preserve">  </w:t>
      </w:r>
      <w:r>
        <w:rPr>
          <w:rFonts w:eastAsia="Times"/>
          <w:b/>
          <w:lang w:val="id-ID"/>
        </w:rPr>
        <w:t>Research Design and Method</w:t>
      </w:r>
    </w:p>
    <w:p w14:paraId="163A657E" w14:textId="77777777" w:rsidR="00085123" w:rsidRDefault="00085123" w:rsidP="00B00164">
      <w:pPr>
        <w:rPr>
          <w:rFonts w:eastAsia="Times"/>
          <w:b/>
          <w:lang w:val="id-ID"/>
        </w:rPr>
      </w:pPr>
      <w:r>
        <w:rPr>
          <w:rFonts w:eastAsia="Times"/>
          <w:b/>
          <w:lang w:val="id-ID"/>
        </w:rPr>
        <w:tab/>
      </w:r>
    </w:p>
    <w:p w14:paraId="22EBD4E2" w14:textId="149464A2" w:rsidR="00B00164" w:rsidRDefault="00085123" w:rsidP="003E2933">
      <w:pPr>
        <w:ind w:firstLine="567"/>
        <w:jc w:val="both"/>
        <w:rPr>
          <w:rFonts w:eastAsia="Times"/>
          <w:b/>
          <w:lang w:val="id-ID"/>
        </w:rPr>
      </w:pPr>
      <w:r>
        <w:rPr>
          <w:rFonts w:eastAsia="Times"/>
          <w:lang w:val="id-ID"/>
        </w:rPr>
        <w:t xml:space="preserve">The data in this study show that the </w:t>
      </w:r>
      <w:r w:rsidR="003E2933">
        <w:rPr>
          <w:rFonts w:eastAsia="Times"/>
          <w:lang w:val="id-ID"/>
        </w:rPr>
        <w:t>articles under investigation employs different research designs and methods. The research designs are classified into experimental and non experimental while the research methods are categorized into qualitative, quantitative and mixed methods</w:t>
      </w:r>
      <w:r w:rsidR="00394716">
        <w:rPr>
          <w:rFonts w:eastAsia="Times"/>
          <w:lang w:val="id-ID"/>
        </w:rPr>
        <w:t xml:space="preserve"> </w:t>
      </w:r>
      <w:r w:rsidR="003E2933">
        <w:rPr>
          <w:rFonts w:eastAsia="Times"/>
          <w:lang w:val="id-ID"/>
        </w:rPr>
        <w:t xml:space="preserve">[20]. The </w:t>
      </w:r>
      <w:r w:rsidR="00394716">
        <w:rPr>
          <w:rFonts w:eastAsia="Times"/>
          <w:lang w:val="id-ID"/>
        </w:rPr>
        <w:t xml:space="preserve">number of articles utilizing </w:t>
      </w:r>
      <w:r w:rsidR="003E2933">
        <w:rPr>
          <w:rFonts w:eastAsia="Times"/>
          <w:lang w:val="id-ID"/>
        </w:rPr>
        <w:t xml:space="preserve">non-experimental </w:t>
      </w:r>
      <w:r w:rsidR="00394716">
        <w:rPr>
          <w:rFonts w:eastAsia="Times"/>
          <w:lang w:val="id-ID"/>
        </w:rPr>
        <w:t xml:space="preserve">research </w:t>
      </w:r>
      <w:r w:rsidR="00394716" w:rsidRPr="009602D6">
        <w:rPr>
          <w:rFonts w:eastAsia="Times"/>
          <w:lang w:val="id-ID"/>
        </w:rPr>
        <w:t>design</w:t>
      </w:r>
      <w:r w:rsidR="003E2933" w:rsidRPr="009602D6">
        <w:rPr>
          <w:rFonts w:eastAsia="Times"/>
          <w:lang w:val="id-ID"/>
        </w:rPr>
        <w:t xml:space="preserve"> </w:t>
      </w:r>
      <w:r w:rsidR="004C1B4B" w:rsidRPr="009602D6">
        <w:rPr>
          <w:rFonts w:eastAsia="Times"/>
          <w:lang w:val="id-ID"/>
        </w:rPr>
        <w:t xml:space="preserve">(e.g. [60], [61], [62]) </w:t>
      </w:r>
      <w:r w:rsidR="00394716" w:rsidRPr="009602D6">
        <w:rPr>
          <w:rFonts w:eastAsia="Times"/>
          <w:lang w:val="id-ID"/>
        </w:rPr>
        <w:t>is higher than that of</w:t>
      </w:r>
      <w:r w:rsidR="0021114E" w:rsidRPr="009602D6">
        <w:rPr>
          <w:rFonts w:eastAsia="Times"/>
          <w:lang w:val="id-ID"/>
        </w:rPr>
        <w:t xml:space="preserve"> experimental research articles </w:t>
      </w:r>
      <w:r w:rsidR="004C1B4B" w:rsidRPr="009602D6">
        <w:rPr>
          <w:rFonts w:eastAsia="Times"/>
          <w:lang w:val="id-ID"/>
        </w:rPr>
        <w:t xml:space="preserve"> (e.g. [63], [6</w:t>
      </w:r>
      <w:r w:rsidR="00B06075" w:rsidRPr="009602D6">
        <w:rPr>
          <w:rFonts w:eastAsia="Times"/>
          <w:lang w:val="id-ID"/>
        </w:rPr>
        <w:t>4</w:t>
      </w:r>
      <w:r w:rsidR="004C1B4B" w:rsidRPr="009602D6">
        <w:rPr>
          <w:rFonts w:eastAsia="Times"/>
          <w:lang w:val="id-ID"/>
        </w:rPr>
        <w:t>], [65])</w:t>
      </w:r>
      <w:r w:rsidR="0021114E" w:rsidRPr="009602D6">
        <w:rPr>
          <w:rFonts w:eastAsia="Times"/>
          <w:lang w:val="id-ID"/>
        </w:rPr>
        <w:t>.</w:t>
      </w:r>
      <w:r w:rsidR="00275751" w:rsidRPr="009602D6">
        <w:rPr>
          <w:rFonts w:eastAsia="Times"/>
          <w:lang w:val="id-ID"/>
        </w:rPr>
        <w:t xml:space="preserve"> In addition, the highest to the lowest number of research method which is utilized is qualitative</w:t>
      </w:r>
      <w:r w:rsidR="00AE177D" w:rsidRPr="009602D6">
        <w:rPr>
          <w:rFonts w:eastAsia="Times"/>
          <w:lang w:val="id-ID"/>
        </w:rPr>
        <w:t xml:space="preserve"> </w:t>
      </w:r>
      <w:r w:rsidR="004C1B4B" w:rsidRPr="009602D6">
        <w:rPr>
          <w:rFonts w:eastAsia="Times"/>
          <w:lang w:val="id-ID"/>
        </w:rPr>
        <w:t>(e.g. [66], [67], [68], [69]),</w:t>
      </w:r>
      <w:r w:rsidR="00AE177D" w:rsidRPr="009602D6">
        <w:rPr>
          <w:rFonts w:eastAsia="Times"/>
          <w:lang w:val="id-ID"/>
        </w:rPr>
        <w:t>,</w:t>
      </w:r>
      <w:r w:rsidR="00275751" w:rsidRPr="009602D6">
        <w:rPr>
          <w:rFonts w:eastAsia="Times"/>
          <w:lang w:val="id-ID"/>
        </w:rPr>
        <w:t xml:space="preserve"> quantitative</w:t>
      </w:r>
      <w:r w:rsidR="00131773" w:rsidRPr="009602D6">
        <w:rPr>
          <w:rFonts w:eastAsia="Times"/>
          <w:lang w:val="id-ID"/>
        </w:rPr>
        <w:t xml:space="preserve"> </w:t>
      </w:r>
      <w:r w:rsidR="004C1B4B" w:rsidRPr="009602D6">
        <w:rPr>
          <w:rFonts w:eastAsia="Times"/>
          <w:lang w:val="id-ID"/>
        </w:rPr>
        <w:t xml:space="preserve">(e.g. [70], [71], [72]), </w:t>
      </w:r>
      <w:r w:rsidR="00D33AEF" w:rsidRPr="009602D6">
        <w:rPr>
          <w:rFonts w:eastAsia="Times"/>
          <w:lang w:val="id-ID"/>
        </w:rPr>
        <w:t xml:space="preserve">and mixed methods </w:t>
      </w:r>
      <w:r w:rsidR="004C1B4B" w:rsidRPr="009602D6">
        <w:rPr>
          <w:rFonts w:eastAsia="Times"/>
          <w:lang w:val="id-ID"/>
        </w:rPr>
        <w:t>(e.g. [73], [74], [75]),</w:t>
      </w:r>
      <w:r w:rsidR="004C1B4B">
        <w:rPr>
          <w:rFonts w:eastAsia="Times"/>
          <w:lang w:val="id-ID"/>
        </w:rPr>
        <w:t xml:space="preserve"> </w:t>
      </w:r>
      <w:r w:rsidR="00AE177D">
        <w:rPr>
          <w:rFonts w:eastAsia="Times"/>
          <w:lang w:val="id-ID"/>
        </w:rPr>
        <w:t xml:space="preserve"> </w:t>
      </w:r>
      <w:r w:rsidR="00275751">
        <w:rPr>
          <w:rFonts w:eastAsia="Times"/>
          <w:lang w:val="id-ID"/>
        </w:rPr>
        <w:t>respectively. The data are presented in the following table.</w:t>
      </w:r>
    </w:p>
    <w:p w14:paraId="118FE9B8" w14:textId="2281E460" w:rsidR="006F4EA1" w:rsidRPr="006F4EA1" w:rsidRDefault="00B9601D" w:rsidP="00274C7C">
      <w:pPr>
        <w:keepNext/>
        <w:keepLines/>
        <w:spacing w:before="240" w:after="180"/>
        <w:jc w:val="center"/>
      </w:pPr>
      <w:r>
        <w:rPr>
          <w:rFonts w:eastAsia="Times"/>
          <w:b/>
          <w:sz w:val="18"/>
          <w:szCs w:val="18"/>
        </w:rPr>
        <w:t>Table 3</w:t>
      </w:r>
      <w:r w:rsidR="006F4EA1" w:rsidRPr="0042530D">
        <w:rPr>
          <w:rFonts w:eastAsia="Times"/>
          <w:b/>
          <w:sz w:val="18"/>
          <w:szCs w:val="18"/>
        </w:rPr>
        <w:t>.</w:t>
      </w:r>
      <w:r w:rsidR="006F4EA1" w:rsidRPr="0042530D">
        <w:rPr>
          <w:rFonts w:eastAsia="Times"/>
          <w:sz w:val="18"/>
          <w:szCs w:val="18"/>
        </w:rPr>
        <w:t xml:space="preserve">  </w:t>
      </w:r>
      <w:r w:rsidR="006F4EA1">
        <w:rPr>
          <w:rFonts w:eastAsia="Times"/>
          <w:sz w:val="18"/>
          <w:szCs w:val="18"/>
          <w:lang w:val="id-ID"/>
        </w:rPr>
        <w:t>The Research Designs and Method used</w:t>
      </w:r>
    </w:p>
    <w:tbl>
      <w:tblPr>
        <w:tblStyle w:val="TableGrid"/>
        <w:tblW w:w="0" w:type="auto"/>
        <w:jc w:val="center"/>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678"/>
        <w:gridCol w:w="1919"/>
        <w:gridCol w:w="1139"/>
        <w:gridCol w:w="636"/>
      </w:tblGrid>
      <w:tr w:rsidR="007D4811" w:rsidRPr="007D4811" w14:paraId="154ABC30" w14:textId="77777777" w:rsidTr="00274C7C">
        <w:trPr>
          <w:jc w:val="center"/>
        </w:trPr>
        <w:tc>
          <w:tcPr>
            <w:tcW w:w="1678" w:type="dxa"/>
            <w:tcBorders>
              <w:top w:val="single" w:sz="12" w:space="0" w:color="auto"/>
            </w:tcBorders>
            <w:shd w:val="clear" w:color="auto" w:fill="FFFFFF" w:themeFill="background1"/>
          </w:tcPr>
          <w:p w14:paraId="1F41E988" w14:textId="086B28F8" w:rsidR="007D4811" w:rsidRPr="007D4811" w:rsidRDefault="007D4811" w:rsidP="007D4811">
            <w:pPr>
              <w:jc w:val="center"/>
              <w:rPr>
                <w:rFonts w:ascii="Times New Roman" w:hAnsi="Times New Roman" w:cs="Times New Roman"/>
                <w:b/>
                <w:color w:val="000000" w:themeColor="text1"/>
                <w:sz w:val="18"/>
                <w:szCs w:val="18"/>
                <w:lang w:val="id-ID"/>
              </w:rPr>
            </w:pPr>
            <w:r w:rsidRPr="007D4811">
              <w:rPr>
                <w:rFonts w:ascii="Times New Roman" w:hAnsi="Times New Roman" w:cs="Times New Roman"/>
                <w:b/>
                <w:color w:val="000000" w:themeColor="text1"/>
                <w:sz w:val="18"/>
                <w:szCs w:val="18"/>
                <w:lang w:val="id-ID"/>
              </w:rPr>
              <w:t>Research Designs/Methods</w:t>
            </w:r>
          </w:p>
        </w:tc>
        <w:tc>
          <w:tcPr>
            <w:tcW w:w="1919" w:type="dxa"/>
            <w:tcBorders>
              <w:top w:val="single" w:sz="12" w:space="0" w:color="auto"/>
            </w:tcBorders>
            <w:shd w:val="clear" w:color="auto" w:fill="FFFFFF" w:themeFill="background1"/>
          </w:tcPr>
          <w:p w14:paraId="40AAD805" w14:textId="6084A6CE" w:rsidR="007D4811" w:rsidRPr="007D4811" w:rsidRDefault="007D4811" w:rsidP="007D4811">
            <w:pPr>
              <w:jc w:val="center"/>
              <w:rPr>
                <w:rFonts w:ascii="Times New Roman" w:hAnsi="Times New Roman" w:cs="Times New Roman"/>
                <w:b/>
                <w:color w:val="000000" w:themeColor="text1"/>
                <w:sz w:val="18"/>
                <w:szCs w:val="18"/>
                <w:lang w:val="id-ID"/>
              </w:rPr>
            </w:pPr>
            <w:r w:rsidRPr="007D4811">
              <w:rPr>
                <w:rFonts w:ascii="Times New Roman" w:hAnsi="Times New Roman" w:cs="Times New Roman"/>
                <w:b/>
                <w:color w:val="000000" w:themeColor="text1"/>
                <w:sz w:val="18"/>
                <w:szCs w:val="18"/>
                <w:lang w:val="id-ID"/>
              </w:rPr>
              <w:t>Type of Research Design/Method</w:t>
            </w:r>
          </w:p>
        </w:tc>
        <w:tc>
          <w:tcPr>
            <w:tcW w:w="1139" w:type="dxa"/>
            <w:tcBorders>
              <w:top w:val="single" w:sz="12" w:space="0" w:color="auto"/>
            </w:tcBorders>
            <w:shd w:val="clear" w:color="auto" w:fill="FFFFFF" w:themeFill="background1"/>
          </w:tcPr>
          <w:p w14:paraId="3EA8C6FF" w14:textId="470C5F25" w:rsidR="007D4811" w:rsidRPr="007D4811" w:rsidRDefault="007D4811" w:rsidP="007D4811">
            <w:pPr>
              <w:jc w:val="center"/>
              <w:rPr>
                <w:rFonts w:ascii="Times New Roman" w:hAnsi="Times New Roman" w:cs="Times New Roman"/>
                <w:b/>
                <w:color w:val="000000" w:themeColor="text1"/>
                <w:sz w:val="18"/>
                <w:szCs w:val="18"/>
                <w:lang w:val="id-ID"/>
              </w:rPr>
            </w:pPr>
            <w:r w:rsidRPr="007D4811">
              <w:rPr>
                <w:rFonts w:ascii="Times New Roman" w:hAnsi="Times New Roman" w:cs="Times New Roman"/>
                <w:b/>
                <w:color w:val="000000" w:themeColor="text1"/>
                <w:sz w:val="18"/>
                <w:szCs w:val="18"/>
                <w:lang w:val="id-ID"/>
              </w:rPr>
              <w:t>Number of Articles</w:t>
            </w:r>
          </w:p>
        </w:tc>
        <w:tc>
          <w:tcPr>
            <w:tcW w:w="606" w:type="dxa"/>
            <w:tcBorders>
              <w:top w:val="single" w:sz="12" w:space="0" w:color="auto"/>
            </w:tcBorders>
            <w:shd w:val="clear" w:color="auto" w:fill="FFFFFF" w:themeFill="background1"/>
          </w:tcPr>
          <w:p w14:paraId="6BE6EE24" w14:textId="77777777" w:rsidR="007D4811" w:rsidRPr="007D4811" w:rsidRDefault="007D4811" w:rsidP="007D4811">
            <w:pPr>
              <w:jc w:val="center"/>
              <w:rPr>
                <w:rFonts w:ascii="Times New Roman" w:hAnsi="Times New Roman" w:cs="Times New Roman"/>
                <w:b/>
                <w:color w:val="000000" w:themeColor="text1"/>
                <w:sz w:val="18"/>
                <w:szCs w:val="18"/>
                <w:lang w:val="id-ID"/>
              </w:rPr>
            </w:pPr>
            <w:r w:rsidRPr="007D4811">
              <w:rPr>
                <w:rFonts w:ascii="Times New Roman" w:hAnsi="Times New Roman" w:cs="Times New Roman"/>
                <w:b/>
                <w:color w:val="000000" w:themeColor="text1"/>
                <w:sz w:val="18"/>
                <w:szCs w:val="18"/>
                <w:lang w:val="id-ID"/>
              </w:rPr>
              <w:t>%</w:t>
            </w:r>
          </w:p>
        </w:tc>
      </w:tr>
      <w:tr w:rsidR="007D4811" w:rsidRPr="007D4811" w14:paraId="5EAFD253" w14:textId="77777777" w:rsidTr="00274C7C">
        <w:trPr>
          <w:jc w:val="center"/>
        </w:trPr>
        <w:tc>
          <w:tcPr>
            <w:tcW w:w="1678" w:type="dxa"/>
          </w:tcPr>
          <w:p w14:paraId="101137C8" w14:textId="575D0F4D"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lang w:val="id-ID"/>
              </w:rPr>
              <w:t>Research Design</w:t>
            </w:r>
          </w:p>
        </w:tc>
        <w:tc>
          <w:tcPr>
            <w:tcW w:w="1919" w:type="dxa"/>
          </w:tcPr>
          <w:p w14:paraId="058A5323" w14:textId="0E133979"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lang w:val="id-ID"/>
              </w:rPr>
              <w:t>Experimental</w:t>
            </w:r>
          </w:p>
        </w:tc>
        <w:tc>
          <w:tcPr>
            <w:tcW w:w="1139" w:type="dxa"/>
          </w:tcPr>
          <w:p w14:paraId="2EF3EA17" w14:textId="752E1FE4"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39</w:t>
            </w:r>
          </w:p>
        </w:tc>
        <w:tc>
          <w:tcPr>
            <w:tcW w:w="606" w:type="dxa"/>
          </w:tcPr>
          <w:p w14:paraId="5E68346B" w14:textId="77777777"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41,1</w:t>
            </w:r>
          </w:p>
        </w:tc>
      </w:tr>
      <w:tr w:rsidR="007D4811" w:rsidRPr="007D4811" w14:paraId="068FA80A" w14:textId="77777777" w:rsidTr="00274C7C">
        <w:trPr>
          <w:jc w:val="center"/>
        </w:trPr>
        <w:tc>
          <w:tcPr>
            <w:tcW w:w="1678" w:type="dxa"/>
          </w:tcPr>
          <w:p w14:paraId="07F80CD4" w14:textId="09D3BCB6" w:rsidR="007D4811" w:rsidRPr="007D4811" w:rsidRDefault="007D4811" w:rsidP="007D4811">
            <w:pPr>
              <w:rPr>
                <w:rFonts w:ascii="Times New Roman" w:hAnsi="Times New Roman" w:cs="Times New Roman"/>
                <w:sz w:val="18"/>
                <w:szCs w:val="18"/>
                <w:lang w:val="id-ID"/>
              </w:rPr>
            </w:pPr>
          </w:p>
        </w:tc>
        <w:tc>
          <w:tcPr>
            <w:tcW w:w="1919" w:type="dxa"/>
          </w:tcPr>
          <w:p w14:paraId="7DFA5A67" w14:textId="1AFB4346"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lang w:val="id-ID"/>
              </w:rPr>
              <w:t>Non Experimental</w:t>
            </w:r>
          </w:p>
        </w:tc>
        <w:tc>
          <w:tcPr>
            <w:tcW w:w="1139" w:type="dxa"/>
          </w:tcPr>
          <w:p w14:paraId="6BEB297A" w14:textId="1A0AEF12"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56</w:t>
            </w:r>
          </w:p>
        </w:tc>
        <w:tc>
          <w:tcPr>
            <w:tcW w:w="606" w:type="dxa"/>
          </w:tcPr>
          <w:p w14:paraId="37A315FF" w14:textId="77777777"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58,9</w:t>
            </w:r>
          </w:p>
        </w:tc>
      </w:tr>
      <w:tr w:rsidR="007D4811" w:rsidRPr="007D4811" w14:paraId="7AFCE179" w14:textId="77777777" w:rsidTr="00274C7C">
        <w:trPr>
          <w:jc w:val="center"/>
        </w:trPr>
        <w:tc>
          <w:tcPr>
            <w:tcW w:w="1678" w:type="dxa"/>
          </w:tcPr>
          <w:p w14:paraId="132568A8" w14:textId="77777777" w:rsidR="007D4811" w:rsidRPr="007D4811" w:rsidRDefault="007D4811" w:rsidP="007D4811">
            <w:pPr>
              <w:rPr>
                <w:rFonts w:ascii="Times New Roman" w:hAnsi="Times New Roman" w:cs="Times New Roman"/>
                <w:sz w:val="18"/>
                <w:szCs w:val="18"/>
                <w:lang w:val="id-ID"/>
              </w:rPr>
            </w:pPr>
          </w:p>
        </w:tc>
        <w:tc>
          <w:tcPr>
            <w:tcW w:w="1919" w:type="dxa"/>
          </w:tcPr>
          <w:p w14:paraId="1D2CA6C9" w14:textId="77777777" w:rsidR="007D4811" w:rsidRPr="007D4811" w:rsidRDefault="007D4811" w:rsidP="007D4811">
            <w:pPr>
              <w:jc w:val="center"/>
              <w:rPr>
                <w:rFonts w:ascii="Times New Roman" w:hAnsi="Times New Roman" w:cs="Times New Roman"/>
                <w:sz w:val="18"/>
                <w:szCs w:val="18"/>
                <w:lang w:val="id-ID"/>
              </w:rPr>
            </w:pPr>
          </w:p>
        </w:tc>
        <w:tc>
          <w:tcPr>
            <w:tcW w:w="1139" w:type="dxa"/>
          </w:tcPr>
          <w:p w14:paraId="550737DF" w14:textId="77777777" w:rsidR="007D4811" w:rsidRPr="007D4811" w:rsidRDefault="007D4811" w:rsidP="007D4811">
            <w:pPr>
              <w:jc w:val="center"/>
              <w:rPr>
                <w:rFonts w:ascii="Times New Roman" w:hAnsi="Times New Roman" w:cs="Times New Roman"/>
                <w:sz w:val="18"/>
                <w:szCs w:val="18"/>
                <w:lang w:val="id-ID"/>
              </w:rPr>
            </w:pPr>
          </w:p>
        </w:tc>
        <w:tc>
          <w:tcPr>
            <w:tcW w:w="606" w:type="dxa"/>
          </w:tcPr>
          <w:p w14:paraId="10F75176" w14:textId="77777777" w:rsidR="007D4811" w:rsidRPr="007D4811" w:rsidRDefault="007D4811" w:rsidP="007D4811">
            <w:pPr>
              <w:jc w:val="center"/>
              <w:rPr>
                <w:rFonts w:ascii="Times New Roman" w:hAnsi="Times New Roman" w:cs="Times New Roman"/>
                <w:sz w:val="18"/>
                <w:szCs w:val="18"/>
                <w:lang w:val="id-ID"/>
              </w:rPr>
            </w:pPr>
          </w:p>
        </w:tc>
      </w:tr>
      <w:tr w:rsidR="007D4811" w:rsidRPr="007D4811" w14:paraId="2808BCD1" w14:textId="77777777" w:rsidTr="00274C7C">
        <w:trPr>
          <w:jc w:val="center"/>
        </w:trPr>
        <w:tc>
          <w:tcPr>
            <w:tcW w:w="1678" w:type="dxa"/>
          </w:tcPr>
          <w:p w14:paraId="0E1869A6" w14:textId="72407524"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lang w:val="id-ID"/>
              </w:rPr>
              <w:t>Research Methods</w:t>
            </w:r>
          </w:p>
        </w:tc>
        <w:tc>
          <w:tcPr>
            <w:tcW w:w="1919" w:type="dxa"/>
          </w:tcPr>
          <w:p w14:paraId="5999AEE3" w14:textId="0722557B"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rPr>
              <w:t>Qualitative</w:t>
            </w:r>
          </w:p>
        </w:tc>
        <w:tc>
          <w:tcPr>
            <w:tcW w:w="1139" w:type="dxa"/>
          </w:tcPr>
          <w:p w14:paraId="77D73365" w14:textId="30824528"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52</w:t>
            </w:r>
          </w:p>
        </w:tc>
        <w:tc>
          <w:tcPr>
            <w:tcW w:w="606" w:type="dxa"/>
          </w:tcPr>
          <w:p w14:paraId="15DBB057" w14:textId="4A524472"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54,7</w:t>
            </w:r>
          </w:p>
        </w:tc>
      </w:tr>
      <w:tr w:rsidR="007D4811" w:rsidRPr="007D4811" w14:paraId="5F7B30CF" w14:textId="77777777" w:rsidTr="00274C7C">
        <w:trPr>
          <w:jc w:val="center"/>
        </w:trPr>
        <w:tc>
          <w:tcPr>
            <w:tcW w:w="1678" w:type="dxa"/>
            <w:tcBorders>
              <w:bottom w:val="single" w:sz="2" w:space="0" w:color="auto"/>
            </w:tcBorders>
          </w:tcPr>
          <w:p w14:paraId="510C8C59" w14:textId="77777777" w:rsidR="007D4811" w:rsidRPr="007D4811" w:rsidRDefault="007D4811" w:rsidP="007D4811">
            <w:pPr>
              <w:rPr>
                <w:rFonts w:ascii="Times New Roman" w:hAnsi="Times New Roman" w:cs="Times New Roman"/>
                <w:sz w:val="18"/>
                <w:szCs w:val="18"/>
                <w:lang w:val="id-ID"/>
              </w:rPr>
            </w:pPr>
          </w:p>
        </w:tc>
        <w:tc>
          <w:tcPr>
            <w:tcW w:w="1919" w:type="dxa"/>
            <w:tcBorders>
              <w:bottom w:val="single" w:sz="2" w:space="0" w:color="auto"/>
            </w:tcBorders>
          </w:tcPr>
          <w:p w14:paraId="69711B14" w14:textId="4B36099A"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rPr>
              <w:t>Quantitative</w:t>
            </w:r>
          </w:p>
        </w:tc>
        <w:tc>
          <w:tcPr>
            <w:tcW w:w="1139" w:type="dxa"/>
            <w:tcBorders>
              <w:bottom w:val="single" w:sz="2" w:space="0" w:color="auto"/>
            </w:tcBorders>
          </w:tcPr>
          <w:p w14:paraId="3328CBEC" w14:textId="10A3CB2D"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31</w:t>
            </w:r>
          </w:p>
        </w:tc>
        <w:tc>
          <w:tcPr>
            <w:tcW w:w="606" w:type="dxa"/>
            <w:tcBorders>
              <w:bottom w:val="single" w:sz="2" w:space="0" w:color="auto"/>
            </w:tcBorders>
          </w:tcPr>
          <w:p w14:paraId="3F23E7AA" w14:textId="51189A90"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32,7</w:t>
            </w:r>
          </w:p>
        </w:tc>
      </w:tr>
      <w:tr w:rsidR="007D4811" w:rsidRPr="007D4811" w14:paraId="59D2B0D0" w14:textId="77777777" w:rsidTr="00275B32">
        <w:trPr>
          <w:trHeight w:val="165"/>
          <w:jc w:val="center"/>
        </w:trPr>
        <w:tc>
          <w:tcPr>
            <w:tcW w:w="1678" w:type="dxa"/>
          </w:tcPr>
          <w:p w14:paraId="2C37A53F" w14:textId="77777777" w:rsidR="007D4811" w:rsidRPr="007D4811" w:rsidRDefault="007D4811" w:rsidP="007D4811">
            <w:pPr>
              <w:rPr>
                <w:rFonts w:ascii="Times New Roman" w:hAnsi="Times New Roman" w:cs="Times New Roman"/>
                <w:sz w:val="18"/>
                <w:szCs w:val="18"/>
                <w:lang w:val="id-ID"/>
              </w:rPr>
            </w:pPr>
          </w:p>
        </w:tc>
        <w:tc>
          <w:tcPr>
            <w:tcW w:w="1919" w:type="dxa"/>
          </w:tcPr>
          <w:p w14:paraId="005353E3" w14:textId="17C5E011" w:rsidR="007D4811" w:rsidRPr="007D4811" w:rsidRDefault="007D4811" w:rsidP="007D4811">
            <w:pPr>
              <w:rPr>
                <w:rFonts w:ascii="Times New Roman" w:hAnsi="Times New Roman" w:cs="Times New Roman"/>
                <w:sz w:val="18"/>
                <w:szCs w:val="18"/>
                <w:lang w:val="id-ID"/>
              </w:rPr>
            </w:pPr>
            <w:r w:rsidRPr="007D4811">
              <w:rPr>
                <w:rFonts w:ascii="Times New Roman" w:hAnsi="Times New Roman" w:cs="Times New Roman"/>
                <w:sz w:val="18"/>
                <w:szCs w:val="18"/>
              </w:rPr>
              <w:t>Mixed Method</w:t>
            </w:r>
          </w:p>
        </w:tc>
        <w:tc>
          <w:tcPr>
            <w:tcW w:w="1139" w:type="dxa"/>
          </w:tcPr>
          <w:p w14:paraId="27914DD3" w14:textId="76B6474D"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12</w:t>
            </w:r>
          </w:p>
        </w:tc>
        <w:tc>
          <w:tcPr>
            <w:tcW w:w="606" w:type="dxa"/>
          </w:tcPr>
          <w:p w14:paraId="0C635579" w14:textId="37EE554A" w:rsidR="007D4811" w:rsidRPr="007D4811" w:rsidRDefault="007D4811" w:rsidP="007D4811">
            <w:pPr>
              <w:jc w:val="center"/>
              <w:rPr>
                <w:rFonts w:ascii="Times New Roman" w:hAnsi="Times New Roman" w:cs="Times New Roman"/>
                <w:sz w:val="18"/>
                <w:szCs w:val="18"/>
                <w:lang w:val="id-ID"/>
              </w:rPr>
            </w:pPr>
            <w:r w:rsidRPr="007D4811">
              <w:rPr>
                <w:rFonts w:ascii="Times New Roman" w:hAnsi="Times New Roman" w:cs="Times New Roman"/>
                <w:sz w:val="18"/>
                <w:szCs w:val="18"/>
                <w:lang w:val="id-ID"/>
              </w:rPr>
              <w:t>12,6</w:t>
            </w:r>
          </w:p>
        </w:tc>
      </w:tr>
      <w:tr w:rsidR="00275B32" w:rsidRPr="007D4811" w14:paraId="4DA4DDEB" w14:textId="77777777" w:rsidTr="00274C7C">
        <w:trPr>
          <w:trHeight w:val="165"/>
          <w:jc w:val="center"/>
        </w:trPr>
        <w:tc>
          <w:tcPr>
            <w:tcW w:w="1678" w:type="dxa"/>
            <w:tcBorders>
              <w:bottom w:val="single" w:sz="12" w:space="0" w:color="auto"/>
            </w:tcBorders>
          </w:tcPr>
          <w:p w14:paraId="77086C8D" w14:textId="48E27110" w:rsidR="00275B32" w:rsidRPr="00275B32" w:rsidRDefault="00275B32" w:rsidP="007D4811">
            <w:pPr>
              <w:rPr>
                <w:rFonts w:ascii="Times New Roman" w:hAnsi="Times New Roman" w:cs="Times New Roman"/>
                <w:b/>
                <w:sz w:val="18"/>
                <w:szCs w:val="18"/>
                <w:lang w:val="id-ID"/>
              </w:rPr>
            </w:pPr>
            <w:r w:rsidRPr="00275B32">
              <w:rPr>
                <w:rFonts w:ascii="Times New Roman" w:hAnsi="Times New Roman" w:cs="Times New Roman"/>
                <w:b/>
                <w:sz w:val="18"/>
                <w:szCs w:val="18"/>
                <w:lang w:val="id-ID"/>
              </w:rPr>
              <w:lastRenderedPageBreak/>
              <w:t>TOTAL</w:t>
            </w:r>
          </w:p>
        </w:tc>
        <w:tc>
          <w:tcPr>
            <w:tcW w:w="1919" w:type="dxa"/>
            <w:tcBorders>
              <w:bottom w:val="single" w:sz="12" w:space="0" w:color="auto"/>
            </w:tcBorders>
          </w:tcPr>
          <w:p w14:paraId="193952DD" w14:textId="77777777" w:rsidR="00275B32" w:rsidRPr="007D4811" w:rsidRDefault="00275B32" w:rsidP="007D4811">
            <w:pPr>
              <w:rPr>
                <w:sz w:val="18"/>
                <w:szCs w:val="18"/>
              </w:rPr>
            </w:pPr>
          </w:p>
        </w:tc>
        <w:tc>
          <w:tcPr>
            <w:tcW w:w="1139" w:type="dxa"/>
            <w:tcBorders>
              <w:bottom w:val="single" w:sz="12" w:space="0" w:color="auto"/>
            </w:tcBorders>
          </w:tcPr>
          <w:p w14:paraId="472CA2A7" w14:textId="59B2D776" w:rsidR="00275B32" w:rsidRPr="00275B32" w:rsidRDefault="00275B32" w:rsidP="007D4811">
            <w:pPr>
              <w:jc w:val="center"/>
              <w:rPr>
                <w:rFonts w:ascii="Times New Roman" w:hAnsi="Times New Roman" w:cs="Times New Roman"/>
                <w:sz w:val="18"/>
                <w:szCs w:val="18"/>
                <w:lang w:val="id-ID"/>
              </w:rPr>
            </w:pPr>
            <w:r w:rsidRPr="00275B32">
              <w:rPr>
                <w:rFonts w:ascii="Times New Roman" w:hAnsi="Times New Roman" w:cs="Times New Roman"/>
                <w:sz w:val="18"/>
                <w:szCs w:val="18"/>
                <w:lang w:val="id-ID"/>
              </w:rPr>
              <w:t>95</w:t>
            </w:r>
          </w:p>
        </w:tc>
        <w:tc>
          <w:tcPr>
            <w:tcW w:w="606" w:type="dxa"/>
            <w:tcBorders>
              <w:bottom w:val="single" w:sz="12" w:space="0" w:color="auto"/>
            </w:tcBorders>
          </w:tcPr>
          <w:p w14:paraId="1668CD9E" w14:textId="3D00A6A1" w:rsidR="00275B32" w:rsidRPr="00275B32" w:rsidRDefault="00275B32" w:rsidP="007D4811">
            <w:pPr>
              <w:jc w:val="center"/>
              <w:rPr>
                <w:rFonts w:ascii="Times New Roman" w:hAnsi="Times New Roman" w:cs="Times New Roman"/>
                <w:sz w:val="18"/>
                <w:szCs w:val="18"/>
                <w:lang w:val="id-ID"/>
              </w:rPr>
            </w:pPr>
            <w:r w:rsidRPr="00275B32">
              <w:rPr>
                <w:rFonts w:ascii="Times New Roman" w:hAnsi="Times New Roman" w:cs="Times New Roman"/>
                <w:sz w:val="18"/>
                <w:szCs w:val="18"/>
                <w:lang w:val="id-ID"/>
              </w:rPr>
              <w:t>100%</w:t>
            </w:r>
          </w:p>
        </w:tc>
      </w:tr>
    </w:tbl>
    <w:p w14:paraId="57A9AD58" w14:textId="77777777" w:rsidR="00C73958" w:rsidRDefault="00C73958" w:rsidP="008563ED">
      <w:pPr>
        <w:rPr>
          <w:rFonts w:eastAsia="Times"/>
          <w:b/>
        </w:rPr>
      </w:pPr>
    </w:p>
    <w:p w14:paraId="1284CA75" w14:textId="03F3974A" w:rsidR="008563ED" w:rsidRDefault="008563ED" w:rsidP="008563ED">
      <w:pPr>
        <w:rPr>
          <w:rFonts w:eastAsia="Times"/>
          <w:b/>
          <w:lang w:val="id-ID"/>
        </w:rPr>
      </w:pPr>
      <w:r>
        <w:rPr>
          <w:rFonts w:eastAsia="Times"/>
          <w:b/>
        </w:rPr>
        <w:t>3.5</w:t>
      </w:r>
      <w:r w:rsidRPr="0042530D">
        <w:rPr>
          <w:rFonts w:eastAsia="Times"/>
          <w:b/>
        </w:rPr>
        <w:t xml:space="preserve"> </w:t>
      </w:r>
      <w:r>
        <w:rPr>
          <w:rFonts w:eastAsia="Times"/>
          <w:b/>
        </w:rPr>
        <w:t xml:space="preserve">  </w:t>
      </w:r>
      <w:r w:rsidR="003B312C">
        <w:rPr>
          <w:rFonts w:eastAsia="Times"/>
          <w:b/>
          <w:lang w:val="id-ID"/>
        </w:rPr>
        <w:t xml:space="preserve">Type of Media </w:t>
      </w:r>
      <w:r w:rsidR="00866166">
        <w:rPr>
          <w:rFonts w:eastAsia="Times"/>
          <w:b/>
          <w:lang w:val="id-ID"/>
        </w:rPr>
        <w:t>used</w:t>
      </w:r>
    </w:p>
    <w:p w14:paraId="12D00D02" w14:textId="77777777" w:rsidR="00274C7C" w:rsidRDefault="00274C7C" w:rsidP="008563ED">
      <w:pPr>
        <w:rPr>
          <w:rFonts w:eastAsia="Times"/>
          <w:b/>
          <w:lang w:val="id-ID"/>
        </w:rPr>
      </w:pPr>
    </w:p>
    <w:p w14:paraId="2BCB9F89" w14:textId="013B7D3D" w:rsidR="003B312C" w:rsidRPr="00073C4F" w:rsidRDefault="00866166" w:rsidP="00013264">
      <w:pPr>
        <w:shd w:val="clear" w:color="auto" w:fill="FFFFFF" w:themeFill="background1"/>
        <w:ind w:firstLine="426"/>
        <w:jc w:val="both"/>
        <w:rPr>
          <w:rFonts w:eastAsia="Times"/>
          <w:lang w:val="id-ID"/>
        </w:rPr>
      </w:pPr>
      <w:r w:rsidRPr="00866166">
        <w:rPr>
          <w:rFonts w:eastAsia="Times"/>
          <w:lang w:val="id-ID"/>
        </w:rPr>
        <w:t xml:space="preserve">Based on the data, </w:t>
      </w:r>
      <w:r>
        <w:rPr>
          <w:rFonts w:eastAsia="Times"/>
          <w:lang w:val="id-ID"/>
        </w:rPr>
        <w:t>the articles analysing the media is classified into two c</w:t>
      </w:r>
      <w:r w:rsidR="00C73958">
        <w:rPr>
          <w:rFonts w:eastAsia="Times"/>
          <w:lang w:val="id-ID"/>
        </w:rPr>
        <w:t>ategories. The first category includes</w:t>
      </w:r>
      <w:r>
        <w:rPr>
          <w:rFonts w:eastAsia="Times"/>
          <w:lang w:val="id-ID"/>
        </w:rPr>
        <w:t xml:space="preserve"> articles which analyze multiple media platfor</w:t>
      </w:r>
      <w:r w:rsidR="00C73958">
        <w:rPr>
          <w:rFonts w:eastAsia="Times"/>
          <w:lang w:val="id-ID"/>
        </w:rPr>
        <w:t>m while the second category covers single media platform. In total, the number of articles analysing a single media platform  is higher that that of multi</w:t>
      </w:r>
      <w:r w:rsidR="00A812B5">
        <w:rPr>
          <w:rFonts w:eastAsia="Times"/>
          <w:lang w:val="id-ID"/>
        </w:rPr>
        <w:t>ple media platform</w:t>
      </w:r>
      <w:r w:rsidR="00C73958">
        <w:rPr>
          <w:rFonts w:eastAsia="Times"/>
          <w:lang w:val="id-ID"/>
        </w:rPr>
        <w:t xml:space="preserve">. </w:t>
      </w:r>
      <w:r w:rsidR="00A812B5">
        <w:rPr>
          <w:rFonts w:eastAsia="Times"/>
          <w:lang w:val="id-ID"/>
        </w:rPr>
        <w:t>Moreover</w:t>
      </w:r>
      <w:r w:rsidR="00C73958">
        <w:rPr>
          <w:rFonts w:eastAsia="Times"/>
          <w:lang w:val="id-ID"/>
        </w:rPr>
        <w:t xml:space="preserve">, </w:t>
      </w:r>
      <w:r w:rsidR="00C73958" w:rsidRPr="00013264">
        <w:rPr>
          <w:rFonts w:eastAsia="Times"/>
          <w:shd w:val="clear" w:color="auto" w:fill="FFFFFF" w:themeFill="background1"/>
          <w:lang w:val="id-ID"/>
        </w:rPr>
        <w:t xml:space="preserve">twitter </w:t>
      </w:r>
      <w:r w:rsidR="00A812B5" w:rsidRPr="00013264">
        <w:rPr>
          <w:rFonts w:eastAsia="Times"/>
          <w:shd w:val="clear" w:color="auto" w:fill="FFFFFF" w:themeFill="background1"/>
          <w:lang w:val="id-ID"/>
        </w:rPr>
        <w:t xml:space="preserve">shows the </w:t>
      </w:r>
      <w:r w:rsidR="00C73958" w:rsidRPr="00013264">
        <w:rPr>
          <w:rFonts w:eastAsia="Times"/>
          <w:shd w:val="clear" w:color="auto" w:fill="FFFFFF" w:themeFill="background1"/>
          <w:lang w:val="id-ID"/>
        </w:rPr>
        <w:t>highest</w:t>
      </w:r>
      <w:r w:rsidR="00A812B5" w:rsidRPr="00013264">
        <w:rPr>
          <w:rFonts w:eastAsia="Times"/>
          <w:shd w:val="clear" w:color="auto" w:fill="FFFFFF" w:themeFill="background1"/>
          <w:lang w:val="id-ID"/>
        </w:rPr>
        <w:t xml:space="preserve"> number</w:t>
      </w:r>
      <w:r w:rsidR="00C73958" w:rsidRPr="00013264">
        <w:rPr>
          <w:rFonts w:eastAsia="Times"/>
          <w:lang w:val="id-ID"/>
        </w:rPr>
        <w:t xml:space="preserve"> media pl</w:t>
      </w:r>
      <w:r w:rsidR="00A812B5" w:rsidRPr="00013264">
        <w:rPr>
          <w:rFonts w:eastAsia="Times"/>
          <w:lang w:val="id-ID"/>
        </w:rPr>
        <w:t>atform being analyzed</w:t>
      </w:r>
      <w:r w:rsidR="00C73958" w:rsidRPr="00013264">
        <w:rPr>
          <w:rFonts w:eastAsia="Times"/>
          <w:lang w:val="id-ID"/>
        </w:rPr>
        <w:t>.</w:t>
      </w:r>
      <w:r w:rsidR="00A812B5" w:rsidRPr="00013264">
        <w:rPr>
          <w:rFonts w:eastAsia="Times"/>
          <w:lang w:val="id-ID"/>
        </w:rPr>
        <w:t xml:space="preserve"> Beside twitter, o</w:t>
      </w:r>
      <w:r w:rsidR="00C73958" w:rsidRPr="00013264">
        <w:rPr>
          <w:rFonts w:eastAsia="Times"/>
          <w:lang w:val="id-ID"/>
        </w:rPr>
        <w:t xml:space="preserve">ther single media platform include </w:t>
      </w:r>
      <w:r w:rsidR="00A812B5" w:rsidRPr="00013264">
        <w:rPr>
          <w:rFonts w:eastAsia="Times"/>
          <w:lang w:val="id-ID"/>
        </w:rPr>
        <w:t>Blogs (e.g. [</w:t>
      </w:r>
      <w:r w:rsidR="00D33AEF" w:rsidRPr="00013264">
        <w:rPr>
          <w:rFonts w:eastAsia="Times"/>
          <w:lang w:val="id-ID"/>
        </w:rPr>
        <w:t>56</w:t>
      </w:r>
      <w:r w:rsidR="00A812B5" w:rsidRPr="00013264">
        <w:rPr>
          <w:rFonts w:eastAsia="Times"/>
          <w:lang w:val="id-ID"/>
        </w:rPr>
        <w:t xml:space="preserve">]), </w:t>
      </w:r>
      <w:r w:rsidR="00A812B5" w:rsidRPr="00013264">
        <w:t>F</w:t>
      </w:r>
      <w:r w:rsidR="00A812B5" w:rsidRPr="00013264">
        <w:rPr>
          <w:lang w:val="id-ID"/>
        </w:rPr>
        <w:t xml:space="preserve">acebook </w:t>
      </w:r>
      <w:r w:rsidR="001A00EC" w:rsidRPr="00013264">
        <w:rPr>
          <w:rFonts w:eastAsia="Times"/>
          <w:shd w:val="clear" w:color="auto" w:fill="FFFFFF" w:themeFill="background1"/>
          <w:lang w:val="id-ID"/>
        </w:rPr>
        <w:t>(e.g. [76])</w:t>
      </w:r>
      <w:r w:rsidR="00A812B5" w:rsidRPr="00013264">
        <w:rPr>
          <w:shd w:val="clear" w:color="auto" w:fill="FFFFFF" w:themeFill="background1"/>
          <w:lang w:val="id-ID"/>
        </w:rPr>
        <w:t>,</w:t>
      </w:r>
      <w:r w:rsidR="00A812B5" w:rsidRPr="00013264">
        <w:rPr>
          <w:shd w:val="clear" w:color="auto" w:fill="FFFFFF" w:themeFill="background1"/>
        </w:rPr>
        <w:t xml:space="preserve"> Mobile phone Messages</w:t>
      </w:r>
      <w:r w:rsidR="00A812B5" w:rsidRPr="00013264">
        <w:rPr>
          <w:shd w:val="clear" w:color="auto" w:fill="FFFFFF" w:themeFill="background1"/>
          <w:lang w:val="id-ID"/>
        </w:rPr>
        <w:t xml:space="preserve"> (e.g [6</w:t>
      </w:r>
      <w:r w:rsidR="00D33AEF" w:rsidRPr="00013264">
        <w:rPr>
          <w:shd w:val="clear" w:color="auto" w:fill="FFFFFF" w:themeFill="background1"/>
          <w:lang w:val="id-ID"/>
        </w:rPr>
        <w:t>7</w:t>
      </w:r>
      <w:r w:rsidR="00A812B5" w:rsidRPr="00013264">
        <w:rPr>
          <w:shd w:val="clear" w:color="auto" w:fill="FFFFFF" w:themeFill="background1"/>
          <w:lang w:val="id-ID"/>
        </w:rPr>
        <w:t>]),</w:t>
      </w:r>
      <w:r w:rsidR="00A812B5" w:rsidRPr="00013264">
        <w:rPr>
          <w:shd w:val="clear" w:color="auto" w:fill="FFFFFF" w:themeFill="background1"/>
        </w:rPr>
        <w:t xml:space="preserve"> TV</w:t>
      </w:r>
      <w:r w:rsidR="00A812B5" w:rsidRPr="00013264">
        <w:rPr>
          <w:shd w:val="clear" w:color="auto" w:fill="FFFFFF" w:themeFill="background1"/>
          <w:lang w:val="id-ID"/>
        </w:rPr>
        <w:t xml:space="preserve"> </w:t>
      </w:r>
      <w:r w:rsidR="00531165" w:rsidRPr="00013264">
        <w:rPr>
          <w:rFonts w:eastAsia="Times"/>
          <w:shd w:val="clear" w:color="auto" w:fill="FFFFFF" w:themeFill="background1"/>
          <w:lang w:val="id-ID"/>
        </w:rPr>
        <w:t xml:space="preserve"> (e.g. [77], [78])</w:t>
      </w:r>
      <w:r w:rsidR="00531165" w:rsidRPr="00013264">
        <w:rPr>
          <w:shd w:val="clear" w:color="auto" w:fill="FFFFFF" w:themeFill="background1"/>
          <w:lang w:val="id-ID"/>
        </w:rPr>
        <w:t>,</w:t>
      </w:r>
      <w:r w:rsidR="00A812B5" w:rsidRPr="00013264">
        <w:rPr>
          <w:shd w:val="clear" w:color="auto" w:fill="FFFFFF" w:themeFill="background1"/>
          <w:lang w:val="id-ID"/>
        </w:rPr>
        <w:t xml:space="preserve"> </w:t>
      </w:r>
      <w:r w:rsidR="00A812B5" w:rsidRPr="00013264">
        <w:rPr>
          <w:shd w:val="clear" w:color="auto" w:fill="FFFFFF" w:themeFill="background1"/>
        </w:rPr>
        <w:t>Newspaper</w:t>
      </w:r>
      <w:r w:rsidR="00A812B5" w:rsidRPr="00013264">
        <w:rPr>
          <w:shd w:val="clear" w:color="auto" w:fill="FFFFFF" w:themeFill="background1"/>
          <w:lang w:val="id-ID"/>
        </w:rPr>
        <w:t xml:space="preserve"> </w:t>
      </w:r>
      <w:r w:rsidR="00531165" w:rsidRPr="00013264">
        <w:rPr>
          <w:rFonts w:eastAsia="Times"/>
          <w:shd w:val="clear" w:color="auto" w:fill="FFFFFF" w:themeFill="background1"/>
          <w:lang w:val="id-ID"/>
        </w:rPr>
        <w:t xml:space="preserve">(e.g. [79], [80], [81]), </w:t>
      </w:r>
      <w:r w:rsidR="00A812B5" w:rsidRPr="00013264">
        <w:rPr>
          <w:shd w:val="clear" w:color="auto" w:fill="FFFFFF" w:themeFill="background1"/>
        </w:rPr>
        <w:t>Website</w:t>
      </w:r>
      <w:r w:rsidR="00A812B5" w:rsidRPr="00013264">
        <w:rPr>
          <w:shd w:val="clear" w:color="auto" w:fill="FFFFFF" w:themeFill="background1"/>
          <w:lang w:val="id-ID"/>
        </w:rPr>
        <w:t xml:space="preserve"> </w:t>
      </w:r>
      <w:r w:rsidR="00531165" w:rsidRPr="00013264">
        <w:rPr>
          <w:rFonts w:eastAsia="Times"/>
          <w:shd w:val="clear" w:color="auto" w:fill="FFFFFF" w:themeFill="background1"/>
          <w:lang w:val="id-ID"/>
        </w:rPr>
        <w:t xml:space="preserve"> (e.g. [82])</w:t>
      </w:r>
      <w:r w:rsidR="00A812B5" w:rsidRPr="00013264">
        <w:rPr>
          <w:shd w:val="clear" w:color="auto" w:fill="FFFFFF" w:themeFill="background1"/>
          <w:lang w:val="id-ID"/>
        </w:rPr>
        <w:t>,</w:t>
      </w:r>
      <w:r w:rsidR="00A812B5" w:rsidRPr="00013264">
        <w:t xml:space="preserve"> Weibo</w:t>
      </w:r>
      <w:r w:rsidR="00A812B5" w:rsidRPr="00013264">
        <w:rPr>
          <w:lang w:val="id-ID"/>
        </w:rPr>
        <w:t xml:space="preserve"> </w:t>
      </w:r>
      <w:r w:rsidR="00531165" w:rsidRPr="00013264">
        <w:rPr>
          <w:rFonts w:eastAsia="Times"/>
          <w:lang w:val="id-ID"/>
        </w:rPr>
        <w:t xml:space="preserve">(e.g. [83], [84], [85]),  </w:t>
      </w:r>
      <w:r w:rsidR="00A812B5" w:rsidRPr="00013264">
        <w:rPr>
          <w:lang w:val="id-ID"/>
        </w:rPr>
        <w:t xml:space="preserve">and </w:t>
      </w:r>
      <w:r w:rsidR="00A812B5" w:rsidRPr="00013264">
        <w:t>Others</w:t>
      </w:r>
      <w:r w:rsidR="00A812B5" w:rsidRPr="00013264">
        <w:rPr>
          <w:lang w:val="id-ID"/>
        </w:rPr>
        <w:t xml:space="preserve"> </w:t>
      </w:r>
      <w:r w:rsidR="00531165" w:rsidRPr="00013264">
        <w:rPr>
          <w:rFonts w:eastAsia="Times"/>
          <w:lang w:val="id-ID"/>
        </w:rPr>
        <w:t>(e.g. [86],</w:t>
      </w:r>
      <w:r w:rsidR="00531165" w:rsidRPr="00013264">
        <w:rPr>
          <w:rFonts w:eastAsia="Times"/>
          <w:shd w:val="clear" w:color="auto" w:fill="00B0F0"/>
          <w:lang w:val="id-ID"/>
        </w:rPr>
        <w:t xml:space="preserve"> </w:t>
      </w:r>
      <w:r w:rsidR="00531165" w:rsidRPr="00013264">
        <w:rPr>
          <w:rFonts w:eastAsia="Times"/>
          <w:lang w:val="id-ID"/>
        </w:rPr>
        <w:t>[87], [88])</w:t>
      </w:r>
      <w:r w:rsidR="009809F5" w:rsidRPr="00013264">
        <w:rPr>
          <w:lang w:val="id-ID"/>
        </w:rPr>
        <w:t xml:space="preserve">. In addition, this systematic review also demontrates that 31 articles analyse multiple media platforms whcih comprise of </w:t>
      </w:r>
      <w:r w:rsidR="009809F5" w:rsidRPr="00013264">
        <w:t>Newspaper and Tabloid</w:t>
      </w:r>
      <w:r w:rsidR="00D33AEF" w:rsidRPr="00013264">
        <w:rPr>
          <w:lang w:val="id-ID"/>
        </w:rPr>
        <w:t xml:space="preserve"> </w:t>
      </w:r>
      <w:r w:rsidR="00531165" w:rsidRPr="00013264">
        <w:rPr>
          <w:rFonts w:eastAsia="Times"/>
          <w:lang w:val="id-ID"/>
        </w:rPr>
        <w:t>(e.g. [89])</w:t>
      </w:r>
      <w:r w:rsidR="009809F5" w:rsidRPr="00013264">
        <w:rPr>
          <w:lang w:val="id-ID"/>
        </w:rPr>
        <w:t xml:space="preserve">, </w:t>
      </w:r>
      <w:r w:rsidR="009809F5" w:rsidRPr="00013264">
        <w:t>Newspapers, broadcast and cable networks</w:t>
      </w:r>
      <w:r w:rsidR="00E777FC" w:rsidRPr="00013264">
        <w:rPr>
          <w:lang w:val="id-ID"/>
        </w:rPr>
        <w:t xml:space="preserve"> (</w:t>
      </w:r>
      <w:r w:rsidR="00D33AEF" w:rsidRPr="00013264">
        <w:rPr>
          <w:lang w:val="id-ID"/>
        </w:rPr>
        <w:t>e.g. [55</w:t>
      </w:r>
      <w:r w:rsidR="00E777FC" w:rsidRPr="00013264">
        <w:rPr>
          <w:lang w:val="id-ID"/>
        </w:rPr>
        <w:t>])</w:t>
      </w:r>
      <w:r w:rsidR="009809F5" w:rsidRPr="00013264">
        <w:rPr>
          <w:lang w:val="id-ID"/>
        </w:rPr>
        <w:t>,</w:t>
      </w:r>
      <w:r w:rsidR="009809F5" w:rsidRPr="00013264">
        <w:t xml:space="preserve"> Social and Traditional Media</w:t>
      </w:r>
      <w:r w:rsidR="00E777FC" w:rsidRPr="00013264">
        <w:rPr>
          <w:lang w:val="id-ID"/>
        </w:rPr>
        <w:t xml:space="preserve"> </w:t>
      </w:r>
      <w:r w:rsidR="00531165" w:rsidRPr="00013264">
        <w:rPr>
          <w:rFonts w:eastAsia="Times"/>
          <w:lang w:val="id-ID"/>
        </w:rPr>
        <w:t xml:space="preserve"> (e.g. [90], [91], [92])</w:t>
      </w:r>
      <w:r w:rsidR="009809F5" w:rsidRPr="00013264">
        <w:rPr>
          <w:lang w:val="id-ID"/>
        </w:rPr>
        <w:t xml:space="preserve">, </w:t>
      </w:r>
      <w:r w:rsidR="00E777FC" w:rsidRPr="00013264">
        <w:t xml:space="preserve">Social Media and </w:t>
      </w:r>
      <w:r w:rsidR="009809F5" w:rsidRPr="00013264">
        <w:t>Mobile Phone Messages</w:t>
      </w:r>
      <w:r w:rsidR="00B042EE" w:rsidRPr="00013264">
        <w:rPr>
          <w:lang w:val="id-ID"/>
        </w:rPr>
        <w:t xml:space="preserve"> (e.g. [</w:t>
      </w:r>
      <w:r w:rsidR="00D33AEF" w:rsidRPr="00013264">
        <w:rPr>
          <w:lang w:val="id-ID"/>
        </w:rPr>
        <w:t>43</w:t>
      </w:r>
      <w:r w:rsidR="00B042EE" w:rsidRPr="00013264">
        <w:rPr>
          <w:lang w:val="id-ID"/>
        </w:rPr>
        <w:t>])</w:t>
      </w:r>
      <w:r w:rsidR="009809F5" w:rsidRPr="00013264">
        <w:rPr>
          <w:lang w:val="id-ID"/>
        </w:rPr>
        <w:t>,</w:t>
      </w:r>
      <w:r w:rsidR="009809F5" w:rsidRPr="00013264">
        <w:t xml:space="preserve"> Print Media</w:t>
      </w:r>
      <w:r w:rsidR="00D33AEF" w:rsidRPr="00013264">
        <w:rPr>
          <w:lang w:val="id-ID"/>
        </w:rPr>
        <w:t xml:space="preserve"> </w:t>
      </w:r>
      <w:r w:rsidR="00531165" w:rsidRPr="00013264">
        <w:rPr>
          <w:rFonts w:eastAsia="Times"/>
          <w:lang w:val="id-ID"/>
        </w:rPr>
        <w:t>(e.g. [93])</w:t>
      </w:r>
      <w:r w:rsidR="009809F5" w:rsidRPr="00013264">
        <w:rPr>
          <w:lang w:val="id-ID"/>
        </w:rPr>
        <w:t>,</w:t>
      </w:r>
      <w:r w:rsidR="009809F5" w:rsidRPr="00013264">
        <w:t xml:space="preserve"> Social Media</w:t>
      </w:r>
      <w:r w:rsidR="00D33AEF" w:rsidRPr="00013264">
        <w:rPr>
          <w:lang w:val="id-ID"/>
        </w:rPr>
        <w:t xml:space="preserve"> </w:t>
      </w:r>
      <w:r w:rsidR="00B06075" w:rsidRPr="00013264">
        <w:rPr>
          <w:rFonts w:eastAsia="Times"/>
          <w:lang w:val="id-ID"/>
        </w:rPr>
        <w:t>(e.g. [94])</w:t>
      </w:r>
      <w:r w:rsidR="00B06075" w:rsidRPr="00013264">
        <w:rPr>
          <w:lang w:val="id-ID"/>
        </w:rPr>
        <w:t>,</w:t>
      </w:r>
      <w:r w:rsidR="009809F5" w:rsidRPr="00013264">
        <w:rPr>
          <w:lang w:val="id-ID"/>
        </w:rPr>
        <w:t xml:space="preserve"> </w:t>
      </w:r>
      <w:r w:rsidR="009809F5" w:rsidRPr="00013264">
        <w:t>News Media</w:t>
      </w:r>
      <w:r w:rsidR="00013264">
        <w:rPr>
          <w:lang w:val="id-ID"/>
        </w:rPr>
        <w:t xml:space="preserve"> </w:t>
      </w:r>
      <w:r w:rsidR="00B06075" w:rsidRPr="00013264">
        <w:rPr>
          <w:rFonts w:eastAsia="Times"/>
          <w:lang w:val="id-ID"/>
        </w:rPr>
        <w:t>(e.g. [95], [96])</w:t>
      </w:r>
      <w:r w:rsidR="009809F5" w:rsidRPr="00013264">
        <w:rPr>
          <w:lang w:val="id-ID"/>
        </w:rPr>
        <w:t>,</w:t>
      </w:r>
      <w:r w:rsidR="009809F5" w:rsidRPr="00013264">
        <w:t xml:space="preserve"> Traditional Media</w:t>
      </w:r>
      <w:r w:rsidR="00D33AEF" w:rsidRPr="00013264">
        <w:rPr>
          <w:lang w:val="id-ID"/>
        </w:rPr>
        <w:t xml:space="preserve"> (e.g. [70</w:t>
      </w:r>
      <w:r w:rsidR="00375414" w:rsidRPr="00013264">
        <w:rPr>
          <w:lang w:val="id-ID"/>
        </w:rPr>
        <w:t>])</w:t>
      </w:r>
      <w:r w:rsidR="009809F5" w:rsidRPr="00013264">
        <w:rPr>
          <w:lang w:val="id-ID"/>
        </w:rPr>
        <w:t>,</w:t>
      </w:r>
      <w:r w:rsidR="009809F5" w:rsidRPr="00013264">
        <w:t xml:space="preserve"> Twitter and FB</w:t>
      </w:r>
      <w:r w:rsidR="00B06075" w:rsidRPr="00013264">
        <w:rPr>
          <w:lang w:val="id-ID"/>
        </w:rPr>
        <w:t xml:space="preserve"> </w:t>
      </w:r>
      <w:r w:rsidR="00B06075" w:rsidRPr="00013264">
        <w:rPr>
          <w:rFonts w:eastAsia="Times"/>
          <w:lang w:val="id-ID"/>
        </w:rPr>
        <w:t>(e.g. [97], [98], [99]</w:t>
      </w:r>
      <w:r w:rsidR="001A00EC" w:rsidRPr="00013264">
        <w:rPr>
          <w:rFonts w:eastAsia="Times"/>
          <w:lang w:val="id-ID"/>
        </w:rPr>
        <w:t>, [100]</w:t>
      </w:r>
      <w:r w:rsidR="00B06075" w:rsidRPr="00013264">
        <w:rPr>
          <w:rFonts w:eastAsia="Times"/>
          <w:lang w:val="id-ID"/>
        </w:rPr>
        <w:t>),</w:t>
      </w:r>
      <w:r w:rsidR="00013264">
        <w:t xml:space="preserve"> </w:t>
      </w:r>
      <w:r w:rsidR="009809F5" w:rsidRPr="00013264">
        <w:t>Twitter and WA</w:t>
      </w:r>
      <w:r w:rsidR="00375414" w:rsidRPr="00013264">
        <w:rPr>
          <w:lang w:val="id-ID"/>
        </w:rPr>
        <w:t xml:space="preserve"> </w:t>
      </w:r>
      <w:r w:rsidR="00B06075" w:rsidRPr="00013264">
        <w:rPr>
          <w:rFonts w:eastAsia="Times"/>
          <w:lang w:val="id-ID"/>
        </w:rPr>
        <w:t>(e.g. [</w:t>
      </w:r>
      <w:r w:rsidR="001A00EC" w:rsidRPr="00013264">
        <w:rPr>
          <w:rFonts w:eastAsia="Times"/>
          <w:lang w:val="id-ID"/>
        </w:rPr>
        <w:t>101</w:t>
      </w:r>
      <w:r w:rsidR="00B06075" w:rsidRPr="00013264">
        <w:rPr>
          <w:rFonts w:eastAsia="Times"/>
          <w:lang w:val="id-ID"/>
        </w:rPr>
        <w:t>])</w:t>
      </w:r>
      <w:r w:rsidR="00375414" w:rsidRPr="00013264">
        <w:rPr>
          <w:lang w:val="id-ID"/>
        </w:rPr>
        <w:t>.</w:t>
      </w:r>
      <w:r w:rsidR="00B264B3" w:rsidRPr="00013264">
        <w:rPr>
          <w:lang w:val="id-ID"/>
        </w:rPr>
        <w:t xml:space="preserve"> The data of the articles analysing single and multiple media platfom is presentd in the following table.</w:t>
      </w:r>
    </w:p>
    <w:p w14:paraId="6C22EC4C" w14:textId="77777777" w:rsidR="00274C7C" w:rsidRPr="00274C7C" w:rsidRDefault="00274C7C" w:rsidP="003B312C">
      <w:pPr>
        <w:jc w:val="center"/>
        <w:rPr>
          <w:rFonts w:eastAsia="Times"/>
          <w:b/>
          <w:sz w:val="18"/>
          <w:szCs w:val="18"/>
          <w:lang w:val="id-ID"/>
        </w:rPr>
      </w:pPr>
    </w:p>
    <w:p w14:paraId="4723A394" w14:textId="2C5ED4A6" w:rsidR="003B312C" w:rsidRDefault="003B312C" w:rsidP="003B312C">
      <w:pPr>
        <w:jc w:val="center"/>
        <w:rPr>
          <w:rFonts w:eastAsia="Times"/>
          <w:b/>
          <w:lang w:val="id-ID"/>
        </w:rPr>
      </w:pPr>
      <w:r w:rsidRPr="0042530D">
        <w:rPr>
          <w:rFonts w:eastAsia="Times"/>
          <w:b/>
          <w:sz w:val="18"/>
          <w:szCs w:val="18"/>
        </w:rPr>
        <w:t xml:space="preserve">Table </w:t>
      </w:r>
      <w:r w:rsidR="00312B1C">
        <w:rPr>
          <w:rFonts w:eastAsia="Times"/>
          <w:b/>
          <w:sz w:val="18"/>
          <w:szCs w:val="18"/>
          <w:lang w:val="id-ID"/>
        </w:rPr>
        <w:t>4</w:t>
      </w:r>
      <w:r w:rsidRPr="0042530D">
        <w:rPr>
          <w:rFonts w:eastAsia="Times"/>
          <w:b/>
          <w:sz w:val="18"/>
          <w:szCs w:val="18"/>
        </w:rPr>
        <w:t>.</w:t>
      </w:r>
      <w:r w:rsidRPr="0042530D">
        <w:rPr>
          <w:rFonts w:eastAsia="Times"/>
          <w:sz w:val="18"/>
          <w:szCs w:val="18"/>
        </w:rPr>
        <w:t xml:space="preserve">  </w:t>
      </w:r>
      <w:r w:rsidR="00866166">
        <w:rPr>
          <w:rFonts w:eastAsia="Times"/>
          <w:sz w:val="18"/>
          <w:szCs w:val="18"/>
          <w:lang w:val="id-ID"/>
        </w:rPr>
        <w:t>The number of articles which analyze single and multiple media channels</w:t>
      </w:r>
    </w:p>
    <w:p w14:paraId="3DB42476" w14:textId="77777777" w:rsidR="003B312C" w:rsidRDefault="003B312C" w:rsidP="008563ED">
      <w:pPr>
        <w:rPr>
          <w:rFonts w:eastAsia="Times"/>
          <w:b/>
          <w:lang w:val="id-ID"/>
        </w:rPr>
      </w:pPr>
    </w:p>
    <w:tbl>
      <w:tblPr>
        <w:tblW w:w="7324" w:type="dxa"/>
        <w:jc w:val="center"/>
        <w:tblBorders>
          <w:top w:val="single" w:sz="12" w:space="0" w:color="auto"/>
          <w:bottom w:val="single" w:sz="12" w:space="0" w:color="auto"/>
          <w:insideH w:val="single" w:sz="2" w:space="0" w:color="auto"/>
        </w:tblBorders>
        <w:tblLook w:val="04A0" w:firstRow="1" w:lastRow="0" w:firstColumn="1" w:lastColumn="0" w:noHBand="0" w:noVBand="1"/>
      </w:tblPr>
      <w:tblGrid>
        <w:gridCol w:w="3402"/>
        <w:gridCol w:w="951"/>
        <w:gridCol w:w="2023"/>
        <w:gridCol w:w="948"/>
      </w:tblGrid>
      <w:tr w:rsidR="003B312C" w:rsidRPr="00631AAB" w14:paraId="103A6B48" w14:textId="77777777" w:rsidTr="00274C7C">
        <w:trPr>
          <w:trHeight w:val="300"/>
          <w:jc w:val="center"/>
        </w:trPr>
        <w:tc>
          <w:tcPr>
            <w:tcW w:w="3402" w:type="dxa"/>
          </w:tcPr>
          <w:p w14:paraId="79DB456B" w14:textId="04F02FBE" w:rsidR="003B312C" w:rsidRPr="00866166" w:rsidRDefault="003B312C" w:rsidP="00866166">
            <w:pPr>
              <w:jc w:val="center"/>
              <w:rPr>
                <w:b/>
                <w:sz w:val="18"/>
                <w:szCs w:val="18"/>
                <w:lang w:val="id-ID"/>
              </w:rPr>
            </w:pPr>
            <w:r w:rsidRPr="00631AAB">
              <w:rPr>
                <w:b/>
                <w:sz w:val="18"/>
                <w:szCs w:val="18"/>
              </w:rPr>
              <w:t xml:space="preserve">Multiple </w:t>
            </w:r>
            <w:r w:rsidR="00866166" w:rsidRPr="00631AAB">
              <w:rPr>
                <w:b/>
                <w:sz w:val="18"/>
                <w:szCs w:val="18"/>
              </w:rPr>
              <w:t xml:space="preserve">media </w:t>
            </w:r>
            <w:r w:rsidR="00866166">
              <w:rPr>
                <w:b/>
                <w:sz w:val="18"/>
                <w:szCs w:val="18"/>
                <w:lang w:val="id-ID"/>
              </w:rPr>
              <w:t>platfrom</w:t>
            </w:r>
          </w:p>
        </w:tc>
        <w:tc>
          <w:tcPr>
            <w:tcW w:w="951" w:type="dxa"/>
          </w:tcPr>
          <w:p w14:paraId="6C031041" w14:textId="77777777" w:rsidR="003B312C" w:rsidRPr="00631AAB" w:rsidRDefault="003B312C" w:rsidP="00E6679C">
            <w:pPr>
              <w:jc w:val="center"/>
              <w:rPr>
                <w:b/>
                <w:sz w:val="18"/>
                <w:szCs w:val="18"/>
              </w:rPr>
            </w:pPr>
            <w:r w:rsidRPr="00631AAB">
              <w:rPr>
                <w:b/>
                <w:sz w:val="18"/>
                <w:szCs w:val="18"/>
              </w:rPr>
              <w:t>Number of articles</w:t>
            </w:r>
          </w:p>
        </w:tc>
        <w:tc>
          <w:tcPr>
            <w:tcW w:w="2023" w:type="dxa"/>
          </w:tcPr>
          <w:p w14:paraId="4C938D84" w14:textId="72422CE5" w:rsidR="003B312C" w:rsidRPr="00866166" w:rsidRDefault="003B312C" w:rsidP="00866166">
            <w:pPr>
              <w:jc w:val="center"/>
              <w:rPr>
                <w:b/>
                <w:sz w:val="18"/>
                <w:szCs w:val="18"/>
                <w:lang w:val="id-ID"/>
              </w:rPr>
            </w:pPr>
            <w:r w:rsidRPr="00C572B7">
              <w:rPr>
                <w:b/>
                <w:bCs/>
                <w:sz w:val="18"/>
                <w:szCs w:val="18"/>
              </w:rPr>
              <w:t xml:space="preserve">Single </w:t>
            </w:r>
            <w:r w:rsidR="00866166" w:rsidRPr="00C572B7">
              <w:rPr>
                <w:b/>
                <w:bCs/>
                <w:sz w:val="18"/>
                <w:szCs w:val="18"/>
              </w:rPr>
              <w:t xml:space="preserve">media </w:t>
            </w:r>
            <w:r w:rsidR="00866166">
              <w:rPr>
                <w:b/>
                <w:bCs/>
                <w:sz w:val="18"/>
                <w:szCs w:val="18"/>
                <w:lang w:val="id-ID"/>
              </w:rPr>
              <w:t>platform</w:t>
            </w:r>
          </w:p>
        </w:tc>
        <w:tc>
          <w:tcPr>
            <w:tcW w:w="948" w:type="dxa"/>
          </w:tcPr>
          <w:p w14:paraId="53A8DD30" w14:textId="77777777" w:rsidR="003B312C" w:rsidRPr="00631AAB" w:rsidRDefault="003B312C" w:rsidP="00E6679C">
            <w:pPr>
              <w:jc w:val="center"/>
              <w:rPr>
                <w:b/>
                <w:sz w:val="18"/>
                <w:szCs w:val="18"/>
              </w:rPr>
            </w:pPr>
            <w:r w:rsidRPr="00631AAB">
              <w:rPr>
                <w:b/>
                <w:sz w:val="18"/>
                <w:szCs w:val="18"/>
              </w:rPr>
              <w:t>Number of articles</w:t>
            </w:r>
          </w:p>
        </w:tc>
      </w:tr>
      <w:tr w:rsidR="003B312C" w:rsidRPr="00631AAB" w14:paraId="5B245B29" w14:textId="77777777" w:rsidTr="00274C7C">
        <w:trPr>
          <w:trHeight w:val="300"/>
          <w:jc w:val="center"/>
        </w:trPr>
        <w:tc>
          <w:tcPr>
            <w:tcW w:w="3402" w:type="dxa"/>
            <w:vAlign w:val="bottom"/>
          </w:tcPr>
          <w:p w14:paraId="2C3271C3" w14:textId="77777777" w:rsidR="003B312C" w:rsidRPr="00631AAB" w:rsidRDefault="003B312C" w:rsidP="00E6679C">
            <w:pPr>
              <w:rPr>
                <w:sz w:val="18"/>
                <w:szCs w:val="18"/>
              </w:rPr>
            </w:pPr>
            <w:r w:rsidRPr="00631AAB">
              <w:rPr>
                <w:sz w:val="18"/>
                <w:szCs w:val="18"/>
              </w:rPr>
              <w:t>Newspaper and Tabloid</w:t>
            </w:r>
          </w:p>
        </w:tc>
        <w:tc>
          <w:tcPr>
            <w:tcW w:w="951" w:type="dxa"/>
            <w:vAlign w:val="bottom"/>
          </w:tcPr>
          <w:p w14:paraId="2643200E" w14:textId="77777777" w:rsidR="003B312C" w:rsidRPr="00631AAB" w:rsidRDefault="003B312C" w:rsidP="00E6679C">
            <w:pPr>
              <w:jc w:val="center"/>
              <w:rPr>
                <w:sz w:val="18"/>
                <w:szCs w:val="18"/>
              </w:rPr>
            </w:pPr>
            <w:r w:rsidRPr="00631AAB">
              <w:rPr>
                <w:sz w:val="18"/>
                <w:szCs w:val="18"/>
              </w:rPr>
              <w:t>1</w:t>
            </w:r>
          </w:p>
        </w:tc>
        <w:tc>
          <w:tcPr>
            <w:tcW w:w="2023" w:type="dxa"/>
            <w:vAlign w:val="bottom"/>
          </w:tcPr>
          <w:p w14:paraId="7831873C" w14:textId="77777777" w:rsidR="003B312C" w:rsidRPr="00C572B7" w:rsidRDefault="003B312C" w:rsidP="00E6679C">
            <w:pPr>
              <w:rPr>
                <w:sz w:val="18"/>
                <w:szCs w:val="18"/>
              </w:rPr>
            </w:pPr>
            <w:r w:rsidRPr="00C572B7">
              <w:rPr>
                <w:sz w:val="18"/>
                <w:szCs w:val="18"/>
              </w:rPr>
              <w:t>Blogs</w:t>
            </w:r>
          </w:p>
        </w:tc>
        <w:tc>
          <w:tcPr>
            <w:tcW w:w="948" w:type="dxa"/>
            <w:vAlign w:val="bottom"/>
          </w:tcPr>
          <w:p w14:paraId="1F1DF3F2" w14:textId="77777777" w:rsidR="003B312C" w:rsidRPr="00C572B7" w:rsidRDefault="003B312C" w:rsidP="00E6679C">
            <w:pPr>
              <w:jc w:val="center"/>
              <w:rPr>
                <w:sz w:val="18"/>
                <w:szCs w:val="18"/>
              </w:rPr>
            </w:pPr>
            <w:r w:rsidRPr="00C572B7">
              <w:rPr>
                <w:sz w:val="18"/>
                <w:szCs w:val="18"/>
              </w:rPr>
              <w:t>1</w:t>
            </w:r>
          </w:p>
        </w:tc>
      </w:tr>
      <w:tr w:rsidR="003B312C" w:rsidRPr="00631AAB" w14:paraId="411783BB" w14:textId="77777777" w:rsidTr="00274C7C">
        <w:trPr>
          <w:trHeight w:val="300"/>
          <w:jc w:val="center"/>
        </w:trPr>
        <w:tc>
          <w:tcPr>
            <w:tcW w:w="3402" w:type="dxa"/>
            <w:vAlign w:val="bottom"/>
          </w:tcPr>
          <w:p w14:paraId="1CCA2257" w14:textId="77777777" w:rsidR="003B312C" w:rsidRPr="00631AAB" w:rsidRDefault="003B312C" w:rsidP="00E6679C">
            <w:pPr>
              <w:rPr>
                <w:sz w:val="18"/>
                <w:szCs w:val="18"/>
              </w:rPr>
            </w:pPr>
            <w:r w:rsidRPr="00631AAB">
              <w:rPr>
                <w:sz w:val="18"/>
                <w:szCs w:val="18"/>
              </w:rPr>
              <w:t>Newspapers, broadcast and cable networks</w:t>
            </w:r>
          </w:p>
        </w:tc>
        <w:tc>
          <w:tcPr>
            <w:tcW w:w="951" w:type="dxa"/>
            <w:vAlign w:val="bottom"/>
          </w:tcPr>
          <w:p w14:paraId="11943368" w14:textId="24C78807" w:rsidR="003B312C" w:rsidRPr="00866166" w:rsidRDefault="00866166" w:rsidP="00E6679C">
            <w:pPr>
              <w:jc w:val="center"/>
              <w:rPr>
                <w:sz w:val="18"/>
                <w:szCs w:val="18"/>
                <w:lang w:val="id-ID"/>
              </w:rPr>
            </w:pPr>
            <w:r>
              <w:rPr>
                <w:sz w:val="18"/>
                <w:szCs w:val="18"/>
                <w:lang w:val="id-ID"/>
              </w:rPr>
              <w:t>3</w:t>
            </w:r>
          </w:p>
        </w:tc>
        <w:tc>
          <w:tcPr>
            <w:tcW w:w="2023" w:type="dxa"/>
            <w:vAlign w:val="bottom"/>
          </w:tcPr>
          <w:p w14:paraId="7D84E16A" w14:textId="19BF2AA7" w:rsidR="003B312C" w:rsidRPr="00C572B7" w:rsidRDefault="003B312C" w:rsidP="00866166">
            <w:pPr>
              <w:rPr>
                <w:sz w:val="18"/>
                <w:szCs w:val="18"/>
              </w:rPr>
            </w:pPr>
            <w:r w:rsidRPr="00C572B7">
              <w:rPr>
                <w:sz w:val="18"/>
                <w:szCs w:val="18"/>
              </w:rPr>
              <w:t>F</w:t>
            </w:r>
            <w:r w:rsidR="00866166">
              <w:rPr>
                <w:sz w:val="18"/>
                <w:szCs w:val="18"/>
                <w:lang w:val="id-ID"/>
              </w:rPr>
              <w:t>acebook</w:t>
            </w:r>
          </w:p>
        </w:tc>
        <w:tc>
          <w:tcPr>
            <w:tcW w:w="948" w:type="dxa"/>
            <w:vAlign w:val="bottom"/>
          </w:tcPr>
          <w:p w14:paraId="6DC88808" w14:textId="77777777" w:rsidR="003B312C" w:rsidRPr="00C572B7" w:rsidRDefault="003B312C" w:rsidP="00E6679C">
            <w:pPr>
              <w:jc w:val="center"/>
              <w:rPr>
                <w:sz w:val="18"/>
                <w:szCs w:val="18"/>
              </w:rPr>
            </w:pPr>
            <w:r w:rsidRPr="00C572B7">
              <w:rPr>
                <w:sz w:val="18"/>
                <w:szCs w:val="18"/>
              </w:rPr>
              <w:t>3</w:t>
            </w:r>
          </w:p>
        </w:tc>
      </w:tr>
      <w:tr w:rsidR="003B312C" w:rsidRPr="00631AAB" w14:paraId="49266A7C" w14:textId="77777777" w:rsidTr="00274C7C">
        <w:trPr>
          <w:trHeight w:val="300"/>
          <w:jc w:val="center"/>
        </w:trPr>
        <w:tc>
          <w:tcPr>
            <w:tcW w:w="3402" w:type="dxa"/>
            <w:vAlign w:val="bottom"/>
          </w:tcPr>
          <w:p w14:paraId="3E257B45" w14:textId="77777777" w:rsidR="003B312C" w:rsidRPr="00631AAB" w:rsidRDefault="003B312C" w:rsidP="00E6679C">
            <w:pPr>
              <w:rPr>
                <w:sz w:val="18"/>
                <w:szCs w:val="18"/>
              </w:rPr>
            </w:pPr>
            <w:r w:rsidRPr="00631AAB">
              <w:rPr>
                <w:sz w:val="18"/>
                <w:szCs w:val="18"/>
              </w:rPr>
              <w:t>Social and Traditional Media</w:t>
            </w:r>
          </w:p>
        </w:tc>
        <w:tc>
          <w:tcPr>
            <w:tcW w:w="951" w:type="dxa"/>
            <w:vAlign w:val="bottom"/>
          </w:tcPr>
          <w:p w14:paraId="3EF6D3D8" w14:textId="77777777" w:rsidR="003B312C" w:rsidRPr="00631AAB" w:rsidRDefault="003B312C" w:rsidP="00E6679C">
            <w:pPr>
              <w:jc w:val="center"/>
              <w:rPr>
                <w:sz w:val="18"/>
                <w:szCs w:val="18"/>
              </w:rPr>
            </w:pPr>
            <w:r w:rsidRPr="00631AAB">
              <w:rPr>
                <w:sz w:val="18"/>
                <w:szCs w:val="18"/>
              </w:rPr>
              <w:t>7</w:t>
            </w:r>
          </w:p>
        </w:tc>
        <w:tc>
          <w:tcPr>
            <w:tcW w:w="2023" w:type="dxa"/>
            <w:vAlign w:val="bottom"/>
          </w:tcPr>
          <w:p w14:paraId="1E29CDC7" w14:textId="77777777" w:rsidR="003B312C" w:rsidRPr="00C572B7" w:rsidRDefault="003B312C" w:rsidP="00E6679C">
            <w:pPr>
              <w:rPr>
                <w:sz w:val="18"/>
                <w:szCs w:val="18"/>
              </w:rPr>
            </w:pPr>
            <w:r w:rsidRPr="00C572B7">
              <w:rPr>
                <w:sz w:val="18"/>
                <w:szCs w:val="18"/>
              </w:rPr>
              <w:t>Mobile phone Messages</w:t>
            </w:r>
          </w:p>
        </w:tc>
        <w:tc>
          <w:tcPr>
            <w:tcW w:w="948" w:type="dxa"/>
            <w:vAlign w:val="bottom"/>
          </w:tcPr>
          <w:p w14:paraId="44C809A2" w14:textId="77777777" w:rsidR="003B312C" w:rsidRPr="00C572B7" w:rsidRDefault="003B312C" w:rsidP="00E6679C">
            <w:pPr>
              <w:jc w:val="center"/>
              <w:rPr>
                <w:sz w:val="18"/>
                <w:szCs w:val="18"/>
              </w:rPr>
            </w:pPr>
            <w:r w:rsidRPr="00C572B7">
              <w:rPr>
                <w:sz w:val="18"/>
                <w:szCs w:val="18"/>
              </w:rPr>
              <w:t>2</w:t>
            </w:r>
          </w:p>
        </w:tc>
      </w:tr>
      <w:tr w:rsidR="003B312C" w:rsidRPr="00631AAB" w14:paraId="7174CFE1" w14:textId="77777777" w:rsidTr="00274C7C">
        <w:trPr>
          <w:trHeight w:val="300"/>
          <w:jc w:val="center"/>
        </w:trPr>
        <w:tc>
          <w:tcPr>
            <w:tcW w:w="3402" w:type="dxa"/>
            <w:vAlign w:val="bottom"/>
          </w:tcPr>
          <w:p w14:paraId="61D000B2" w14:textId="77777777" w:rsidR="003B312C" w:rsidRPr="00631AAB" w:rsidRDefault="003B312C" w:rsidP="00E6679C">
            <w:pPr>
              <w:rPr>
                <w:sz w:val="18"/>
                <w:szCs w:val="18"/>
              </w:rPr>
            </w:pPr>
            <w:r w:rsidRPr="00631AAB">
              <w:rPr>
                <w:sz w:val="18"/>
                <w:szCs w:val="18"/>
              </w:rPr>
              <w:t>Social Media and  Mobile Phone Messages</w:t>
            </w:r>
          </w:p>
        </w:tc>
        <w:tc>
          <w:tcPr>
            <w:tcW w:w="951" w:type="dxa"/>
            <w:vAlign w:val="bottom"/>
          </w:tcPr>
          <w:p w14:paraId="03B78ADA" w14:textId="77777777" w:rsidR="003B312C" w:rsidRPr="00631AAB" w:rsidRDefault="003B312C" w:rsidP="00E6679C">
            <w:pPr>
              <w:jc w:val="center"/>
              <w:rPr>
                <w:sz w:val="18"/>
                <w:szCs w:val="18"/>
              </w:rPr>
            </w:pPr>
            <w:r w:rsidRPr="00631AAB">
              <w:rPr>
                <w:sz w:val="18"/>
                <w:szCs w:val="18"/>
              </w:rPr>
              <w:t>1</w:t>
            </w:r>
          </w:p>
        </w:tc>
        <w:tc>
          <w:tcPr>
            <w:tcW w:w="2023" w:type="dxa"/>
            <w:vAlign w:val="bottom"/>
          </w:tcPr>
          <w:p w14:paraId="33568D09" w14:textId="77777777" w:rsidR="003B312C" w:rsidRPr="00C572B7" w:rsidRDefault="003B312C" w:rsidP="00E6679C">
            <w:pPr>
              <w:rPr>
                <w:sz w:val="18"/>
                <w:szCs w:val="18"/>
              </w:rPr>
            </w:pPr>
            <w:r w:rsidRPr="00C572B7">
              <w:rPr>
                <w:sz w:val="18"/>
                <w:szCs w:val="18"/>
              </w:rPr>
              <w:t>TV</w:t>
            </w:r>
          </w:p>
        </w:tc>
        <w:tc>
          <w:tcPr>
            <w:tcW w:w="948" w:type="dxa"/>
            <w:vAlign w:val="bottom"/>
          </w:tcPr>
          <w:p w14:paraId="1A6D62D2" w14:textId="77777777" w:rsidR="003B312C" w:rsidRPr="00C572B7" w:rsidRDefault="003B312C" w:rsidP="00E6679C">
            <w:pPr>
              <w:jc w:val="center"/>
              <w:rPr>
                <w:sz w:val="18"/>
                <w:szCs w:val="18"/>
              </w:rPr>
            </w:pPr>
            <w:r w:rsidRPr="00C572B7">
              <w:rPr>
                <w:sz w:val="18"/>
                <w:szCs w:val="18"/>
              </w:rPr>
              <w:t>6</w:t>
            </w:r>
          </w:p>
        </w:tc>
      </w:tr>
      <w:tr w:rsidR="003B312C" w:rsidRPr="00631AAB" w14:paraId="08249409" w14:textId="77777777" w:rsidTr="00274C7C">
        <w:trPr>
          <w:trHeight w:val="300"/>
          <w:jc w:val="center"/>
        </w:trPr>
        <w:tc>
          <w:tcPr>
            <w:tcW w:w="3402" w:type="dxa"/>
            <w:vAlign w:val="bottom"/>
          </w:tcPr>
          <w:p w14:paraId="2957D06B" w14:textId="77777777" w:rsidR="003B312C" w:rsidRPr="00631AAB" w:rsidRDefault="003B312C" w:rsidP="00E6679C">
            <w:pPr>
              <w:rPr>
                <w:sz w:val="18"/>
                <w:szCs w:val="18"/>
              </w:rPr>
            </w:pPr>
            <w:r w:rsidRPr="00631AAB">
              <w:rPr>
                <w:sz w:val="18"/>
                <w:szCs w:val="18"/>
              </w:rPr>
              <w:t>Print Media</w:t>
            </w:r>
          </w:p>
        </w:tc>
        <w:tc>
          <w:tcPr>
            <w:tcW w:w="951" w:type="dxa"/>
            <w:vAlign w:val="bottom"/>
          </w:tcPr>
          <w:p w14:paraId="28E35F15" w14:textId="77777777" w:rsidR="003B312C" w:rsidRPr="00631AAB" w:rsidRDefault="003B312C" w:rsidP="00E6679C">
            <w:pPr>
              <w:jc w:val="center"/>
              <w:rPr>
                <w:sz w:val="18"/>
                <w:szCs w:val="18"/>
              </w:rPr>
            </w:pPr>
            <w:r w:rsidRPr="00631AAB">
              <w:rPr>
                <w:sz w:val="18"/>
                <w:szCs w:val="18"/>
              </w:rPr>
              <w:t>2</w:t>
            </w:r>
          </w:p>
        </w:tc>
        <w:tc>
          <w:tcPr>
            <w:tcW w:w="2023" w:type="dxa"/>
            <w:vAlign w:val="bottom"/>
          </w:tcPr>
          <w:p w14:paraId="35C363AC" w14:textId="77777777" w:rsidR="003B312C" w:rsidRPr="00C572B7" w:rsidRDefault="003B312C" w:rsidP="00E6679C">
            <w:pPr>
              <w:rPr>
                <w:sz w:val="18"/>
                <w:szCs w:val="18"/>
              </w:rPr>
            </w:pPr>
            <w:r w:rsidRPr="00C572B7">
              <w:rPr>
                <w:sz w:val="18"/>
                <w:szCs w:val="18"/>
              </w:rPr>
              <w:t>Newspaper</w:t>
            </w:r>
          </w:p>
        </w:tc>
        <w:tc>
          <w:tcPr>
            <w:tcW w:w="948" w:type="dxa"/>
            <w:vAlign w:val="bottom"/>
          </w:tcPr>
          <w:p w14:paraId="23D39C6C" w14:textId="77777777" w:rsidR="003B312C" w:rsidRPr="00C572B7" w:rsidRDefault="003B312C" w:rsidP="00E6679C">
            <w:pPr>
              <w:jc w:val="center"/>
              <w:rPr>
                <w:sz w:val="18"/>
                <w:szCs w:val="18"/>
              </w:rPr>
            </w:pPr>
            <w:r w:rsidRPr="00C572B7">
              <w:rPr>
                <w:sz w:val="18"/>
                <w:szCs w:val="18"/>
              </w:rPr>
              <w:t>6</w:t>
            </w:r>
          </w:p>
        </w:tc>
      </w:tr>
      <w:tr w:rsidR="003B312C" w:rsidRPr="00631AAB" w14:paraId="0A1249DC" w14:textId="77777777" w:rsidTr="00274C7C">
        <w:trPr>
          <w:trHeight w:val="300"/>
          <w:jc w:val="center"/>
        </w:trPr>
        <w:tc>
          <w:tcPr>
            <w:tcW w:w="3402" w:type="dxa"/>
            <w:vAlign w:val="bottom"/>
          </w:tcPr>
          <w:p w14:paraId="7E4FC49A" w14:textId="77777777" w:rsidR="003B312C" w:rsidRPr="00631AAB" w:rsidRDefault="003B312C" w:rsidP="00E6679C">
            <w:pPr>
              <w:rPr>
                <w:sz w:val="18"/>
                <w:szCs w:val="18"/>
              </w:rPr>
            </w:pPr>
            <w:r w:rsidRPr="00631AAB">
              <w:rPr>
                <w:sz w:val="18"/>
                <w:szCs w:val="18"/>
              </w:rPr>
              <w:t>Social Media</w:t>
            </w:r>
          </w:p>
        </w:tc>
        <w:tc>
          <w:tcPr>
            <w:tcW w:w="951" w:type="dxa"/>
            <w:vAlign w:val="bottom"/>
          </w:tcPr>
          <w:p w14:paraId="55365602" w14:textId="77777777" w:rsidR="003B312C" w:rsidRPr="00631AAB" w:rsidRDefault="003B312C" w:rsidP="00E6679C">
            <w:pPr>
              <w:jc w:val="center"/>
              <w:rPr>
                <w:sz w:val="18"/>
                <w:szCs w:val="18"/>
              </w:rPr>
            </w:pPr>
            <w:r w:rsidRPr="00631AAB">
              <w:rPr>
                <w:sz w:val="18"/>
                <w:szCs w:val="18"/>
              </w:rPr>
              <w:t>5</w:t>
            </w:r>
          </w:p>
        </w:tc>
        <w:tc>
          <w:tcPr>
            <w:tcW w:w="2023" w:type="dxa"/>
            <w:vAlign w:val="bottom"/>
          </w:tcPr>
          <w:p w14:paraId="208E738E" w14:textId="77777777" w:rsidR="003B312C" w:rsidRPr="00C572B7" w:rsidRDefault="003B312C" w:rsidP="00E6679C">
            <w:pPr>
              <w:rPr>
                <w:sz w:val="18"/>
                <w:szCs w:val="18"/>
              </w:rPr>
            </w:pPr>
            <w:r w:rsidRPr="00C572B7">
              <w:rPr>
                <w:sz w:val="18"/>
                <w:szCs w:val="18"/>
              </w:rPr>
              <w:t>Twitter</w:t>
            </w:r>
          </w:p>
        </w:tc>
        <w:tc>
          <w:tcPr>
            <w:tcW w:w="948" w:type="dxa"/>
            <w:vAlign w:val="bottom"/>
          </w:tcPr>
          <w:p w14:paraId="13F3C67C" w14:textId="77777777" w:rsidR="003B312C" w:rsidRPr="00C572B7" w:rsidRDefault="003B312C" w:rsidP="00E6679C">
            <w:pPr>
              <w:jc w:val="center"/>
              <w:rPr>
                <w:sz w:val="18"/>
                <w:szCs w:val="18"/>
              </w:rPr>
            </w:pPr>
            <w:r w:rsidRPr="00C572B7">
              <w:rPr>
                <w:sz w:val="18"/>
                <w:szCs w:val="18"/>
              </w:rPr>
              <w:t>19</w:t>
            </w:r>
          </w:p>
        </w:tc>
      </w:tr>
      <w:tr w:rsidR="003B312C" w:rsidRPr="00631AAB" w14:paraId="0AACAED1" w14:textId="77777777" w:rsidTr="00274C7C">
        <w:trPr>
          <w:trHeight w:val="300"/>
          <w:jc w:val="center"/>
        </w:trPr>
        <w:tc>
          <w:tcPr>
            <w:tcW w:w="3402" w:type="dxa"/>
            <w:vAlign w:val="bottom"/>
          </w:tcPr>
          <w:p w14:paraId="7AA822FB" w14:textId="77777777" w:rsidR="003B312C" w:rsidRPr="00631AAB" w:rsidRDefault="003B312C" w:rsidP="00E6679C">
            <w:pPr>
              <w:rPr>
                <w:sz w:val="18"/>
                <w:szCs w:val="18"/>
              </w:rPr>
            </w:pPr>
            <w:r w:rsidRPr="00631AAB">
              <w:rPr>
                <w:sz w:val="18"/>
                <w:szCs w:val="18"/>
              </w:rPr>
              <w:t>News Media</w:t>
            </w:r>
          </w:p>
        </w:tc>
        <w:tc>
          <w:tcPr>
            <w:tcW w:w="951" w:type="dxa"/>
            <w:vAlign w:val="bottom"/>
          </w:tcPr>
          <w:p w14:paraId="1F5301E1" w14:textId="77777777" w:rsidR="003B312C" w:rsidRPr="00631AAB" w:rsidRDefault="003B312C" w:rsidP="00E6679C">
            <w:pPr>
              <w:jc w:val="center"/>
              <w:rPr>
                <w:sz w:val="18"/>
                <w:szCs w:val="18"/>
              </w:rPr>
            </w:pPr>
            <w:r w:rsidRPr="00631AAB">
              <w:rPr>
                <w:sz w:val="18"/>
                <w:szCs w:val="18"/>
              </w:rPr>
              <w:t>5</w:t>
            </w:r>
          </w:p>
        </w:tc>
        <w:tc>
          <w:tcPr>
            <w:tcW w:w="2023" w:type="dxa"/>
            <w:vAlign w:val="bottom"/>
          </w:tcPr>
          <w:p w14:paraId="4E7BD09B" w14:textId="77777777" w:rsidR="003B312C" w:rsidRPr="00C572B7" w:rsidRDefault="003B312C" w:rsidP="00E6679C">
            <w:pPr>
              <w:rPr>
                <w:sz w:val="18"/>
                <w:szCs w:val="18"/>
              </w:rPr>
            </w:pPr>
            <w:r w:rsidRPr="00C572B7">
              <w:rPr>
                <w:sz w:val="18"/>
                <w:szCs w:val="18"/>
              </w:rPr>
              <w:t>Website</w:t>
            </w:r>
          </w:p>
        </w:tc>
        <w:tc>
          <w:tcPr>
            <w:tcW w:w="948" w:type="dxa"/>
            <w:vAlign w:val="bottom"/>
          </w:tcPr>
          <w:p w14:paraId="7EFEA92A" w14:textId="77777777" w:rsidR="003B312C" w:rsidRPr="00C572B7" w:rsidRDefault="003B312C" w:rsidP="00E6679C">
            <w:pPr>
              <w:jc w:val="center"/>
              <w:rPr>
                <w:sz w:val="18"/>
                <w:szCs w:val="18"/>
              </w:rPr>
            </w:pPr>
            <w:r w:rsidRPr="00C572B7">
              <w:rPr>
                <w:sz w:val="18"/>
                <w:szCs w:val="18"/>
              </w:rPr>
              <w:t>3</w:t>
            </w:r>
          </w:p>
        </w:tc>
      </w:tr>
      <w:tr w:rsidR="003B312C" w:rsidRPr="00631AAB" w14:paraId="44DD11AD" w14:textId="77777777" w:rsidTr="00274C7C">
        <w:trPr>
          <w:trHeight w:val="300"/>
          <w:jc w:val="center"/>
        </w:trPr>
        <w:tc>
          <w:tcPr>
            <w:tcW w:w="3402" w:type="dxa"/>
            <w:vAlign w:val="bottom"/>
          </w:tcPr>
          <w:p w14:paraId="1DBB3376" w14:textId="77777777" w:rsidR="003B312C" w:rsidRPr="00631AAB" w:rsidRDefault="003B312C" w:rsidP="00E6679C">
            <w:pPr>
              <w:rPr>
                <w:sz w:val="18"/>
                <w:szCs w:val="18"/>
              </w:rPr>
            </w:pPr>
            <w:r w:rsidRPr="00631AAB">
              <w:rPr>
                <w:sz w:val="18"/>
                <w:szCs w:val="18"/>
              </w:rPr>
              <w:t xml:space="preserve">Traditional Media </w:t>
            </w:r>
          </w:p>
        </w:tc>
        <w:tc>
          <w:tcPr>
            <w:tcW w:w="951" w:type="dxa"/>
            <w:vAlign w:val="bottom"/>
          </w:tcPr>
          <w:p w14:paraId="31B1FDCD" w14:textId="77777777" w:rsidR="003B312C" w:rsidRPr="00631AAB" w:rsidRDefault="003B312C" w:rsidP="00E6679C">
            <w:pPr>
              <w:jc w:val="center"/>
              <w:rPr>
                <w:sz w:val="18"/>
                <w:szCs w:val="18"/>
              </w:rPr>
            </w:pPr>
            <w:r w:rsidRPr="00631AAB">
              <w:rPr>
                <w:sz w:val="18"/>
                <w:szCs w:val="18"/>
              </w:rPr>
              <w:t>1</w:t>
            </w:r>
          </w:p>
        </w:tc>
        <w:tc>
          <w:tcPr>
            <w:tcW w:w="2023" w:type="dxa"/>
            <w:vAlign w:val="bottom"/>
          </w:tcPr>
          <w:p w14:paraId="14626356" w14:textId="77777777" w:rsidR="003B312C" w:rsidRPr="00C572B7" w:rsidRDefault="003B312C" w:rsidP="00E6679C">
            <w:pPr>
              <w:rPr>
                <w:sz w:val="18"/>
                <w:szCs w:val="18"/>
              </w:rPr>
            </w:pPr>
            <w:r w:rsidRPr="00C572B7">
              <w:rPr>
                <w:sz w:val="18"/>
                <w:szCs w:val="18"/>
              </w:rPr>
              <w:t xml:space="preserve">Weibo </w:t>
            </w:r>
          </w:p>
        </w:tc>
        <w:tc>
          <w:tcPr>
            <w:tcW w:w="948" w:type="dxa"/>
            <w:vAlign w:val="bottom"/>
          </w:tcPr>
          <w:p w14:paraId="1D89A71F" w14:textId="77777777" w:rsidR="003B312C" w:rsidRPr="00C572B7" w:rsidRDefault="003B312C" w:rsidP="00E6679C">
            <w:pPr>
              <w:jc w:val="center"/>
              <w:rPr>
                <w:sz w:val="18"/>
                <w:szCs w:val="18"/>
              </w:rPr>
            </w:pPr>
            <w:r w:rsidRPr="00C572B7">
              <w:rPr>
                <w:sz w:val="18"/>
                <w:szCs w:val="18"/>
              </w:rPr>
              <w:t>6</w:t>
            </w:r>
          </w:p>
        </w:tc>
      </w:tr>
      <w:tr w:rsidR="003B312C" w:rsidRPr="00631AAB" w14:paraId="7CC03D76" w14:textId="77777777" w:rsidTr="00274C7C">
        <w:trPr>
          <w:trHeight w:val="300"/>
          <w:jc w:val="center"/>
        </w:trPr>
        <w:tc>
          <w:tcPr>
            <w:tcW w:w="3402" w:type="dxa"/>
            <w:vAlign w:val="bottom"/>
          </w:tcPr>
          <w:p w14:paraId="6FFBE346" w14:textId="3D57E366" w:rsidR="003B312C" w:rsidRPr="00631AAB" w:rsidRDefault="00375414" w:rsidP="00E6679C">
            <w:pPr>
              <w:rPr>
                <w:sz w:val="18"/>
                <w:szCs w:val="18"/>
              </w:rPr>
            </w:pPr>
            <w:r>
              <w:rPr>
                <w:sz w:val="18"/>
                <w:szCs w:val="18"/>
              </w:rPr>
              <w:t>Twitter and Facebook</w:t>
            </w:r>
          </w:p>
        </w:tc>
        <w:tc>
          <w:tcPr>
            <w:tcW w:w="951" w:type="dxa"/>
            <w:vAlign w:val="bottom"/>
          </w:tcPr>
          <w:p w14:paraId="2D4AF4EF" w14:textId="77777777" w:rsidR="003B312C" w:rsidRPr="00631AAB" w:rsidRDefault="003B312C" w:rsidP="00E6679C">
            <w:pPr>
              <w:jc w:val="center"/>
              <w:rPr>
                <w:sz w:val="18"/>
                <w:szCs w:val="18"/>
              </w:rPr>
            </w:pPr>
            <w:r w:rsidRPr="00631AAB">
              <w:rPr>
                <w:sz w:val="18"/>
                <w:szCs w:val="18"/>
              </w:rPr>
              <w:t>5</w:t>
            </w:r>
          </w:p>
        </w:tc>
        <w:tc>
          <w:tcPr>
            <w:tcW w:w="2023" w:type="dxa"/>
            <w:vAlign w:val="bottom"/>
          </w:tcPr>
          <w:p w14:paraId="2FA33C15" w14:textId="77777777" w:rsidR="003B312C" w:rsidRPr="00C572B7" w:rsidRDefault="003B312C" w:rsidP="00E6679C">
            <w:pPr>
              <w:rPr>
                <w:sz w:val="18"/>
                <w:szCs w:val="18"/>
              </w:rPr>
            </w:pPr>
            <w:r w:rsidRPr="00C572B7">
              <w:rPr>
                <w:sz w:val="18"/>
                <w:szCs w:val="18"/>
              </w:rPr>
              <w:t>Others</w:t>
            </w:r>
          </w:p>
        </w:tc>
        <w:tc>
          <w:tcPr>
            <w:tcW w:w="948" w:type="dxa"/>
            <w:vAlign w:val="bottom"/>
          </w:tcPr>
          <w:p w14:paraId="2444C181" w14:textId="094910FC" w:rsidR="003B312C" w:rsidRPr="00C572B7" w:rsidRDefault="00866166" w:rsidP="00E6679C">
            <w:pPr>
              <w:jc w:val="center"/>
              <w:rPr>
                <w:sz w:val="18"/>
                <w:szCs w:val="18"/>
              </w:rPr>
            </w:pPr>
            <w:r>
              <w:rPr>
                <w:sz w:val="18"/>
                <w:szCs w:val="18"/>
              </w:rPr>
              <w:t>18</w:t>
            </w:r>
          </w:p>
        </w:tc>
      </w:tr>
      <w:tr w:rsidR="003B312C" w:rsidRPr="00631AAB" w14:paraId="6DB2FC4F" w14:textId="77777777" w:rsidTr="00274C7C">
        <w:trPr>
          <w:trHeight w:val="300"/>
          <w:jc w:val="center"/>
        </w:trPr>
        <w:tc>
          <w:tcPr>
            <w:tcW w:w="3402" w:type="dxa"/>
          </w:tcPr>
          <w:p w14:paraId="7602E2A2" w14:textId="77777777" w:rsidR="003B312C" w:rsidRPr="00631AAB" w:rsidRDefault="003B312C" w:rsidP="00E6679C">
            <w:pPr>
              <w:rPr>
                <w:sz w:val="18"/>
                <w:szCs w:val="18"/>
              </w:rPr>
            </w:pPr>
            <w:r w:rsidRPr="00631AAB">
              <w:rPr>
                <w:sz w:val="18"/>
                <w:szCs w:val="18"/>
              </w:rPr>
              <w:t>Twitter and WA</w:t>
            </w:r>
          </w:p>
        </w:tc>
        <w:tc>
          <w:tcPr>
            <w:tcW w:w="951" w:type="dxa"/>
          </w:tcPr>
          <w:p w14:paraId="67BD49F9" w14:textId="77777777" w:rsidR="003B312C" w:rsidRPr="00631AAB" w:rsidRDefault="003B312C" w:rsidP="00E6679C">
            <w:pPr>
              <w:jc w:val="center"/>
              <w:rPr>
                <w:sz w:val="18"/>
                <w:szCs w:val="18"/>
              </w:rPr>
            </w:pPr>
            <w:r w:rsidRPr="00631AAB">
              <w:rPr>
                <w:sz w:val="18"/>
                <w:szCs w:val="18"/>
              </w:rPr>
              <w:t>1</w:t>
            </w:r>
          </w:p>
        </w:tc>
        <w:tc>
          <w:tcPr>
            <w:tcW w:w="2023" w:type="dxa"/>
            <w:vAlign w:val="bottom"/>
          </w:tcPr>
          <w:p w14:paraId="63CBCFAA" w14:textId="77777777" w:rsidR="003B312C" w:rsidRPr="00C572B7" w:rsidRDefault="003B312C" w:rsidP="00E6679C">
            <w:pPr>
              <w:jc w:val="right"/>
              <w:rPr>
                <w:sz w:val="18"/>
                <w:szCs w:val="18"/>
              </w:rPr>
            </w:pPr>
          </w:p>
        </w:tc>
        <w:tc>
          <w:tcPr>
            <w:tcW w:w="948" w:type="dxa"/>
            <w:vAlign w:val="bottom"/>
          </w:tcPr>
          <w:p w14:paraId="1CEA906A" w14:textId="77777777" w:rsidR="003B312C" w:rsidRPr="00C572B7" w:rsidRDefault="003B312C" w:rsidP="00E6679C">
            <w:pPr>
              <w:jc w:val="center"/>
              <w:rPr>
                <w:sz w:val="18"/>
                <w:szCs w:val="18"/>
              </w:rPr>
            </w:pPr>
          </w:p>
        </w:tc>
      </w:tr>
      <w:tr w:rsidR="003B312C" w:rsidRPr="00631AAB" w14:paraId="6137913C" w14:textId="77777777" w:rsidTr="00274C7C">
        <w:trPr>
          <w:trHeight w:val="300"/>
          <w:jc w:val="center"/>
        </w:trPr>
        <w:tc>
          <w:tcPr>
            <w:tcW w:w="3402" w:type="dxa"/>
          </w:tcPr>
          <w:p w14:paraId="06865FAF" w14:textId="77777777" w:rsidR="003B312C" w:rsidRPr="00631AAB" w:rsidRDefault="003B312C" w:rsidP="00E6679C">
            <w:pPr>
              <w:rPr>
                <w:b/>
                <w:sz w:val="18"/>
                <w:szCs w:val="18"/>
                <w:lang w:val="id-ID"/>
              </w:rPr>
            </w:pPr>
            <w:r w:rsidRPr="00631AAB">
              <w:rPr>
                <w:b/>
                <w:sz w:val="18"/>
                <w:szCs w:val="18"/>
                <w:lang w:val="id-ID"/>
              </w:rPr>
              <w:t>TOTAL</w:t>
            </w:r>
          </w:p>
        </w:tc>
        <w:tc>
          <w:tcPr>
            <w:tcW w:w="951" w:type="dxa"/>
          </w:tcPr>
          <w:p w14:paraId="6C116F26" w14:textId="7FEE5369" w:rsidR="003B312C" w:rsidRPr="00631AAB" w:rsidRDefault="00866166" w:rsidP="00E6679C">
            <w:pPr>
              <w:jc w:val="center"/>
              <w:rPr>
                <w:b/>
                <w:sz w:val="18"/>
                <w:szCs w:val="18"/>
              </w:rPr>
            </w:pPr>
            <w:r>
              <w:rPr>
                <w:b/>
                <w:sz w:val="18"/>
                <w:szCs w:val="18"/>
              </w:rPr>
              <w:t>31</w:t>
            </w:r>
          </w:p>
        </w:tc>
        <w:tc>
          <w:tcPr>
            <w:tcW w:w="2023" w:type="dxa"/>
          </w:tcPr>
          <w:p w14:paraId="73E1F5F2" w14:textId="77777777" w:rsidR="003B312C" w:rsidRPr="00631AAB" w:rsidRDefault="003B312C" w:rsidP="00E6679C">
            <w:pPr>
              <w:rPr>
                <w:b/>
                <w:sz w:val="18"/>
                <w:szCs w:val="18"/>
              </w:rPr>
            </w:pPr>
          </w:p>
        </w:tc>
        <w:tc>
          <w:tcPr>
            <w:tcW w:w="948" w:type="dxa"/>
          </w:tcPr>
          <w:p w14:paraId="3EA5298B" w14:textId="7C48F5AE" w:rsidR="003B312C" w:rsidRPr="00631AAB" w:rsidRDefault="00866166" w:rsidP="00A06EE6">
            <w:pPr>
              <w:jc w:val="center"/>
              <w:rPr>
                <w:b/>
                <w:sz w:val="18"/>
                <w:szCs w:val="18"/>
              </w:rPr>
            </w:pPr>
            <w:r>
              <w:rPr>
                <w:b/>
                <w:sz w:val="18"/>
                <w:szCs w:val="18"/>
              </w:rPr>
              <w:t>64</w:t>
            </w:r>
          </w:p>
        </w:tc>
      </w:tr>
    </w:tbl>
    <w:p w14:paraId="1D5DBA6D" w14:textId="77777777" w:rsidR="000477F5" w:rsidRDefault="000477F5" w:rsidP="000477F5">
      <w:pPr>
        <w:rPr>
          <w:rFonts w:eastAsia="Times"/>
          <w:b/>
          <w:lang w:val="id-ID"/>
        </w:rPr>
      </w:pPr>
    </w:p>
    <w:p w14:paraId="0713CAF5" w14:textId="69661F17" w:rsidR="000477F5" w:rsidRDefault="000477F5" w:rsidP="000477F5">
      <w:pPr>
        <w:rPr>
          <w:rFonts w:eastAsia="Times"/>
          <w:b/>
          <w:lang w:val="id-ID"/>
        </w:rPr>
      </w:pPr>
      <w:r>
        <w:rPr>
          <w:rFonts w:eastAsia="Times"/>
          <w:b/>
          <w:lang w:val="id-ID"/>
        </w:rPr>
        <w:t>3.6 Media Users</w:t>
      </w:r>
    </w:p>
    <w:p w14:paraId="0E14EA14" w14:textId="77777777" w:rsidR="00B264B3" w:rsidRDefault="00B264B3" w:rsidP="000477F5">
      <w:pPr>
        <w:rPr>
          <w:rFonts w:eastAsia="Times"/>
          <w:b/>
          <w:lang w:val="id-ID"/>
        </w:rPr>
      </w:pPr>
    </w:p>
    <w:p w14:paraId="5758F560" w14:textId="2C0B3D85" w:rsidR="00BE0D9C" w:rsidRPr="006220B8" w:rsidRDefault="00800C71" w:rsidP="00800C71">
      <w:pPr>
        <w:ind w:firstLine="720"/>
        <w:jc w:val="both"/>
        <w:rPr>
          <w:rFonts w:eastAsia="Times"/>
          <w:lang w:val="id-ID"/>
        </w:rPr>
      </w:pPr>
      <w:r w:rsidRPr="00800C71">
        <w:rPr>
          <w:rFonts w:eastAsia="Times"/>
          <w:lang w:val="id-ID"/>
        </w:rPr>
        <w:t>In this</w:t>
      </w:r>
      <w:r>
        <w:rPr>
          <w:rFonts w:eastAsia="Times"/>
          <w:lang w:val="id-ID"/>
        </w:rPr>
        <w:t xml:space="preserve"> study, the media users are classified into three broad categories namely </w:t>
      </w:r>
      <w:r w:rsidRPr="00800C71">
        <w:rPr>
          <w:rFonts w:eastAsia="Times"/>
          <w:lang w:val="id-ID"/>
        </w:rPr>
        <w:t xml:space="preserve"> </w:t>
      </w:r>
      <w:r w:rsidRPr="00800C71">
        <w:t>citizens/customers/stakeholders</w:t>
      </w:r>
      <w:r w:rsidRPr="00800C71">
        <w:rPr>
          <w:lang w:val="id-ID"/>
        </w:rPr>
        <w:t xml:space="preserve">, </w:t>
      </w:r>
      <w:r w:rsidRPr="00800C71">
        <w:t>crisis managing organizations</w:t>
      </w:r>
      <w:r w:rsidRPr="00800C71">
        <w:rPr>
          <w:lang w:val="id-ID"/>
        </w:rPr>
        <w:t>,</w:t>
      </w:r>
      <w:r>
        <w:rPr>
          <w:lang w:val="id-ID"/>
        </w:rPr>
        <w:t xml:space="preserve"> and</w:t>
      </w:r>
      <w:r w:rsidRPr="00800C71">
        <w:rPr>
          <w:lang w:val="id-ID"/>
        </w:rPr>
        <w:t xml:space="preserve"> mixed</w:t>
      </w:r>
      <w:r>
        <w:rPr>
          <w:lang w:val="id-ID"/>
        </w:rPr>
        <w:t xml:space="preserve">. Based on the data, the first </w:t>
      </w:r>
      <w:r w:rsidR="006220B8">
        <w:rPr>
          <w:lang w:val="id-ID"/>
        </w:rPr>
        <w:t>media users which include</w:t>
      </w:r>
      <w:r>
        <w:rPr>
          <w:lang w:val="id-ID"/>
        </w:rPr>
        <w:t xml:space="preserve"> citizens/customers/stakeholders is</w:t>
      </w:r>
      <w:r w:rsidR="006220B8">
        <w:rPr>
          <w:lang w:val="id-ID"/>
        </w:rPr>
        <w:t xml:space="preserve"> studied</w:t>
      </w:r>
      <w:r>
        <w:rPr>
          <w:lang w:val="id-ID"/>
        </w:rPr>
        <w:t xml:space="preserve"> </w:t>
      </w:r>
      <w:r w:rsidR="006220B8">
        <w:rPr>
          <w:lang w:val="id-ID"/>
        </w:rPr>
        <w:t xml:space="preserve">in </w:t>
      </w:r>
      <w:r>
        <w:rPr>
          <w:lang w:val="id-ID"/>
        </w:rPr>
        <w:t xml:space="preserve">54 articles </w:t>
      </w:r>
      <w:r w:rsidR="00B06075" w:rsidRPr="009602D6">
        <w:rPr>
          <w:rFonts w:eastAsia="Times"/>
          <w:lang w:val="id-ID"/>
        </w:rPr>
        <w:t>(e.g. [10</w:t>
      </w:r>
      <w:r w:rsidR="001A00EC" w:rsidRPr="009602D6">
        <w:rPr>
          <w:rFonts w:eastAsia="Times"/>
          <w:lang w:val="id-ID"/>
        </w:rPr>
        <w:t>2</w:t>
      </w:r>
      <w:r w:rsidR="00B06075" w:rsidRPr="009602D6">
        <w:rPr>
          <w:rFonts w:eastAsia="Times"/>
          <w:lang w:val="id-ID"/>
        </w:rPr>
        <w:t>], [</w:t>
      </w:r>
      <w:r w:rsidR="001A00EC" w:rsidRPr="009602D6">
        <w:rPr>
          <w:rFonts w:eastAsia="Times"/>
          <w:lang w:val="id-ID"/>
        </w:rPr>
        <w:t>103</w:t>
      </w:r>
      <w:r w:rsidR="00B06075" w:rsidRPr="009602D6">
        <w:rPr>
          <w:rFonts w:eastAsia="Times"/>
          <w:lang w:val="id-ID"/>
        </w:rPr>
        <w:t>], [</w:t>
      </w:r>
      <w:r w:rsidR="001A00EC" w:rsidRPr="009602D6">
        <w:rPr>
          <w:rFonts w:eastAsia="Times"/>
          <w:lang w:val="id-ID"/>
        </w:rPr>
        <w:t>104</w:t>
      </w:r>
      <w:r w:rsidR="00B06075" w:rsidRPr="009602D6">
        <w:rPr>
          <w:rFonts w:eastAsia="Times"/>
          <w:lang w:val="id-ID"/>
        </w:rPr>
        <w:t>], [</w:t>
      </w:r>
      <w:r w:rsidR="001A00EC" w:rsidRPr="009602D6">
        <w:rPr>
          <w:rFonts w:eastAsia="Times"/>
          <w:lang w:val="id-ID"/>
        </w:rPr>
        <w:t>105</w:t>
      </w:r>
      <w:r w:rsidR="00B06075" w:rsidRPr="009602D6">
        <w:rPr>
          <w:rFonts w:eastAsia="Times"/>
          <w:lang w:val="id-ID"/>
        </w:rPr>
        <w:t>], [</w:t>
      </w:r>
      <w:r w:rsidR="001A00EC" w:rsidRPr="009602D6">
        <w:rPr>
          <w:rFonts w:eastAsia="Times"/>
          <w:lang w:val="id-ID"/>
        </w:rPr>
        <w:t>106</w:t>
      </w:r>
      <w:r w:rsidR="00B06075" w:rsidRPr="009602D6">
        <w:rPr>
          <w:rFonts w:eastAsia="Times"/>
          <w:lang w:val="id-ID"/>
        </w:rPr>
        <w:t>], [</w:t>
      </w:r>
      <w:r w:rsidR="001A00EC" w:rsidRPr="009602D6">
        <w:rPr>
          <w:rFonts w:eastAsia="Times"/>
          <w:lang w:val="id-ID"/>
        </w:rPr>
        <w:t>107</w:t>
      </w:r>
      <w:r w:rsidR="00B06075" w:rsidRPr="009602D6">
        <w:rPr>
          <w:rFonts w:eastAsia="Times"/>
          <w:lang w:val="id-ID"/>
        </w:rPr>
        <w:t>])</w:t>
      </w:r>
      <w:r w:rsidR="006220B8" w:rsidRPr="009602D6">
        <w:rPr>
          <w:lang w:val="id-ID"/>
        </w:rPr>
        <w:t xml:space="preserve">. The second media user or </w:t>
      </w:r>
      <w:r w:rsidR="006220B8" w:rsidRPr="009602D6">
        <w:t>crisis managing organizations</w:t>
      </w:r>
      <w:r w:rsidR="006220B8" w:rsidRPr="009602D6">
        <w:rPr>
          <w:lang w:val="id-ID"/>
        </w:rPr>
        <w:t xml:space="preserve"> is examined in 36 articles </w:t>
      </w:r>
      <w:r w:rsidR="00B06075" w:rsidRPr="009602D6">
        <w:rPr>
          <w:rFonts w:eastAsia="Times"/>
          <w:lang w:val="id-ID"/>
        </w:rPr>
        <w:t>(e.g. [</w:t>
      </w:r>
      <w:r w:rsidR="001A00EC" w:rsidRPr="009602D6">
        <w:rPr>
          <w:rFonts w:eastAsia="Times"/>
          <w:lang w:val="id-ID"/>
        </w:rPr>
        <w:t>108</w:t>
      </w:r>
      <w:r w:rsidR="00B06075" w:rsidRPr="009602D6">
        <w:rPr>
          <w:rFonts w:eastAsia="Times"/>
          <w:lang w:val="id-ID"/>
        </w:rPr>
        <w:t>], [</w:t>
      </w:r>
      <w:r w:rsidR="001A00EC" w:rsidRPr="009602D6">
        <w:rPr>
          <w:rFonts w:eastAsia="Times"/>
          <w:lang w:val="id-ID"/>
        </w:rPr>
        <w:t>109</w:t>
      </w:r>
      <w:r w:rsidR="00B06075" w:rsidRPr="009602D6">
        <w:rPr>
          <w:rFonts w:eastAsia="Times"/>
          <w:lang w:val="id-ID"/>
        </w:rPr>
        <w:t>], [</w:t>
      </w:r>
      <w:r w:rsidR="001A00EC" w:rsidRPr="009602D6">
        <w:rPr>
          <w:rFonts w:eastAsia="Times"/>
          <w:lang w:val="id-ID"/>
        </w:rPr>
        <w:t>110</w:t>
      </w:r>
      <w:r w:rsidR="00B06075" w:rsidRPr="009602D6">
        <w:rPr>
          <w:rFonts w:eastAsia="Times"/>
          <w:lang w:val="id-ID"/>
        </w:rPr>
        <w:t>], [</w:t>
      </w:r>
      <w:r w:rsidR="001A00EC" w:rsidRPr="009602D6">
        <w:rPr>
          <w:rFonts w:eastAsia="Times"/>
          <w:lang w:val="id-ID"/>
        </w:rPr>
        <w:t>112</w:t>
      </w:r>
      <w:r w:rsidR="00B06075" w:rsidRPr="009602D6">
        <w:rPr>
          <w:rFonts w:eastAsia="Times"/>
          <w:lang w:val="id-ID"/>
        </w:rPr>
        <w:t>], [</w:t>
      </w:r>
      <w:r w:rsidR="001A00EC" w:rsidRPr="009602D6">
        <w:rPr>
          <w:rFonts w:eastAsia="Times"/>
          <w:lang w:val="id-ID"/>
        </w:rPr>
        <w:t>112</w:t>
      </w:r>
      <w:r w:rsidR="00B06075" w:rsidRPr="009602D6">
        <w:rPr>
          <w:rFonts w:eastAsia="Times"/>
          <w:lang w:val="id-ID"/>
        </w:rPr>
        <w:t>])</w:t>
      </w:r>
      <w:r w:rsidR="006220B8">
        <w:rPr>
          <w:lang w:val="id-ID"/>
        </w:rPr>
        <w:t>. The last media u</w:t>
      </w:r>
      <w:r w:rsidR="001A00EC">
        <w:rPr>
          <w:lang w:val="id-ID"/>
        </w:rPr>
        <w:t>ser is a mixed of both (e.g.[99</w:t>
      </w:r>
      <w:r w:rsidR="006220B8">
        <w:rPr>
          <w:lang w:val="id-ID"/>
        </w:rPr>
        <w:t>]</w:t>
      </w:r>
      <w:r w:rsidR="006220B8" w:rsidRPr="001A00EC">
        <w:rPr>
          <w:color w:val="000000" w:themeColor="text1"/>
          <w:shd w:val="clear" w:color="auto" w:fill="FFFFFF" w:themeFill="background1"/>
          <w:lang w:val="id-ID"/>
        </w:rPr>
        <w:t>)</w:t>
      </w:r>
      <w:r w:rsidR="00B06075" w:rsidRPr="001A00EC">
        <w:rPr>
          <w:rFonts w:eastAsia="Times"/>
          <w:color w:val="000000" w:themeColor="text1"/>
          <w:shd w:val="clear" w:color="auto" w:fill="FFFFFF" w:themeFill="background1"/>
          <w:lang w:val="id-ID"/>
        </w:rPr>
        <w:t>.</w:t>
      </w:r>
      <w:r w:rsidR="006220B8" w:rsidRPr="001A00EC">
        <w:rPr>
          <w:color w:val="000000" w:themeColor="text1"/>
          <w:shd w:val="clear" w:color="auto" w:fill="FFFFFF" w:themeFill="background1"/>
          <w:lang w:val="id-ID"/>
        </w:rPr>
        <w:t xml:space="preserve"> </w:t>
      </w:r>
      <w:r w:rsidR="006220B8">
        <w:rPr>
          <w:lang w:val="id-ID"/>
        </w:rPr>
        <w:t>The data on the media users are presented in the table below.</w:t>
      </w:r>
    </w:p>
    <w:p w14:paraId="2CA6D914" w14:textId="77777777" w:rsidR="007B1967" w:rsidRDefault="007B1967" w:rsidP="00312B1C">
      <w:pPr>
        <w:jc w:val="center"/>
        <w:rPr>
          <w:rFonts w:eastAsia="Times"/>
          <w:b/>
          <w:sz w:val="18"/>
          <w:szCs w:val="18"/>
        </w:rPr>
      </w:pPr>
    </w:p>
    <w:p w14:paraId="30F2A2ED" w14:textId="0C3E72CB" w:rsidR="00312B1C" w:rsidRDefault="00312B1C" w:rsidP="00312B1C">
      <w:pPr>
        <w:jc w:val="center"/>
        <w:rPr>
          <w:rFonts w:eastAsia="Times"/>
          <w:b/>
          <w:lang w:val="id-ID"/>
        </w:rPr>
      </w:pPr>
      <w:r w:rsidRPr="0042530D">
        <w:rPr>
          <w:rFonts w:eastAsia="Times"/>
          <w:b/>
          <w:sz w:val="18"/>
          <w:szCs w:val="18"/>
        </w:rPr>
        <w:lastRenderedPageBreak/>
        <w:t xml:space="preserve">Table </w:t>
      </w:r>
      <w:r>
        <w:rPr>
          <w:rFonts w:eastAsia="Times"/>
          <w:b/>
          <w:sz w:val="18"/>
          <w:szCs w:val="18"/>
          <w:lang w:val="id-ID"/>
        </w:rPr>
        <w:t>5</w:t>
      </w:r>
      <w:r w:rsidRPr="0042530D">
        <w:rPr>
          <w:rFonts w:eastAsia="Times"/>
          <w:b/>
          <w:sz w:val="18"/>
          <w:szCs w:val="18"/>
        </w:rPr>
        <w:t>.</w:t>
      </w:r>
      <w:r w:rsidRPr="0042530D">
        <w:rPr>
          <w:rFonts w:eastAsia="Times"/>
          <w:sz w:val="18"/>
          <w:szCs w:val="18"/>
        </w:rPr>
        <w:t xml:space="preserve">  </w:t>
      </w:r>
      <w:r>
        <w:rPr>
          <w:rFonts w:eastAsia="Times"/>
          <w:sz w:val="18"/>
          <w:szCs w:val="18"/>
          <w:lang w:val="id-ID"/>
        </w:rPr>
        <w:t>Type of media users</w:t>
      </w:r>
    </w:p>
    <w:p w14:paraId="5DA9AB17" w14:textId="77777777" w:rsidR="00312B1C" w:rsidRDefault="00312B1C" w:rsidP="000477F5">
      <w:pPr>
        <w:rPr>
          <w:rFonts w:eastAsia="Times"/>
          <w:b/>
          <w:lang w:val="id-ID"/>
        </w:rPr>
      </w:pPr>
    </w:p>
    <w:tbl>
      <w:tblPr>
        <w:tblpPr w:leftFromText="180" w:rightFromText="180" w:vertAnchor="text" w:tblpXSpec="center" w:tblpY="1"/>
        <w:tblOverlap w:val="never"/>
        <w:tblW w:w="5087" w:type="dxa"/>
        <w:tblBorders>
          <w:top w:val="single" w:sz="2" w:space="0" w:color="auto"/>
          <w:bottom w:val="single" w:sz="2" w:space="0" w:color="auto"/>
          <w:insideH w:val="single" w:sz="2" w:space="0" w:color="auto"/>
        </w:tblBorders>
        <w:tblLook w:val="04A0" w:firstRow="1" w:lastRow="0" w:firstColumn="1" w:lastColumn="0" w:noHBand="0" w:noVBand="1"/>
      </w:tblPr>
      <w:tblGrid>
        <w:gridCol w:w="2536"/>
        <w:gridCol w:w="1717"/>
        <w:gridCol w:w="834"/>
      </w:tblGrid>
      <w:tr w:rsidR="00312B1C" w:rsidRPr="00312B1C" w14:paraId="7E362C32" w14:textId="77777777" w:rsidTr="00312B1C">
        <w:trPr>
          <w:trHeight w:val="300"/>
        </w:trPr>
        <w:tc>
          <w:tcPr>
            <w:tcW w:w="2536" w:type="dxa"/>
            <w:tcBorders>
              <w:top w:val="single" w:sz="12" w:space="0" w:color="auto"/>
              <w:bottom w:val="single" w:sz="2" w:space="0" w:color="auto"/>
            </w:tcBorders>
            <w:shd w:val="clear" w:color="auto" w:fill="auto"/>
            <w:noWrap/>
            <w:vAlign w:val="bottom"/>
          </w:tcPr>
          <w:p w14:paraId="6CF4371B" w14:textId="77777777" w:rsidR="00312B1C" w:rsidRPr="00A867A0" w:rsidRDefault="00312B1C" w:rsidP="00F948D9">
            <w:pPr>
              <w:rPr>
                <w:b/>
                <w:sz w:val="18"/>
                <w:szCs w:val="18"/>
                <w:lang w:val="id-ID"/>
              </w:rPr>
            </w:pPr>
            <w:r w:rsidRPr="00312B1C">
              <w:rPr>
                <w:b/>
                <w:sz w:val="18"/>
                <w:szCs w:val="18"/>
                <w:lang w:val="id-ID"/>
              </w:rPr>
              <w:t>User of Media</w:t>
            </w:r>
          </w:p>
        </w:tc>
        <w:tc>
          <w:tcPr>
            <w:tcW w:w="1717" w:type="dxa"/>
            <w:tcBorders>
              <w:top w:val="single" w:sz="12" w:space="0" w:color="auto"/>
              <w:bottom w:val="single" w:sz="2" w:space="0" w:color="auto"/>
            </w:tcBorders>
            <w:shd w:val="clear" w:color="auto" w:fill="auto"/>
            <w:noWrap/>
            <w:vAlign w:val="bottom"/>
          </w:tcPr>
          <w:p w14:paraId="6FF2F9F9" w14:textId="77777777" w:rsidR="00312B1C" w:rsidRPr="00A867A0" w:rsidRDefault="00312B1C" w:rsidP="00F948D9">
            <w:pPr>
              <w:jc w:val="center"/>
              <w:rPr>
                <w:b/>
                <w:sz w:val="18"/>
                <w:szCs w:val="18"/>
                <w:lang w:val="id-ID"/>
              </w:rPr>
            </w:pPr>
            <w:r w:rsidRPr="00312B1C">
              <w:rPr>
                <w:b/>
                <w:sz w:val="18"/>
                <w:szCs w:val="18"/>
                <w:lang w:val="id-ID"/>
              </w:rPr>
              <w:t>Number of Articles</w:t>
            </w:r>
          </w:p>
        </w:tc>
        <w:tc>
          <w:tcPr>
            <w:tcW w:w="834" w:type="dxa"/>
            <w:tcBorders>
              <w:top w:val="single" w:sz="12" w:space="0" w:color="auto"/>
              <w:bottom w:val="single" w:sz="2" w:space="0" w:color="auto"/>
            </w:tcBorders>
          </w:tcPr>
          <w:p w14:paraId="576CA657" w14:textId="77777777" w:rsidR="00312B1C" w:rsidRPr="00312B1C" w:rsidRDefault="00312B1C" w:rsidP="00F948D9">
            <w:pPr>
              <w:jc w:val="center"/>
              <w:rPr>
                <w:b/>
                <w:sz w:val="18"/>
                <w:szCs w:val="18"/>
                <w:lang w:val="id-ID"/>
              </w:rPr>
            </w:pPr>
            <w:r w:rsidRPr="00312B1C">
              <w:rPr>
                <w:b/>
                <w:sz w:val="18"/>
                <w:szCs w:val="18"/>
                <w:lang w:val="id-ID"/>
              </w:rPr>
              <w:t>%</w:t>
            </w:r>
          </w:p>
        </w:tc>
      </w:tr>
      <w:tr w:rsidR="00312B1C" w:rsidRPr="00A867A0" w14:paraId="3FBF86CF" w14:textId="77777777" w:rsidTr="00312B1C">
        <w:trPr>
          <w:trHeight w:val="300"/>
        </w:trPr>
        <w:tc>
          <w:tcPr>
            <w:tcW w:w="2536" w:type="dxa"/>
            <w:tcBorders>
              <w:top w:val="single" w:sz="2" w:space="0" w:color="auto"/>
            </w:tcBorders>
            <w:shd w:val="clear" w:color="auto" w:fill="auto"/>
            <w:noWrap/>
            <w:vAlign w:val="bottom"/>
          </w:tcPr>
          <w:p w14:paraId="7F4A7D23" w14:textId="77777777" w:rsidR="00312B1C" w:rsidRPr="00A867A0" w:rsidRDefault="00312B1C" w:rsidP="00F948D9">
            <w:pPr>
              <w:rPr>
                <w:sz w:val="18"/>
                <w:szCs w:val="18"/>
              </w:rPr>
            </w:pPr>
            <w:r w:rsidRPr="00A867A0">
              <w:rPr>
                <w:sz w:val="18"/>
                <w:szCs w:val="18"/>
              </w:rPr>
              <w:t>Citizens/customers/stakeholders</w:t>
            </w:r>
          </w:p>
        </w:tc>
        <w:tc>
          <w:tcPr>
            <w:tcW w:w="1717" w:type="dxa"/>
            <w:tcBorders>
              <w:top w:val="single" w:sz="2" w:space="0" w:color="auto"/>
            </w:tcBorders>
            <w:shd w:val="clear" w:color="auto" w:fill="auto"/>
            <w:noWrap/>
            <w:vAlign w:val="bottom"/>
          </w:tcPr>
          <w:p w14:paraId="67AF9508" w14:textId="77777777" w:rsidR="00312B1C" w:rsidRPr="00A867A0" w:rsidRDefault="00312B1C" w:rsidP="00F948D9">
            <w:pPr>
              <w:jc w:val="center"/>
              <w:rPr>
                <w:sz w:val="18"/>
                <w:szCs w:val="18"/>
              </w:rPr>
            </w:pPr>
            <w:r w:rsidRPr="00A867A0">
              <w:rPr>
                <w:sz w:val="18"/>
                <w:szCs w:val="18"/>
              </w:rPr>
              <w:t>54</w:t>
            </w:r>
          </w:p>
        </w:tc>
        <w:tc>
          <w:tcPr>
            <w:tcW w:w="834" w:type="dxa"/>
            <w:tcBorders>
              <w:top w:val="single" w:sz="2" w:space="0" w:color="auto"/>
            </w:tcBorders>
          </w:tcPr>
          <w:p w14:paraId="55F554B5" w14:textId="77777777" w:rsidR="00312B1C" w:rsidRPr="00A867A0" w:rsidRDefault="00312B1C" w:rsidP="00F948D9">
            <w:pPr>
              <w:jc w:val="center"/>
              <w:rPr>
                <w:sz w:val="18"/>
                <w:szCs w:val="18"/>
                <w:lang w:val="id-ID"/>
              </w:rPr>
            </w:pPr>
            <w:r>
              <w:rPr>
                <w:sz w:val="18"/>
                <w:szCs w:val="18"/>
                <w:lang w:val="id-ID"/>
              </w:rPr>
              <w:t>56,8</w:t>
            </w:r>
          </w:p>
        </w:tc>
      </w:tr>
      <w:tr w:rsidR="00312B1C" w:rsidRPr="00A867A0" w14:paraId="25797A41" w14:textId="77777777" w:rsidTr="00312B1C">
        <w:trPr>
          <w:trHeight w:val="300"/>
        </w:trPr>
        <w:tc>
          <w:tcPr>
            <w:tcW w:w="2536" w:type="dxa"/>
            <w:shd w:val="clear" w:color="auto" w:fill="auto"/>
            <w:noWrap/>
            <w:vAlign w:val="bottom"/>
            <w:hideMark/>
          </w:tcPr>
          <w:p w14:paraId="31A391FC" w14:textId="77777777" w:rsidR="00312B1C" w:rsidRPr="00A867A0" w:rsidRDefault="00312B1C" w:rsidP="00F948D9">
            <w:pPr>
              <w:rPr>
                <w:sz w:val="18"/>
                <w:szCs w:val="18"/>
              </w:rPr>
            </w:pPr>
            <w:r w:rsidRPr="00A867A0">
              <w:rPr>
                <w:sz w:val="18"/>
                <w:szCs w:val="18"/>
              </w:rPr>
              <w:t>Crisis managing organizations</w:t>
            </w:r>
          </w:p>
        </w:tc>
        <w:tc>
          <w:tcPr>
            <w:tcW w:w="1717" w:type="dxa"/>
            <w:shd w:val="clear" w:color="auto" w:fill="auto"/>
            <w:noWrap/>
            <w:vAlign w:val="bottom"/>
            <w:hideMark/>
          </w:tcPr>
          <w:p w14:paraId="6B2441C4" w14:textId="77777777" w:rsidR="00312B1C" w:rsidRPr="00A867A0" w:rsidRDefault="00312B1C" w:rsidP="00F948D9">
            <w:pPr>
              <w:jc w:val="center"/>
              <w:rPr>
                <w:sz w:val="18"/>
                <w:szCs w:val="18"/>
              </w:rPr>
            </w:pPr>
            <w:r w:rsidRPr="00A867A0">
              <w:rPr>
                <w:sz w:val="18"/>
                <w:szCs w:val="18"/>
              </w:rPr>
              <w:t>36</w:t>
            </w:r>
          </w:p>
        </w:tc>
        <w:tc>
          <w:tcPr>
            <w:tcW w:w="834" w:type="dxa"/>
          </w:tcPr>
          <w:p w14:paraId="68FBF882" w14:textId="77777777" w:rsidR="00312B1C" w:rsidRPr="00C01BFD" w:rsidRDefault="00312B1C" w:rsidP="00F948D9">
            <w:pPr>
              <w:jc w:val="center"/>
              <w:rPr>
                <w:sz w:val="18"/>
                <w:szCs w:val="18"/>
                <w:lang w:val="id-ID"/>
              </w:rPr>
            </w:pPr>
            <w:r>
              <w:rPr>
                <w:sz w:val="18"/>
                <w:szCs w:val="18"/>
                <w:lang w:val="id-ID"/>
              </w:rPr>
              <w:t>37,9</w:t>
            </w:r>
          </w:p>
        </w:tc>
      </w:tr>
      <w:tr w:rsidR="00312B1C" w:rsidRPr="00A867A0" w14:paraId="648C4185" w14:textId="77777777" w:rsidTr="00312B1C">
        <w:trPr>
          <w:trHeight w:val="300"/>
        </w:trPr>
        <w:tc>
          <w:tcPr>
            <w:tcW w:w="2536" w:type="dxa"/>
            <w:tcBorders>
              <w:bottom w:val="single" w:sz="2" w:space="0" w:color="auto"/>
            </w:tcBorders>
            <w:shd w:val="clear" w:color="auto" w:fill="auto"/>
            <w:noWrap/>
            <w:vAlign w:val="bottom"/>
            <w:hideMark/>
          </w:tcPr>
          <w:p w14:paraId="4053E016" w14:textId="77777777" w:rsidR="00312B1C" w:rsidRPr="00A867A0" w:rsidRDefault="00312B1C" w:rsidP="00F948D9">
            <w:pPr>
              <w:rPr>
                <w:sz w:val="18"/>
                <w:szCs w:val="18"/>
              </w:rPr>
            </w:pPr>
            <w:r w:rsidRPr="00A867A0">
              <w:rPr>
                <w:sz w:val="18"/>
                <w:szCs w:val="18"/>
              </w:rPr>
              <w:t>mixed</w:t>
            </w:r>
          </w:p>
        </w:tc>
        <w:tc>
          <w:tcPr>
            <w:tcW w:w="1717" w:type="dxa"/>
            <w:tcBorders>
              <w:bottom w:val="single" w:sz="2" w:space="0" w:color="auto"/>
            </w:tcBorders>
            <w:shd w:val="clear" w:color="auto" w:fill="auto"/>
            <w:noWrap/>
            <w:vAlign w:val="bottom"/>
            <w:hideMark/>
          </w:tcPr>
          <w:p w14:paraId="6CC888FA" w14:textId="77777777" w:rsidR="00312B1C" w:rsidRPr="00A867A0" w:rsidRDefault="00312B1C" w:rsidP="00F948D9">
            <w:pPr>
              <w:jc w:val="center"/>
              <w:rPr>
                <w:sz w:val="18"/>
                <w:szCs w:val="18"/>
              </w:rPr>
            </w:pPr>
            <w:r w:rsidRPr="00A867A0">
              <w:rPr>
                <w:sz w:val="18"/>
                <w:szCs w:val="18"/>
              </w:rPr>
              <w:t>5</w:t>
            </w:r>
          </w:p>
        </w:tc>
        <w:tc>
          <w:tcPr>
            <w:tcW w:w="834" w:type="dxa"/>
            <w:tcBorders>
              <w:bottom w:val="single" w:sz="2" w:space="0" w:color="auto"/>
            </w:tcBorders>
          </w:tcPr>
          <w:p w14:paraId="643BC89E" w14:textId="77777777" w:rsidR="00312B1C" w:rsidRPr="00C01BFD" w:rsidRDefault="00312B1C" w:rsidP="00F948D9">
            <w:pPr>
              <w:jc w:val="center"/>
              <w:rPr>
                <w:sz w:val="18"/>
                <w:szCs w:val="18"/>
                <w:lang w:val="id-ID"/>
              </w:rPr>
            </w:pPr>
            <w:r>
              <w:rPr>
                <w:sz w:val="18"/>
                <w:szCs w:val="18"/>
                <w:lang w:val="id-ID"/>
              </w:rPr>
              <w:t>5,3</w:t>
            </w:r>
          </w:p>
        </w:tc>
      </w:tr>
      <w:tr w:rsidR="00312B1C" w:rsidRPr="00A867A0" w14:paraId="2D389068" w14:textId="77777777" w:rsidTr="00312B1C">
        <w:trPr>
          <w:trHeight w:val="300"/>
        </w:trPr>
        <w:tc>
          <w:tcPr>
            <w:tcW w:w="2536" w:type="dxa"/>
            <w:tcBorders>
              <w:bottom w:val="single" w:sz="12" w:space="0" w:color="auto"/>
            </w:tcBorders>
            <w:shd w:val="clear" w:color="auto" w:fill="auto"/>
            <w:noWrap/>
            <w:vAlign w:val="bottom"/>
            <w:hideMark/>
          </w:tcPr>
          <w:p w14:paraId="73BA6946" w14:textId="77777777" w:rsidR="00312B1C" w:rsidRPr="00B57F39" w:rsidRDefault="00312B1C" w:rsidP="00F948D9">
            <w:pPr>
              <w:rPr>
                <w:b/>
                <w:sz w:val="18"/>
                <w:szCs w:val="18"/>
                <w:lang w:val="id-ID"/>
              </w:rPr>
            </w:pPr>
            <w:r w:rsidRPr="00B57F39">
              <w:rPr>
                <w:b/>
                <w:sz w:val="18"/>
                <w:szCs w:val="18"/>
                <w:lang w:val="id-ID"/>
              </w:rPr>
              <w:t>TOTAL</w:t>
            </w:r>
          </w:p>
        </w:tc>
        <w:tc>
          <w:tcPr>
            <w:tcW w:w="1717" w:type="dxa"/>
            <w:tcBorders>
              <w:bottom w:val="single" w:sz="12" w:space="0" w:color="auto"/>
            </w:tcBorders>
            <w:shd w:val="clear" w:color="auto" w:fill="auto"/>
            <w:noWrap/>
            <w:vAlign w:val="bottom"/>
            <w:hideMark/>
          </w:tcPr>
          <w:p w14:paraId="51659A17" w14:textId="77777777" w:rsidR="00312B1C" w:rsidRPr="00B57F39" w:rsidRDefault="00312B1C" w:rsidP="00F948D9">
            <w:pPr>
              <w:jc w:val="center"/>
              <w:rPr>
                <w:b/>
                <w:sz w:val="18"/>
                <w:szCs w:val="18"/>
              </w:rPr>
            </w:pPr>
            <w:r w:rsidRPr="00B57F39">
              <w:rPr>
                <w:b/>
                <w:sz w:val="18"/>
                <w:szCs w:val="18"/>
              </w:rPr>
              <w:t>95</w:t>
            </w:r>
          </w:p>
        </w:tc>
        <w:tc>
          <w:tcPr>
            <w:tcW w:w="834" w:type="dxa"/>
            <w:tcBorders>
              <w:bottom w:val="single" w:sz="12" w:space="0" w:color="auto"/>
            </w:tcBorders>
          </w:tcPr>
          <w:p w14:paraId="41D54157" w14:textId="77777777" w:rsidR="00312B1C" w:rsidRPr="00B57F39" w:rsidRDefault="00312B1C" w:rsidP="00F948D9">
            <w:pPr>
              <w:jc w:val="center"/>
              <w:rPr>
                <w:b/>
                <w:sz w:val="18"/>
                <w:szCs w:val="18"/>
                <w:lang w:val="id-ID"/>
              </w:rPr>
            </w:pPr>
            <w:r w:rsidRPr="00B57F39">
              <w:rPr>
                <w:b/>
                <w:sz w:val="18"/>
                <w:szCs w:val="18"/>
                <w:lang w:val="id-ID"/>
              </w:rPr>
              <w:t>100%</w:t>
            </w:r>
          </w:p>
        </w:tc>
      </w:tr>
    </w:tbl>
    <w:p w14:paraId="280D6D59" w14:textId="77777777" w:rsidR="00B264B3" w:rsidRDefault="00B264B3" w:rsidP="002D3777">
      <w:pPr>
        <w:keepNext/>
        <w:keepLines/>
        <w:tabs>
          <w:tab w:val="left" w:pos="454"/>
        </w:tabs>
        <w:spacing w:before="520" w:after="280"/>
        <w:jc w:val="both"/>
        <w:rPr>
          <w:rFonts w:eastAsia="Times"/>
          <w:b/>
          <w:sz w:val="24"/>
          <w:szCs w:val="24"/>
          <w:lang w:val="id-ID"/>
        </w:rPr>
      </w:pPr>
    </w:p>
    <w:p w14:paraId="2628B7B7" w14:textId="77777777" w:rsidR="00B264B3" w:rsidRDefault="00B264B3" w:rsidP="002D3777">
      <w:pPr>
        <w:keepNext/>
        <w:keepLines/>
        <w:tabs>
          <w:tab w:val="left" w:pos="454"/>
        </w:tabs>
        <w:spacing w:before="520" w:after="280"/>
        <w:jc w:val="both"/>
        <w:rPr>
          <w:rFonts w:eastAsia="Times"/>
          <w:b/>
          <w:sz w:val="24"/>
          <w:szCs w:val="24"/>
          <w:lang w:val="id-ID"/>
        </w:rPr>
      </w:pPr>
    </w:p>
    <w:p w14:paraId="13EFC1F2" w14:textId="0C98FEE0" w:rsidR="002D3777" w:rsidRDefault="002D3777" w:rsidP="002D3777">
      <w:pPr>
        <w:keepNext/>
        <w:keepLines/>
        <w:tabs>
          <w:tab w:val="left" w:pos="454"/>
        </w:tabs>
        <w:spacing w:before="520" w:after="280"/>
        <w:jc w:val="both"/>
        <w:rPr>
          <w:rFonts w:eastAsia="Times"/>
          <w:b/>
          <w:sz w:val="24"/>
          <w:szCs w:val="24"/>
          <w:lang w:val="id-ID"/>
        </w:rPr>
      </w:pPr>
      <w:r>
        <w:rPr>
          <w:rFonts w:eastAsia="Times"/>
          <w:b/>
          <w:sz w:val="24"/>
          <w:szCs w:val="24"/>
          <w:lang w:val="id-ID"/>
        </w:rPr>
        <w:t xml:space="preserve">5   </w:t>
      </w:r>
      <w:r w:rsidR="00B264B3">
        <w:rPr>
          <w:rFonts w:eastAsia="Times"/>
          <w:b/>
          <w:sz w:val="24"/>
          <w:szCs w:val="24"/>
          <w:lang w:val="id-ID"/>
        </w:rPr>
        <w:t>Discussions</w:t>
      </w:r>
    </w:p>
    <w:p w14:paraId="0CEB937C" w14:textId="4D444A22" w:rsidR="00832B69" w:rsidRDefault="000D0E20" w:rsidP="00832B69">
      <w:pPr>
        <w:ind w:firstLine="360"/>
        <w:jc w:val="both"/>
        <w:rPr>
          <w:rFonts w:eastAsia="Times"/>
          <w:lang w:val="id-ID"/>
        </w:rPr>
      </w:pPr>
      <w:r>
        <w:rPr>
          <w:rFonts w:ascii="Galliard-Roman" w:hAnsi="Galliard-Roman" w:cs="Galliard-Roman"/>
          <w:lang w:val="id-ID"/>
        </w:rPr>
        <w:t xml:space="preserve">During the last five years (2015-2020), the studies on crisis communication and media use remain fluctuative. This contrasts with the results of the previous research </w:t>
      </w:r>
      <w:r w:rsidR="000300AA">
        <w:rPr>
          <w:rFonts w:ascii="Galliard-Roman" w:hAnsi="Galliard-Roman" w:cs="Galliard-Roman"/>
          <w:lang w:val="id-ID"/>
        </w:rPr>
        <w:t xml:space="preserve">findings </w:t>
      </w:r>
      <w:r>
        <w:rPr>
          <w:rFonts w:ascii="Galliard-Roman" w:hAnsi="Galliard-Roman" w:cs="Galliard-Roman"/>
          <w:lang w:val="id-ID"/>
        </w:rPr>
        <w:t xml:space="preserve">which </w:t>
      </w:r>
      <w:r w:rsidR="000300AA">
        <w:rPr>
          <w:rFonts w:ascii="Galliard-Roman" w:hAnsi="Galliard-Roman" w:cs="Galliard-Roman"/>
          <w:lang w:val="id-ID"/>
        </w:rPr>
        <w:t xml:space="preserve">showed an increasing number of </w:t>
      </w:r>
      <w:r>
        <w:rPr>
          <w:rFonts w:ascii="Galliard-Roman" w:hAnsi="Galliard-Roman" w:cs="Galliard-Roman"/>
          <w:lang w:val="id-ID"/>
        </w:rPr>
        <w:t xml:space="preserve">research on </w:t>
      </w:r>
      <w:r>
        <w:t>risk, crisis, and social media</w:t>
      </w:r>
      <w:r>
        <w:rPr>
          <w:rFonts w:ascii="Galliard-Roman" w:hAnsi="Galliard-Roman" w:cs="Galliard-Roman"/>
          <w:lang w:val="id-ID"/>
        </w:rPr>
        <w:t xml:space="preserve"> from </w:t>
      </w:r>
      <w:r>
        <w:t>2009 to 2015</w:t>
      </w:r>
      <w:r>
        <w:rPr>
          <w:lang w:val="id-ID"/>
        </w:rPr>
        <w:t xml:space="preserve"> [19]. </w:t>
      </w:r>
      <w:r w:rsidR="000300AA">
        <w:rPr>
          <w:lang w:val="id-ID"/>
        </w:rPr>
        <w:t>This study also reveals that the studies on crisis communication and media use in 2020</w:t>
      </w:r>
      <w:r w:rsidR="00F00063">
        <w:rPr>
          <w:lang w:val="id-ID"/>
        </w:rPr>
        <w:t xml:space="preserve"> is quite low compared to the studies conducted in 2016 and 2018</w:t>
      </w:r>
      <w:r w:rsidR="000300AA">
        <w:rPr>
          <w:lang w:val="id-ID"/>
        </w:rPr>
        <w:t xml:space="preserve"> </w:t>
      </w:r>
      <w:r w:rsidR="00F00063">
        <w:rPr>
          <w:lang w:val="id-ID"/>
        </w:rPr>
        <w:t xml:space="preserve">because </w:t>
      </w:r>
      <w:r w:rsidR="000300AA">
        <w:rPr>
          <w:lang w:val="id-ID"/>
        </w:rPr>
        <w:t xml:space="preserve"> the </w:t>
      </w:r>
      <w:r w:rsidR="00F00063">
        <w:rPr>
          <w:lang w:val="id-ID"/>
        </w:rPr>
        <w:t xml:space="preserve">document </w:t>
      </w:r>
      <w:r w:rsidR="00F00063">
        <w:rPr>
          <w:rFonts w:eastAsia="Times"/>
          <w:lang w:val="id-ID"/>
        </w:rPr>
        <w:t>search is limited to June 2020. However, the research on</w:t>
      </w:r>
      <w:r w:rsidR="000300AA">
        <w:rPr>
          <w:rFonts w:eastAsia="Times"/>
          <w:lang w:val="id-ID"/>
        </w:rPr>
        <w:t xml:space="preserve"> crisis communication and media use in 2020 will posibly increase till the end of the year since the world has been experiencing a multidimensional crisis due to the Covid-19 pandemic which may attract the scholars and experts to conduct a research on the topic.</w:t>
      </w:r>
    </w:p>
    <w:p w14:paraId="4D4B0185" w14:textId="5EAC38F4" w:rsidR="003C2394" w:rsidRDefault="003C2394" w:rsidP="00A816B5">
      <w:pPr>
        <w:ind w:firstLine="360"/>
        <w:jc w:val="both"/>
        <w:rPr>
          <w:rFonts w:eastAsia="Times"/>
          <w:lang w:val="id-ID"/>
        </w:rPr>
      </w:pPr>
      <w:r>
        <w:rPr>
          <w:rFonts w:eastAsia="Times"/>
          <w:lang w:val="id-ID"/>
        </w:rPr>
        <w:t xml:space="preserve">As shown in the previous section that the scholars from USA, UK, Sweden, and Netherland dominate the studies on crisis communication and media use. Thus, how crisis communication and media use </w:t>
      </w:r>
      <w:r w:rsidR="00A816B5">
        <w:rPr>
          <w:rFonts w:eastAsia="Times"/>
          <w:lang w:val="id-ID"/>
        </w:rPr>
        <w:t xml:space="preserve">is addressed from the lens of different culture, political, social can not be </w:t>
      </w:r>
      <w:r w:rsidR="00D0619B">
        <w:rPr>
          <w:rFonts w:eastAsia="Times"/>
          <w:lang w:val="id-ID"/>
        </w:rPr>
        <w:t>revealed thoroughly.</w:t>
      </w:r>
      <w:r w:rsidR="00A816B5">
        <w:rPr>
          <w:rFonts w:eastAsia="Times"/>
          <w:lang w:val="id-ID"/>
        </w:rPr>
        <w:t>Also</w:t>
      </w:r>
      <w:r w:rsidR="00D0619B">
        <w:rPr>
          <w:rFonts w:eastAsia="Times"/>
          <w:lang w:val="id-ID"/>
        </w:rPr>
        <w:t xml:space="preserve">, </w:t>
      </w:r>
      <w:r w:rsidR="00A816B5">
        <w:rPr>
          <w:rFonts w:eastAsia="Times"/>
          <w:lang w:val="id-ID"/>
        </w:rPr>
        <w:t xml:space="preserve">the findings and practical contributions of the the research on crisis communication and media may not be applicable to cope with global crisis issues. In this regard, the studies can be expanded to broader geographical location especially in Asia whose number of studies on communication and media use is lower than western countries.  </w:t>
      </w:r>
    </w:p>
    <w:p w14:paraId="1011D1C5" w14:textId="69872721" w:rsidR="00D0619B" w:rsidRDefault="00D0619B" w:rsidP="00A816B5">
      <w:pPr>
        <w:ind w:firstLine="360"/>
        <w:jc w:val="both"/>
        <w:rPr>
          <w:rFonts w:eastAsia="Times"/>
          <w:lang w:val="id-ID"/>
        </w:rPr>
      </w:pPr>
      <w:r>
        <w:rPr>
          <w:rFonts w:eastAsia="Times"/>
          <w:lang w:val="id-ID"/>
        </w:rPr>
        <w:t>Various types of crisis were investigated by scholars from 2015 to 2020. The top 3 studied crisis include managerial misconduct crisis, natural crisis, and public health crisis.</w:t>
      </w:r>
      <w:r w:rsidR="00A54E85">
        <w:rPr>
          <w:rFonts w:eastAsia="Times"/>
          <w:lang w:val="id-ID"/>
        </w:rPr>
        <w:t xml:space="preserve"> </w:t>
      </w:r>
      <w:r w:rsidR="004B71C1">
        <w:rPr>
          <w:rFonts w:eastAsia="Times"/>
          <w:lang w:val="id-ID"/>
        </w:rPr>
        <w:t xml:space="preserve">This indicates that the communication strategies to deal with crises are limited to those type of crisis therefore the exploration on other types of crisis </w:t>
      </w:r>
      <w:r w:rsidR="00503C6A">
        <w:rPr>
          <w:rFonts w:eastAsia="Times"/>
          <w:lang w:val="id-ID"/>
        </w:rPr>
        <w:t xml:space="preserve">such as terrorism, accidents, multi-crisis, riot </w:t>
      </w:r>
      <w:r w:rsidR="004B71C1">
        <w:rPr>
          <w:rFonts w:eastAsia="Times"/>
          <w:lang w:val="id-ID"/>
        </w:rPr>
        <w:t xml:space="preserve">are </w:t>
      </w:r>
      <w:r w:rsidR="00503C6A">
        <w:rPr>
          <w:rFonts w:eastAsia="Times"/>
          <w:lang w:val="id-ID"/>
        </w:rPr>
        <w:t>needed</w:t>
      </w:r>
      <w:r w:rsidR="004B71C1">
        <w:rPr>
          <w:rFonts w:eastAsia="Times"/>
          <w:lang w:val="id-ID"/>
        </w:rPr>
        <w:t xml:space="preserve"> to produce many altern</w:t>
      </w:r>
      <w:r w:rsidR="00503C6A">
        <w:rPr>
          <w:rFonts w:eastAsia="Times"/>
          <w:lang w:val="id-ID"/>
        </w:rPr>
        <w:t>ative of communication strategi</w:t>
      </w:r>
      <w:r w:rsidR="004B71C1">
        <w:rPr>
          <w:rFonts w:eastAsia="Times"/>
          <w:lang w:val="id-ID"/>
        </w:rPr>
        <w:t xml:space="preserve">es to deal with </w:t>
      </w:r>
      <w:r w:rsidR="00503C6A">
        <w:rPr>
          <w:rFonts w:eastAsia="Times"/>
          <w:lang w:val="id-ID"/>
        </w:rPr>
        <w:t>crisis since each type of crisis may require a different approach to strategies.</w:t>
      </w:r>
    </w:p>
    <w:p w14:paraId="4D63C9DB" w14:textId="6CBDD4A7" w:rsidR="00013264" w:rsidRDefault="00013264" w:rsidP="00A816B5">
      <w:pPr>
        <w:ind w:firstLine="360"/>
        <w:jc w:val="both"/>
        <w:rPr>
          <w:rFonts w:eastAsia="Times"/>
          <w:lang w:val="id-ID"/>
        </w:rPr>
      </w:pPr>
      <w:r>
        <w:rPr>
          <w:rFonts w:eastAsia="Times"/>
          <w:lang w:val="id-ID"/>
        </w:rPr>
        <w:t>The results of this study also demonstrate the research design</w:t>
      </w:r>
      <w:r w:rsidR="00436EC8">
        <w:rPr>
          <w:rFonts w:eastAsia="Times"/>
          <w:lang w:val="id-ID"/>
        </w:rPr>
        <w:t>s</w:t>
      </w:r>
      <w:r>
        <w:rPr>
          <w:rFonts w:eastAsia="Times"/>
          <w:lang w:val="id-ID"/>
        </w:rPr>
        <w:t xml:space="preserve"> and method</w:t>
      </w:r>
      <w:r w:rsidR="00436EC8">
        <w:rPr>
          <w:rFonts w:eastAsia="Times"/>
          <w:lang w:val="id-ID"/>
        </w:rPr>
        <w:t>s</w:t>
      </w:r>
      <w:r>
        <w:rPr>
          <w:rFonts w:eastAsia="Times"/>
          <w:lang w:val="id-ID"/>
        </w:rPr>
        <w:t xml:space="preserve"> </w:t>
      </w:r>
      <w:r w:rsidR="00436EC8">
        <w:rPr>
          <w:rFonts w:eastAsia="Times"/>
          <w:lang w:val="id-ID"/>
        </w:rPr>
        <w:t>which are employed. Non experimental research design and qualitative research methods tend to be more dominantly used. In addition, a few studies on crisis communication and media usage utilize a mixed method. Thus, an further exploration on crisis communication and media usage may be directed to the use of mixed method as using this method enable researchers to comprehensively examine a particular case pertaining to crisis communication and media use.</w:t>
      </w:r>
    </w:p>
    <w:p w14:paraId="48A4C604" w14:textId="1AF355E5" w:rsidR="00B649BB" w:rsidRDefault="00B649BB" w:rsidP="00A816B5">
      <w:pPr>
        <w:ind w:firstLine="360"/>
        <w:jc w:val="both"/>
        <w:rPr>
          <w:rFonts w:eastAsia="Times"/>
          <w:lang w:val="id-ID"/>
        </w:rPr>
      </w:pPr>
      <w:r>
        <w:rPr>
          <w:rFonts w:eastAsia="Times"/>
          <w:lang w:val="id-ID"/>
        </w:rPr>
        <w:t xml:space="preserve">In terms of the media type, twitter becomes the majority of media used during the time of crisis. This result is relevant with the previous reseach finding [19]. </w:t>
      </w:r>
      <w:r w:rsidR="00503C70">
        <w:rPr>
          <w:rFonts w:eastAsia="Times"/>
          <w:lang w:val="id-ID"/>
        </w:rPr>
        <w:t>In addition</w:t>
      </w:r>
      <w:r>
        <w:rPr>
          <w:rFonts w:eastAsia="Times"/>
          <w:lang w:val="id-ID"/>
        </w:rPr>
        <w:t xml:space="preserve">, </w:t>
      </w:r>
      <w:r w:rsidR="00843461">
        <w:rPr>
          <w:rFonts w:eastAsia="Times"/>
          <w:lang w:val="id-ID"/>
        </w:rPr>
        <w:t xml:space="preserve">the studies on </w:t>
      </w:r>
      <w:r>
        <w:rPr>
          <w:rFonts w:eastAsia="Times"/>
          <w:lang w:val="id-ID"/>
        </w:rPr>
        <w:t>other media such as Facebook, Instagram, Youtube are</w:t>
      </w:r>
      <w:r w:rsidR="00843461">
        <w:rPr>
          <w:rFonts w:eastAsia="Times"/>
          <w:lang w:val="id-ID"/>
        </w:rPr>
        <w:t xml:space="preserve"> st</w:t>
      </w:r>
      <w:r w:rsidR="001400DA">
        <w:rPr>
          <w:rFonts w:eastAsia="Times"/>
          <w:lang w:val="id-ID"/>
        </w:rPr>
        <w:t>ill limited therefore the advancement of research examining those media are</w:t>
      </w:r>
      <w:r w:rsidR="00843461">
        <w:rPr>
          <w:rFonts w:eastAsia="Times"/>
          <w:lang w:val="id-ID"/>
        </w:rPr>
        <w:t xml:space="preserve"> </w:t>
      </w:r>
      <w:r>
        <w:rPr>
          <w:rFonts w:eastAsia="Times"/>
          <w:lang w:val="id-ID"/>
        </w:rPr>
        <w:t xml:space="preserve">required </w:t>
      </w:r>
      <w:r w:rsidR="001400DA">
        <w:rPr>
          <w:rFonts w:eastAsia="Times"/>
          <w:lang w:val="id-ID"/>
        </w:rPr>
        <w:t>in order to get diverse research results</w:t>
      </w:r>
      <w:r w:rsidR="00A92F5B">
        <w:rPr>
          <w:rFonts w:eastAsia="Times"/>
          <w:lang w:val="id-ID"/>
        </w:rPr>
        <w:t>.</w:t>
      </w:r>
      <w:r w:rsidR="001400DA">
        <w:rPr>
          <w:rFonts w:eastAsia="Times"/>
          <w:lang w:val="id-ID"/>
        </w:rPr>
        <w:t xml:space="preserve"> </w:t>
      </w:r>
      <w:r w:rsidR="00843461">
        <w:rPr>
          <w:rFonts w:eastAsia="Times"/>
          <w:lang w:val="id-ID"/>
        </w:rPr>
        <w:t xml:space="preserve">Moreover, </w:t>
      </w:r>
      <w:r w:rsidR="00A92F5B">
        <w:rPr>
          <w:rFonts w:eastAsia="Times"/>
          <w:lang w:val="id-ID"/>
        </w:rPr>
        <w:t xml:space="preserve">the cultural aspects should be taken into account when examining media use because each region may have media preferences to deal with the crisis situation for example Weibo is more popular in China than in other countries. Also, the investigation of the multiple media </w:t>
      </w:r>
      <w:r w:rsidR="00A92F5B">
        <w:rPr>
          <w:rFonts w:eastAsia="Times"/>
          <w:lang w:val="id-ID"/>
        </w:rPr>
        <w:lastRenderedPageBreak/>
        <w:t xml:space="preserve">channel need to be further developed because the studies on that field are still limited. Given that the combined media (e.g. traditional and social media) may better </w:t>
      </w:r>
      <w:r w:rsidR="00503C70">
        <w:rPr>
          <w:rFonts w:eastAsia="Times"/>
          <w:lang w:val="id-ID"/>
        </w:rPr>
        <w:t>serve for dealing with crisis communication.</w:t>
      </w:r>
    </w:p>
    <w:p w14:paraId="4A24A9F5" w14:textId="1B8802E5" w:rsidR="00A816B5" w:rsidRDefault="007B1967" w:rsidP="00A816B5">
      <w:pPr>
        <w:ind w:firstLine="360"/>
        <w:jc w:val="both"/>
        <w:rPr>
          <w:rFonts w:eastAsia="Times"/>
          <w:lang w:val="id-ID"/>
        </w:rPr>
      </w:pPr>
      <w:r>
        <w:rPr>
          <w:rFonts w:eastAsia="Times"/>
          <w:lang w:val="id-ID"/>
        </w:rPr>
        <w:t xml:space="preserve">The media users under investigation are dominated by </w:t>
      </w:r>
      <w:r>
        <w:rPr>
          <w:lang w:val="id-ID"/>
        </w:rPr>
        <w:t>citizens/customers/stakeholders rather than crisis managing organization and mixed of both entities. This result tells that citizens/customers/stakeholders still become priority for an investigation. However, exploring further studies through the lens of both entities (mixed) are needed in order to provide reliable, applicable, and comprehensive communication strategies to cope with crisis issues.</w:t>
      </w:r>
    </w:p>
    <w:p w14:paraId="7F98B032" w14:textId="1FAC67A0" w:rsidR="00F948D9" w:rsidRDefault="00923929" w:rsidP="00B264B3">
      <w:pPr>
        <w:keepNext/>
        <w:keepLines/>
        <w:tabs>
          <w:tab w:val="left" w:pos="454"/>
        </w:tabs>
        <w:spacing w:before="520" w:after="280"/>
        <w:jc w:val="both"/>
        <w:rPr>
          <w:rFonts w:eastAsia="Times"/>
          <w:b/>
          <w:sz w:val="24"/>
          <w:szCs w:val="24"/>
          <w:lang w:val="id-ID"/>
        </w:rPr>
      </w:pPr>
      <w:r>
        <w:rPr>
          <w:rFonts w:eastAsia="Times"/>
          <w:b/>
          <w:sz w:val="24"/>
          <w:szCs w:val="24"/>
          <w:lang w:val="id-ID"/>
        </w:rPr>
        <w:t>6</w:t>
      </w:r>
      <w:r w:rsidR="00B264B3">
        <w:rPr>
          <w:rFonts w:eastAsia="Times"/>
          <w:b/>
          <w:sz w:val="24"/>
          <w:szCs w:val="24"/>
          <w:lang w:val="id-ID"/>
        </w:rPr>
        <w:t xml:space="preserve">   Conclusions</w:t>
      </w:r>
    </w:p>
    <w:p w14:paraId="6E8F988C" w14:textId="6DA217B8" w:rsidR="008D0102" w:rsidRPr="00124057" w:rsidRDefault="008D0102" w:rsidP="00124057">
      <w:pPr>
        <w:tabs>
          <w:tab w:val="left" w:pos="426"/>
          <w:tab w:val="left" w:pos="1531"/>
          <w:tab w:val="left" w:pos="1701"/>
          <w:tab w:val="left" w:pos="1871"/>
          <w:tab w:val="left" w:pos="2041"/>
          <w:tab w:val="left" w:pos="2211"/>
          <w:tab w:val="left" w:pos="2381"/>
          <w:tab w:val="left" w:pos="2552"/>
        </w:tabs>
        <w:spacing w:before="120" w:after="120"/>
        <w:jc w:val="both"/>
        <w:rPr>
          <w:rFonts w:eastAsia="Times"/>
          <w:lang w:val="id-ID"/>
        </w:rPr>
      </w:pPr>
      <w:r>
        <w:rPr>
          <w:rFonts w:eastAsia="Times"/>
          <w:lang w:val="id-ID"/>
        </w:rPr>
        <w:tab/>
        <w:t>In summary, this study reveals that the number studies on crisis communication and media usage published in the peer-reviewed journals from 2015-2020 remain</w:t>
      </w:r>
      <w:r w:rsidR="00124057">
        <w:rPr>
          <w:rFonts w:eastAsia="Times"/>
          <w:lang w:val="id-ID"/>
        </w:rPr>
        <w:t xml:space="preserve"> fluctuative; the highest to the lowest number of </w:t>
      </w:r>
      <w:r>
        <w:rPr>
          <w:rFonts w:eastAsia="Times"/>
          <w:lang w:val="id-ID"/>
        </w:rPr>
        <w:t>scholars studying the topic</w:t>
      </w:r>
      <w:r w:rsidR="00124057">
        <w:rPr>
          <w:rFonts w:eastAsia="Times"/>
          <w:lang w:val="id-ID"/>
        </w:rPr>
        <w:t xml:space="preserve"> are from </w:t>
      </w:r>
      <w:r>
        <w:rPr>
          <w:rFonts w:eastAsia="Times"/>
          <w:lang w:val="id-ID"/>
        </w:rPr>
        <w:t>Europe</w:t>
      </w:r>
      <w:r w:rsidR="00124057">
        <w:rPr>
          <w:rFonts w:eastAsia="Times"/>
          <w:lang w:val="id-ID"/>
        </w:rPr>
        <w:t xml:space="preserve">, </w:t>
      </w:r>
      <w:r>
        <w:rPr>
          <w:rFonts w:eastAsia="Times"/>
          <w:lang w:val="id-ID"/>
        </w:rPr>
        <w:t>America</w:t>
      </w:r>
      <w:r w:rsidR="00124057">
        <w:rPr>
          <w:rFonts w:eastAsia="Times"/>
          <w:lang w:val="id-ID"/>
        </w:rPr>
        <w:t>, and Asia respectively; t</w:t>
      </w:r>
      <w:r>
        <w:rPr>
          <w:rFonts w:eastAsia="Times"/>
          <w:sz w:val="18"/>
          <w:szCs w:val="18"/>
          <w:lang w:val="id-ID"/>
        </w:rPr>
        <w:t xml:space="preserve">he crisis under investigation </w:t>
      </w:r>
      <w:r w:rsidR="00124057">
        <w:rPr>
          <w:rFonts w:eastAsia="Times"/>
          <w:sz w:val="18"/>
          <w:szCs w:val="18"/>
          <w:lang w:val="id-ID"/>
        </w:rPr>
        <w:t>comprises of</w:t>
      </w:r>
      <w:r>
        <w:rPr>
          <w:rFonts w:eastAsia="Times"/>
          <w:sz w:val="18"/>
          <w:szCs w:val="18"/>
          <w:lang w:val="id-ID"/>
        </w:rPr>
        <w:t xml:space="preserve"> </w:t>
      </w:r>
      <w:r w:rsidRPr="00AF35C0">
        <w:rPr>
          <w:rFonts w:eastAsia="Times"/>
          <w:sz w:val="18"/>
          <w:szCs w:val="18"/>
          <w:lang w:val="id-ID"/>
        </w:rPr>
        <w:t>managerial misconduct crisis</w:t>
      </w:r>
      <w:r>
        <w:rPr>
          <w:rFonts w:eastAsia="Times"/>
          <w:sz w:val="18"/>
          <w:szCs w:val="18"/>
          <w:lang w:val="id-ID"/>
        </w:rPr>
        <w:t xml:space="preserve">, natural crises, </w:t>
      </w:r>
      <w:r w:rsidRPr="00AF35C0">
        <w:rPr>
          <w:rFonts w:eastAsia="Times"/>
          <w:sz w:val="18"/>
          <w:szCs w:val="18"/>
          <w:lang w:val="id-ID"/>
        </w:rPr>
        <w:t>public health crises</w:t>
      </w:r>
      <w:r>
        <w:rPr>
          <w:rFonts w:eastAsia="Times"/>
          <w:sz w:val="18"/>
          <w:szCs w:val="18"/>
          <w:lang w:val="id-ID"/>
        </w:rPr>
        <w:t xml:space="preserve">, </w:t>
      </w:r>
      <w:r w:rsidRPr="00AF35C0">
        <w:rPr>
          <w:rFonts w:eastAsia="Times"/>
          <w:sz w:val="18"/>
          <w:szCs w:val="18"/>
          <w:lang w:val="id-ID"/>
        </w:rPr>
        <w:t>accidents</w:t>
      </w:r>
      <w:r>
        <w:rPr>
          <w:rFonts w:eastAsia="Times"/>
          <w:sz w:val="18"/>
          <w:szCs w:val="18"/>
          <w:lang w:val="id-ID"/>
        </w:rPr>
        <w:t xml:space="preserve">, </w:t>
      </w:r>
      <w:r w:rsidRPr="00AF35C0">
        <w:rPr>
          <w:rFonts w:eastAsia="Times"/>
          <w:sz w:val="18"/>
          <w:szCs w:val="18"/>
          <w:lang w:val="id-ID"/>
        </w:rPr>
        <w:t>multi crisis</w:t>
      </w:r>
      <w:r w:rsidR="00124057">
        <w:rPr>
          <w:rFonts w:eastAsia="Times"/>
          <w:sz w:val="18"/>
          <w:szCs w:val="18"/>
          <w:lang w:val="id-ID"/>
        </w:rPr>
        <w:t xml:space="preserve">, terrorism, and riot; </w:t>
      </w:r>
      <w:r>
        <w:rPr>
          <w:rFonts w:eastAsia="Times"/>
          <w:sz w:val="18"/>
          <w:szCs w:val="18"/>
          <w:lang w:val="id-ID"/>
        </w:rPr>
        <w:t>a</w:t>
      </w:r>
      <w:r w:rsidR="00124057">
        <w:rPr>
          <w:rFonts w:eastAsia="Times"/>
          <w:sz w:val="18"/>
          <w:szCs w:val="18"/>
          <w:lang w:val="id-ID"/>
        </w:rPr>
        <w:t xml:space="preserve"> majority of studied articles utilized</w:t>
      </w:r>
      <w:r>
        <w:rPr>
          <w:rFonts w:eastAsia="Times"/>
          <w:sz w:val="18"/>
          <w:szCs w:val="18"/>
          <w:lang w:val="id-ID"/>
        </w:rPr>
        <w:t xml:space="preserve"> qualitative method and non-experimental design; single media channel </w:t>
      </w:r>
      <w:r w:rsidR="00124057">
        <w:rPr>
          <w:rFonts w:eastAsia="Times"/>
          <w:sz w:val="18"/>
          <w:szCs w:val="18"/>
          <w:lang w:val="id-ID"/>
        </w:rPr>
        <w:t>is widely studied compared to mu</w:t>
      </w:r>
      <w:r>
        <w:rPr>
          <w:rFonts w:eastAsia="Times"/>
          <w:sz w:val="18"/>
          <w:szCs w:val="18"/>
          <w:lang w:val="id-ID"/>
        </w:rPr>
        <w:t xml:space="preserve">tiple media channel; </w:t>
      </w:r>
      <w:r w:rsidR="00124057">
        <w:rPr>
          <w:rFonts w:eastAsia="Times"/>
          <w:sz w:val="18"/>
          <w:szCs w:val="18"/>
          <w:lang w:val="id-ID"/>
        </w:rPr>
        <w:t>more studies examined media</w:t>
      </w:r>
      <w:r>
        <w:rPr>
          <w:rFonts w:eastAsia="Times"/>
          <w:sz w:val="18"/>
          <w:szCs w:val="18"/>
          <w:lang w:val="id-ID"/>
        </w:rPr>
        <w:t xml:space="preserve"> </w:t>
      </w:r>
      <w:r w:rsidR="00124057">
        <w:rPr>
          <w:rFonts w:eastAsia="Times"/>
          <w:sz w:val="18"/>
          <w:szCs w:val="18"/>
          <w:lang w:val="id-ID"/>
        </w:rPr>
        <w:t xml:space="preserve">users which include citizens/customers/stakeholders </w:t>
      </w:r>
      <w:r w:rsidR="000B1198">
        <w:rPr>
          <w:rFonts w:eastAsia="Times"/>
          <w:sz w:val="18"/>
          <w:szCs w:val="18"/>
          <w:lang w:val="id-ID"/>
        </w:rPr>
        <w:t>compared to</w:t>
      </w:r>
      <w:r w:rsidR="00124057">
        <w:rPr>
          <w:rFonts w:eastAsia="Times"/>
          <w:sz w:val="18"/>
          <w:szCs w:val="18"/>
          <w:lang w:val="id-ID"/>
        </w:rPr>
        <w:t xml:space="preserve"> other media users such as crisis managing organization </w:t>
      </w:r>
      <w:r>
        <w:rPr>
          <w:rFonts w:eastAsia="Times"/>
          <w:sz w:val="18"/>
          <w:szCs w:val="18"/>
          <w:lang w:val="id-ID"/>
        </w:rPr>
        <w:t xml:space="preserve">and </w:t>
      </w:r>
      <w:r w:rsidRPr="00C325AC">
        <w:rPr>
          <w:rFonts w:eastAsia="Times"/>
          <w:sz w:val="18"/>
          <w:szCs w:val="18"/>
          <w:lang w:val="id-ID"/>
        </w:rPr>
        <w:t>mixed</w:t>
      </w:r>
      <w:r w:rsidR="00124057">
        <w:rPr>
          <w:rFonts w:eastAsia="Times"/>
          <w:sz w:val="18"/>
          <w:szCs w:val="18"/>
          <w:lang w:val="id-ID"/>
        </w:rPr>
        <w:t xml:space="preserve"> of both</w:t>
      </w:r>
      <w:r w:rsidR="000B1198">
        <w:rPr>
          <w:rFonts w:eastAsia="Times"/>
          <w:sz w:val="18"/>
          <w:szCs w:val="18"/>
          <w:lang w:val="id-ID"/>
        </w:rPr>
        <w:t xml:space="preserve"> users. </w:t>
      </w:r>
      <w:r w:rsidR="00700002">
        <w:rPr>
          <w:rFonts w:eastAsia="Times"/>
          <w:sz w:val="18"/>
          <w:szCs w:val="18"/>
          <w:lang w:val="id-ID"/>
        </w:rPr>
        <w:t>This study still has some limitations for instance this study doesn’t explore the theoretical aspects, detail research findings, or recomendations of the published articles. Thus,</w:t>
      </w:r>
      <w:bookmarkStart w:id="0" w:name="_GoBack"/>
      <w:bookmarkEnd w:id="0"/>
      <w:r w:rsidR="00700002">
        <w:rPr>
          <w:rFonts w:eastAsia="Times"/>
          <w:sz w:val="18"/>
          <w:szCs w:val="18"/>
          <w:lang w:val="id-ID"/>
        </w:rPr>
        <w:t xml:space="preserve"> future studies can addres those issues. </w:t>
      </w:r>
    </w:p>
    <w:p w14:paraId="2169AFF2" w14:textId="77777777" w:rsidR="008D0102" w:rsidRDefault="008D0102" w:rsidP="008D0102">
      <w:pPr>
        <w:tabs>
          <w:tab w:val="left" w:pos="426"/>
          <w:tab w:val="left" w:pos="1531"/>
          <w:tab w:val="left" w:pos="1701"/>
          <w:tab w:val="left" w:pos="1871"/>
          <w:tab w:val="left" w:pos="2041"/>
          <w:tab w:val="left" w:pos="2211"/>
          <w:tab w:val="left" w:pos="2381"/>
          <w:tab w:val="left" w:pos="2552"/>
        </w:tabs>
        <w:spacing w:before="120" w:after="120"/>
        <w:jc w:val="both"/>
        <w:rPr>
          <w:rFonts w:eastAsia="Times"/>
          <w:b/>
          <w:sz w:val="24"/>
          <w:szCs w:val="24"/>
        </w:rPr>
      </w:pPr>
    </w:p>
    <w:p w14:paraId="1476B5BD" w14:textId="77777777" w:rsidR="00274BE6" w:rsidRDefault="008153B4">
      <w:pPr>
        <w:tabs>
          <w:tab w:val="left" w:pos="1361"/>
          <w:tab w:val="left" w:pos="1531"/>
          <w:tab w:val="left" w:pos="1701"/>
          <w:tab w:val="left" w:pos="1871"/>
          <w:tab w:val="left" w:pos="2041"/>
          <w:tab w:val="left" w:pos="2211"/>
          <w:tab w:val="left" w:pos="2381"/>
          <w:tab w:val="left" w:pos="2552"/>
        </w:tabs>
        <w:spacing w:before="120" w:after="120"/>
        <w:rPr>
          <w:rFonts w:eastAsia="Times"/>
          <w:b/>
          <w:sz w:val="24"/>
          <w:szCs w:val="24"/>
        </w:rPr>
      </w:pPr>
      <w:r w:rsidRPr="0042530D">
        <w:rPr>
          <w:rFonts w:eastAsia="Times"/>
          <w:b/>
          <w:sz w:val="24"/>
          <w:szCs w:val="24"/>
        </w:rPr>
        <w:t>References</w:t>
      </w:r>
    </w:p>
    <w:p w14:paraId="3F3352F5" w14:textId="77777777" w:rsidR="00D33AEF" w:rsidRDefault="00D33AEF" w:rsidP="00827699">
      <w:pPr>
        <w:shd w:val="clear" w:color="auto" w:fill="FFFFFF" w:themeFill="background1"/>
        <w:ind w:left="426" w:hanging="425"/>
        <w:jc w:val="both"/>
        <w:rPr>
          <w:sz w:val="16"/>
          <w:szCs w:val="16"/>
          <w:lang w:val="id-ID"/>
        </w:rPr>
      </w:pPr>
      <w:r w:rsidRPr="00B9615D">
        <w:rPr>
          <w:sz w:val="16"/>
          <w:szCs w:val="16"/>
          <w:lang w:val="id-ID"/>
        </w:rPr>
        <w:t>[1]</w:t>
      </w:r>
      <w:r w:rsidRPr="00B9615D">
        <w:rPr>
          <w:sz w:val="16"/>
          <w:szCs w:val="16"/>
          <w:lang w:val="id-ID"/>
        </w:rPr>
        <w:tab/>
      </w:r>
      <w:r w:rsidRPr="006F2F70">
        <w:rPr>
          <w:sz w:val="16"/>
          <w:szCs w:val="16"/>
          <w:lang w:val="id-ID"/>
        </w:rPr>
        <w:t xml:space="preserve">Sovacool, B. K., Xu, X., Zarazua De Rubens, G., &amp; Chen, C. F. (2020). Social media and disasters: human security, environmental racism, and crisis communication in Hurricane Irma response. </w:t>
      </w:r>
      <w:r w:rsidRPr="006F2F70">
        <w:rPr>
          <w:i/>
          <w:sz w:val="16"/>
          <w:szCs w:val="16"/>
          <w:lang w:val="id-ID"/>
        </w:rPr>
        <w:t>Environmental Sociology</w:t>
      </w:r>
      <w:r w:rsidRPr="006F2F70">
        <w:rPr>
          <w:sz w:val="16"/>
          <w:szCs w:val="16"/>
          <w:lang w:val="id-ID"/>
        </w:rPr>
        <w:t>, 1-16.</w:t>
      </w:r>
    </w:p>
    <w:p w14:paraId="2F025872"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w:t>
      </w:r>
      <w:r>
        <w:rPr>
          <w:sz w:val="16"/>
          <w:szCs w:val="16"/>
          <w:lang w:val="id-ID"/>
        </w:rPr>
        <w:tab/>
      </w:r>
      <w:r w:rsidRPr="00B9615D">
        <w:rPr>
          <w:sz w:val="16"/>
          <w:szCs w:val="16"/>
          <w:lang w:val="id-ID"/>
        </w:rPr>
        <w:t>Haney, T. J. (2019). Move out or dig in? Risk awareness and mobility plans in disaster</w:t>
      </w:r>
      <w:r w:rsidRPr="00B9615D">
        <w:rPr>
          <w:rFonts w:ascii="Cambria Math" w:hAnsi="Cambria Math" w:cs="Cambria Math"/>
          <w:sz w:val="16"/>
          <w:szCs w:val="16"/>
          <w:lang w:val="id-ID"/>
        </w:rPr>
        <w:t>‐</w:t>
      </w:r>
      <w:r w:rsidRPr="00B9615D">
        <w:rPr>
          <w:sz w:val="16"/>
          <w:szCs w:val="16"/>
          <w:lang w:val="id-ID"/>
        </w:rPr>
        <w:t xml:space="preserve">affected communities. </w:t>
      </w:r>
      <w:r w:rsidRPr="006F2F70">
        <w:rPr>
          <w:i/>
          <w:sz w:val="16"/>
          <w:szCs w:val="16"/>
          <w:lang w:val="id-ID"/>
        </w:rPr>
        <w:t>Journal of Contingencies and Crisis Management</w:t>
      </w:r>
      <w:r w:rsidRPr="00B9615D">
        <w:rPr>
          <w:sz w:val="16"/>
          <w:szCs w:val="16"/>
          <w:lang w:val="id-ID"/>
        </w:rPr>
        <w:t>, 27(3), 224-236.</w:t>
      </w:r>
    </w:p>
    <w:p w14:paraId="0807E648"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w:t>
      </w:r>
      <w:r>
        <w:rPr>
          <w:sz w:val="16"/>
          <w:szCs w:val="16"/>
          <w:lang w:val="id-ID"/>
        </w:rPr>
        <w:tab/>
      </w:r>
      <w:r w:rsidRPr="00B9615D">
        <w:rPr>
          <w:sz w:val="16"/>
          <w:szCs w:val="16"/>
          <w:lang w:val="id-ID"/>
        </w:rPr>
        <w:t>Olson, M. K., Sutton, J., Vos, S. C., Prestley, R., Renshaw, S. L., &amp; Butts, C. T. (2019). Build community before the storm: The National Weather Service's social media engagement</w:t>
      </w:r>
      <w:r w:rsidRPr="006F2F70">
        <w:rPr>
          <w:i/>
          <w:sz w:val="16"/>
          <w:szCs w:val="16"/>
          <w:lang w:val="id-ID"/>
        </w:rPr>
        <w:t>. Journal of Contingencies and Crisis Management</w:t>
      </w:r>
      <w:r w:rsidRPr="00B9615D">
        <w:rPr>
          <w:sz w:val="16"/>
          <w:szCs w:val="16"/>
          <w:lang w:val="id-ID"/>
        </w:rPr>
        <w:t>, 27(4), 359-373.</w:t>
      </w:r>
    </w:p>
    <w:p w14:paraId="321A1BF8"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[4]</w:t>
      </w:r>
      <w:r>
        <w:rPr>
          <w:sz w:val="16"/>
          <w:szCs w:val="16"/>
          <w:lang w:val="id-ID"/>
        </w:rPr>
        <w:tab/>
      </w:r>
      <w:r w:rsidRPr="00B9615D">
        <w:rPr>
          <w:sz w:val="16"/>
          <w:szCs w:val="16"/>
          <w:lang w:val="id-ID"/>
        </w:rPr>
        <w:t xml:space="preserve">Li, Y., Chandra, Y., &amp; Kapucu, N. (2020). Crisis Coordination and the Role of Social Media in Response to COVID-19 in Wuhan, China. </w:t>
      </w:r>
      <w:r w:rsidRPr="006F2F70">
        <w:rPr>
          <w:i/>
          <w:sz w:val="16"/>
          <w:szCs w:val="16"/>
          <w:lang w:val="id-ID"/>
        </w:rPr>
        <w:t>The American Review of Public Administration</w:t>
      </w:r>
      <w:r w:rsidRPr="00B9615D">
        <w:rPr>
          <w:sz w:val="16"/>
          <w:szCs w:val="16"/>
          <w:lang w:val="id-ID"/>
        </w:rPr>
        <w:t>, 0275074020942105.</w:t>
      </w:r>
    </w:p>
    <w:p w14:paraId="2EAFBB55"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[5]</w:t>
      </w:r>
      <w:r>
        <w:rPr>
          <w:sz w:val="16"/>
          <w:szCs w:val="16"/>
          <w:lang w:val="id-ID"/>
        </w:rPr>
        <w:tab/>
      </w:r>
      <w:r w:rsidRPr="00B9615D">
        <w:rPr>
          <w:sz w:val="16"/>
          <w:szCs w:val="16"/>
          <w:lang w:val="id-ID"/>
        </w:rPr>
        <w:t xml:space="preserve">Fu, K. W., &amp; Zhu, Y. (2020). Did the world overlook the media’s early warning of COVID-19?. </w:t>
      </w:r>
      <w:r w:rsidRPr="006F2F70">
        <w:rPr>
          <w:i/>
          <w:sz w:val="16"/>
          <w:szCs w:val="16"/>
          <w:lang w:val="id-ID"/>
        </w:rPr>
        <w:t>Journal of Risk Research</w:t>
      </w:r>
      <w:r w:rsidRPr="00B9615D">
        <w:rPr>
          <w:sz w:val="16"/>
          <w:szCs w:val="16"/>
          <w:lang w:val="id-ID"/>
        </w:rPr>
        <w:t>, 1-5.</w:t>
      </w:r>
    </w:p>
    <w:p w14:paraId="26B2753C"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[6]</w:t>
      </w:r>
      <w:r>
        <w:rPr>
          <w:sz w:val="16"/>
          <w:szCs w:val="16"/>
          <w:lang w:val="id-ID"/>
        </w:rPr>
        <w:tab/>
      </w:r>
      <w:r w:rsidRPr="00B9615D">
        <w:rPr>
          <w:sz w:val="16"/>
          <w:szCs w:val="16"/>
          <w:lang w:val="id-ID"/>
        </w:rPr>
        <w:t xml:space="preserve">Yu, M., Li, Z., Yu, Z., He, J., &amp; Zhou, J. (2020). Communication related health crisis on social media: a case of COVID-19 outbreak. </w:t>
      </w:r>
      <w:r w:rsidRPr="006F2F70">
        <w:rPr>
          <w:i/>
          <w:sz w:val="16"/>
          <w:szCs w:val="16"/>
          <w:lang w:val="id-ID"/>
        </w:rPr>
        <w:t>Current Issues in Tourism</w:t>
      </w:r>
      <w:r w:rsidRPr="00B9615D">
        <w:rPr>
          <w:sz w:val="16"/>
          <w:szCs w:val="16"/>
          <w:lang w:val="id-ID"/>
        </w:rPr>
        <w:t>, 1-7.</w:t>
      </w:r>
    </w:p>
    <w:p w14:paraId="274851F8"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 xml:space="preserve">[7] </w:t>
      </w:r>
      <w:r>
        <w:rPr>
          <w:sz w:val="16"/>
          <w:szCs w:val="16"/>
          <w:lang w:val="id-ID"/>
        </w:rPr>
        <w:tab/>
      </w:r>
      <w:r w:rsidRPr="00B9615D">
        <w:rPr>
          <w:sz w:val="16"/>
          <w:szCs w:val="16"/>
          <w:lang w:val="id-ID"/>
        </w:rPr>
        <w:t xml:space="preserve">Denner, N., Koch, T., &amp; Senger, S. (2020). Faces of companies: Personalization of corporate coverage in crisis and non-crisis periods. </w:t>
      </w:r>
      <w:r w:rsidRPr="006F2F70">
        <w:rPr>
          <w:i/>
          <w:sz w:val="16"/>
          <w:szCs w:val="16"/>
          <w:lang w:val="id-ID"/>
        </w:rPr>
        <w:t>Journalism</w:t>
      </w:r>
      <w:r w:rsidRPr="00B9615D">
        <w:rPr>
          <w:sz w:val="16"/>
          <w:szCs w:val="16"/>
          <w:lang w:val="id-ID"/>
        </w:rPr>
        <w:t>, 1464884920901615.</w:t>
      </w:r>
    </w:p>
    <w:p w14:paraId="1C7D6266"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[8]</w:t>
      </w:r>
      <w:r>
        <w:rPr>
          <w:sz w:val="16"/>
          <w:szCs w:val="16"/>
          <w:lang w:val="id-ID"/>
        </w:rPr>
        <w:tab/>
      </w:r>
      <w:r w:rsidRPr="00B9615D">
        <w:rPr>
          <w:sz w:val="16"/>
          <w:szCs w:val="16"/>
          <w:lang w:val="id-ID"/>
        </w:rPr>
        <w:t xml:space="preserve">De Waele, A., Schoofs, L., &amp; Claeys, A. S. (2020). The power of empathy: the dual impacts of an emotional voice in organizational crisis communication. </w:t>
      </w:r>
      <w:r w:rsidRPr="006F2F70">
        <w:rPr>
          <w:i/>
          <w:sz w:val="16"/>
          <w:szCs w:val="16"/>
          <w:lang w:val="id-ID"/>
        </w:rPr>
        <w:t>Journal of Applied Communication Research</w:t>
      </w:r>
      <w:r w:rsidRPr="00B9615D">
        <w:rPr>
          <w:sz w:val="16"/>
          <w:szCs w:val="16"/>
          <w:lang w:val="id-ID"/>
        </w:rPr>
        <w:t>, 1-22.</w:t>
      </w:r>
    </w:p>
    <w:p w14:paraId="1134AB97"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[9]</w:t>
      </w:r>
      <w:r>
        <w:rPr>
          <w:sz w:val="16"/>
          <w:szCs w:val="16"/>
          <w:lang w:val="id-ID"/>
        </w:rPr>
        <w:tab/>
      </w:r>
      <w:r w:rsidRPr="007B010A">
        <w:rPr>
          <w:sz w:val="16"/>
          <w:szCs w:val="16"/>
          <w:lang w:val="id-ID"/>
        </w:rPr>
        <w:t xml:space="preserve">Steensen, S., &amp; Eide, T. (2019). News Flows, Inter-Media Connectivity and Societal Resilience in Times of Crisis. </w:t>
      </w:r>
      <w:r w:rsidRPr="006F2F70">
        <w:rPr>
          <w:i/>
          <w:sz w:val="16"/>
          <w:szCs w:val="16"/>
          <w:lang w:val="id-ID"/>
        </w:rPr>
        <w:t>Digital Journalism</w:t>
      </w:r>
      <w:r w:rsidRPr="007B010A">
        <w:rPr>
          <w:sz w:val="16"/>
          <w:szCs w:val="16"/>
          <w:lang w:val="id-ID"/>
        </w:rPr>
        <w:t>, 7(7), 932-951.</w:t>
      </w:r>
    </w:p>
    <w:p w14:paraId="2CA76CBD"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[10]</w:t>
      </w:r>
      <w:r>
        <w:rPr>
          <w:sz w:val="16"/>
          <w:szCs w:val="16"/>
          <w:lang w:val="id-ID"/>
        </w:rPr>
        <w:tab/>
      </w:r>
      <w:r w:rsidRPr="007B010A">
        <w:rPr>
          <w:sz w:val="16"/>
          <w:szCs w:val="16"/>
          <w:lang w:val="id-ID"/>
        </w:rPr>
        <w:t>Rauchfleisch, A., Artho, X., Metag, J., Post, S., &amp; Schäfer, M. S. (2017). How journalists verify user-generated content during terrorist crises. Analyzing Twitter communication during the Brussels attacks</w:t>
      </w:r>
      <w:r w:rsidRPr="006F2F70">
        <w:rPr>
          <w:i/>
          <w:sz w:val="16"/>
          <w:szCs w:val="16"/>
          <w:lang w:val="id-ID"/>
        </w:rPr>
        <w:t>. Social Media+ Society</w:t>
      </w:r>
      <w:r w:rsidRPr="007B010A">
        <w:rPr>
          <w:sz w:val="16"/>
          <w:szCs w:val="16"/>
          <w:lang w:val="id-ID"/>
        </w:rPr>
        <w:t>, 3(3), 2056305117717888.</w:t>
      </w:r>
    </w:p>
    <w:p w14:paraId="2E0360EF"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[11]</w:t>
      </w:r>
      <w:r>
        <w:rPr>
          <w:sz w:val="16"/>
          <w:szCs w:val="16"/>
          <w:lang w:val="id-ID"/>
        </w:rPr>
        <w:tab/>
      </w:r>
      <w:r w:rsidRPr="007B010A">
        <w:rPr>
          <w:sz w:val="16"/>
          <w:szCs w:val="16"/>
          <w:lang w:val="id-ID"/>
        </w:rPr>
        <w:t>Jong, W. (2020). Anticipating the unknown: Crisis communication while under investigation</w:t>
      </w:r>
      <w:r w:rsidRPr="006F2F70">
        <w:rPr>
          <w:i/>
          <w:sz w:val="16"/>
          <w:szCs w:val="16"/>
          <w:lang w:val="id-ID"/>
        </w:rPr>
        <w:t>. Public Relations Inquiry</w:t>
      </w:r>
      <w:r w:rsidRPr="007B010A">
        <w:rPr>
          <w:sz w:val="16"/>
          <w:szCs w:val="16"/>
          <w:lang w:val="id-ID"/>
        </w:rPr>
        <w:t>, 9(1), 47-60.</w:t>
      </w:r>
    </w:p>
    <w:p w14:paraId="52AA753C"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[12]</w:t>
      </w:r>
      <w:r>
        <w:rPr>
          <w:sz w:val="16"/>
          <w:szCs w:val="16"/>
          <w:lang w:val="id-ID"/>
        </w:rPr>
        <w:tab/>
      </w:r>
      <w:r w:rsidRPr="007B010A">
        <w:rPr>
          <w:sz w:val="16"/>
          <w:szCs w:val="16"/>
          <w:lang w:val="id-ID"/>
        </w:rPr>
        <w:t xml:space="preserve">Ferguson, D. P., Wallace, J. D., &amp; Chandler, R. C. (2018). Hierarchical consistency of strategies in image repair theory: PR practitioners’ perceptions of effective and preferred crisis communication strategies. </w:t>
      </w:r>
      <w:r w:rsidRPr="00453D51">
        <w:rPr>
          <w:i/>
          <w:sz w:val="16"/>
          <w:szCs w:val="16"/>
          <w:lang w:val="id-ID"/>
        </w:rPr>
        <w:t>Journal of Public Relations Research</w:t>
      </w:r>
      <w:r w:rsidRPr="007B010A">
        <w:rPr>
          <w:sz w:val="16"/>
          <w:szCs w:val="16"/>
          <w:lang w:val="id-ID"/>
        </w:rPr>
        <w:t>, 30(5-6), 251-272.</w:t>
      </w:r>
    </w:p>
    <w:p w14:paraId="7060526A"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lastRenderedPageBreak/>
        <w:t>[13]</w:t>
      </w:r>
      <w:r>
        <w:rPr>
          <w:sz w:val="16"/>
          <w:szCs w:val="16"/>
          <w:lang w:val="id-ID"/>
        </w:rPr>
        <w:tab/>
      </w:r>
      <w:r w:rsidRPr="007B010A">
        <w:rPr>
          <w:sz w:val="16"/>
          <w:szCs w:val="16"/>
          <w:lang w:val="id-ID"/>
        </w:rPr>
        <w:t xml:space="preserve">Wukich, C. (2016). Government social media messages across disaster phases. </w:t>
      </w:r>
      <w:r w:rsidRPr="00453D51">
        <w:rPr>
          <w:i/>
          <w:sz w:val="16"/>
          <w:szCs w:val="16"/>
          <w:lang w:val="id-ID"/>
        </w:rPr>
        <w:t>Journal of Contingencies and Crisis Management</w:t>
      </w:r>
      <w:r w:rsidRPr="007B010A">
        <w:rPr>
          <w:sz w:val="16"/>
          <w:szCs w:val="16"/>
          <w:lang w:val="id-ID"/>
        </w:rPr>
        <w:t>, 24(4), 230-243.</w:t>
      </w:r>
    </w:p>
    <w:p w14:paraId="3A46A19F"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[14]</w:t>
      </w:r>
      <w:r>
        <w:rPr>
          <w:sz w:val="16"/>
          <w:szCs w:val="16"/>
          <w:lang w:val="id-ID"/>
        </w:rPr>
        <w:tab/>
      </w:r>
      <w:r w:rsidRPr="007B010A">
        <w:rPr>
          <w:sz w:val="16"/>
          <w:szCs w:val="16"/>
          <w:lang w:val="id-ID"/>
        </w:rPr>
        <w:t xml:space="preserve">Iannarino, N. T., Veil, S. R., &amp; Cotton III, A. J. (2015). Bringing Home the Crisis: How US Evening News Framed the 2011 J apan Nuclear Crisis. </w:t>
      </w:r>
      <w:r w:rsidRPr="00453D51">
        <w:rPr>
          <w:i/>
          <w:sz w:val="16"/>
          <w:szCs w:val="16"/>
          <w:lang w:val="id-ID"/>
        </w:rPr>
        <w:t>Journal of Contingencies and Crisis Management</w:t>
      </w:r>
      <w:r w:rsidRPr="007B010A">
        <w:rPr>
          <w:sz w:val="16"/>
          <w:szCs w:val="16"/>
          <w:lang w:val="id-ID"/>
        </w:rPr>
        <w:t>, 23(3), 169-181.</w:t>
      </w:r>
    </w:p>
    <w:p w14:paraId="42B32701"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[15]</w:t>
      </w:r>
      <w:r>
        <w:rPr>
          <w:sz w:val="16"/>
          <w:szCs w:val="16"/>
          <w:lang w:val="id-ID"/>
        </w:rPr>
        <w:tab/>
      </w:r>
      <w:r w:rsidRPr="007B010A">
        <w:rPr>
          <w:sz w:val="16"/>
          <w:szCs w:val="16"/>
          <w:lang w:val="id-ID"/>
        </w:rPr>
        <w:t xml:space="preserve">Formentin, M., Bortree, D. S., &amp; Fraustino, J. D. (2017). Navigating anger in happy valley: Analyzing Penn State’s Facebook-based crisis responses to the Sandusky scandal. </w:t>
      </w:r>
      <w:r w:rsidRPr="00453D51">
        <w:rPr>
          <w:i/>
          <w:sz w:val="16"/>
          <w:szCs w:val="16"/>
          <w:lang w:val="id-ID"/>
        </w:rPr>
        <w:t>Public Relations Review</w:t>
      </w:r>
      <w:r w:rsidRPr="007B010A">
        <w:rPr>
          <w:sz w:val="16"/>
          <w:szCs w:val="16"/>
          <w:lang w:val="id-ID"/>
        </w:rPr>
        <w:t>, 43(4), 671–679. doi:10.1016/j. pubrev.2017.06.005</w:t>
      </w:r>
    </w:p>
    <w:p w14:paraId="6DEC2DD3"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[16]</w:t>
      </w:r>
      <w:r>
        <w:rPr>
          <w:sz w:val="16"/>
          <w:szCs w:val="16"/>
          <w:lang w:val="id-ID"/>
        </w:rPr>
        <w:tab/>
      </w:r>
      <w:r w:rsidRPr="007B010A">
        <w:rPr>
          <w:sz w:val="16"/>
          <w:szCs w:val="16"/>
          <w:lang w:val="id-ID"/>
        </w:rPr>
        <w:t xml:space="preserve">Arlikatti, S., Taibah, H. A., &amp; Andrew, S. A. (2014). How do you warn them if they speak only Spanish? Challenges for organizations in communicating risk to Colonias residents in Texas, USA. </w:t>
      </w:r>
      <w:r w:rsidRPr="00453D51">
        <w:rPr>
          <w:i/>
          <w:sz w:val="16"/>
          <w:szCs w:val="16"/>
          <w:lang w:val="id-ID"/>
        </w:rPr>
        <w:t>Disaster Prevention and Management</w:t>
      </w:r>
      <w:r w:rsidRPr="007B010A">
        <w:rPr>
          <w:sz w:val="16"/>
          <w:szCs w:val="16"/>
          <w:lang w:val="id-ID"/>
        </w:rPr>
        <w:t>, 23 (5), 533–550. doi:10.1108/DPM-02-2014-0022</w:t>
      </w:r>
    </w:p>
    <w:p w14:paraId="18A6D70A"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[17]</w:t>
      </w:r>
      <w:r>
        <w:rPr>
          <w:sz w:val="16"/>
          <w:szCs w:val="16"/>
          <w:lang w:val="id-ID"/>
        </w:rPr>
        <w:tab/>
      </w:r>
      <w:r w:rsidRPr="007B010A">
        <w:rPr>
          <w:sz w:val="16"/>
          <w:szCs w:val="16"/>
          <w:lang w:val="id-ID"/>
        </w:rPr>
        <w:t xml:space="preserve">Park, S., &amp; Avery, E. J. (2018). Effects of media channel, crisis type and demographics on audience intent to follow instructing information during crisis. </w:t>
      </w:r>
      <w:r w:rsidRPr="00453D51">
        <w:rPr>
          <w:i/>
          <w:sz w:val="16"/>
          <w:szCs w:val="16"/>
          <w:lang w:val="id-ID"/>
        </w:rPr>
        <w:t>Journal of contingencies and crisis management</w:t>
      </w:r>
      <w:r w:rsidRPr="007B010A">
        <w:rPr>
          <w:sz w:val="16"/>
          <w:szCs w:val="16"/>
          <w:lang w:val="id-ID"/>
        </w:rPr>
        <w:t>, 26(1), 69-78.</w:t>
      </w:r>
    </w:p>
    <w:p w14:paraId="539456F3"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[18]</w:t>
      </w:r>
      <w:r>
        <w:rPr>
          <w:sz w:val="16"/>
          <w:szCs w:val="16"/>
          <w:lang w:val="id-ID"/>
        </w:rPr>
        <w:tab/>
      </w:r>
      <w:r w:rsidRPr="007B010A">
        <w:rPr>
          <w:sz w:val="16"/>
          <w:szCs w:val="16"/>
          <w:lang w:val="id-ID"/>
        </w:rPr>
        <w:t xml:space="preserve">Wu, F., Huang, Y. H. C., &amp; Kao, L. (2016). East meets West: a new contextual perspective for crisis communication theory. </w:t>
      </w:r>
      <w:r w:rsidRPr="00453D51">
        <w:rPr>
          <w:i/>
          <w:sz w:val="16"/>
          <w:szCs w:val="16"/>
          <w:lang w:val="id-ID"/>
        </w:rPr>
        <w:t>Asian Journal of Communication</w:t>
      </w:r>
      <w:r w:rsidRPr="007B010A">
        <w:rPr>
          <w:sz w:val="16"/>
          <w:szCs w:val="16"/>
          <w:lang w:val="id-ID"/>
        </w:rPr>
        <w:t>, 26(4), 350-370.</w:t>
      </w:r>
    </w:p>
    <w:p w14:paraId="7CD88A94"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[19]</w:t>
      </w:r>
      <w:r>
        <w:rPr>
          <w:sz w:val="16"/>
          <w:szCs w:val="16"/>
          <w:lang w:val="id-ID"/>
        </w:rPr>
        <w:tab/>
      </w:r>
      <w:r w:rsidRPr="007B010A">
        <w:rPr>
          <w:sz w:val="16"/>
          <w:szCs w:val="16"/>
          <w:lang w:val="id-ID"/>
        </w:rPr>
        <w:t xml:space="preserve">Rasmussen, J., &amp; Ihlen, Ø. (2017). Risk, crisis, and social media: A systematic review of seven years’ research. </w:t>
      </w:r>
      <w:r w:rsidRPr="00453D51">
        <w:rPr>
          <w:i/>
          <w:sz w:val="16"/>
          <w:szCs w:val="16"/>
          <w:lang w:val="id-ID"/>
        </w:rPr>
        <w:t>Nordicom Review</w:t>
      </w:r>
      <w:r w:rsidRPr="007B010A">
        <w:rPr>
          <w:sz w:val="16"/>
          <w:szCs w:val="16"/>
          <w:lang w:val="id-ID"/>
        </w:rPr>
        <w:t>, 38(2), 1-17.</w:t>
      </w:r>
    </w:p>
    <w:p w14:paraId="1A495BF6"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[20]</w:t>
      </w:r>
      <w:r>
        <w:rPr>
          <w:sz w:val="16"/>
          <w:szCs w:val="16"/>
          <w:lang w:val="id-ID"/>
        </w:rPr>
        <w:tab/>
      </w:r>
      <w:r w:rsidRPr="007B010A">
        <w:rPr>
          <w:sz w:val="16"/>
          <w:szCs w:val="16"/>
          <w:lang w:val="id-ID"/>
        </w:rPr>
        <w:t xml:space="preserve">Eriksson, M. (2018). Lessons for crisis communication on social media: A systematic review of what research tells the practice. </w:t>
      </w:r>
      <w:r w:rsidRPr="00453D51">
        <w:rPr>
          <w:i/>
          <w:sz w:val="16"/>
          <w:szCs w:val="16"/>
          <w:lang w:val="id-ID"/>
        </w:rPr>
        <w:t>International Journal of Strategic Communication</w:t>
      </w:r>
      <w:r w:rsidRPr="007B010A">
        <w:rPr>
          <w:sz w:val="16"/>
          <w:szCs w:val="16"/>
          <w:lang w:val="id-ID"/>
        </w:rPr>
        <w:t>, 12(5), 526-551.</w:t>
      </w:r>
    </w:p>
    <w:p w14:paraId="0B599A27"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[21]</w:t>
      </w:r>
      <w:r>
        <w:rPr>
          <w:sz w:val="16"/>
          <w:szCs w:val="16"/>
          <w:lang w:val="id-ID"/>
        </w:rPr>
        <w:tab/>
      </w:r>
      <w:r w:rsidRPr="00D15E9A">
        <w:rPr>
          <w:sz w:val="16"/>
          <w:szCs w:val="16"/>
          <w:lang w:val="id-ID"/>
        </w:rPr>
        <w:t xml:space="preserve">Cheng, Y. (2018). How social media is changing crisis communication strategies: Evidence from the updated literature. </w:t>
      </w:r>
      <w:r w:rsidRPr="00453D51">
        <w:rPr>
          <w:i/>
          <w:sz w:val="16"/>
          <w:szCs w:val="16"/>
          <w:lang w:val="id-ID"/>
        </w:rPr>
        <w:t>Journal of contingencies and crisis management</w:t>
      </w:r>
      <w:r w:rsidRPr="00D15E9A">
        <w:rPr>
          <w:sz w:val="16"/>
          <w:szCs w:val="16"/>
          <w:lang w:val="id-ID"/>
        </w:rPr>
        <w:t>, 26(1), 58-68.</w:t>
      </w:r>
    </w:p>
    <w:p w14:paraId="077B7CF9"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[22]</w:t>
      </w:r>
      <w:r>
        <w:rPr>
          <w:sz w:val="16"/>
          <w:szCs w:val="16"/>
          <w:lang w:val="id-ID"/>
        </w:rPr>
        <w:tab/>
      </w:r>
      <w:r w:rsidRPr="00D15E9A">
        <w:rPr>
          <w:sz w:val="16"/>
          <w:szCs w:val="16"/>
          <w:lang w:val="id-ID"/>
        </w:rPr>
        <w:t>Coombs, W.T. (2015), Ongoing Crisis Communication: Planning, Managing and Responding (4th edn), Sage, Thousand Oaks, CA.</w:t>
      </w:r>
    </w:p>
    <w:p w14:paraId="277615C7"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[23]</w:t>
      </w:r>
      <w:r w:rsidRPr="0061669F">
        <w:rPr>
          <w:sz w:val="16"/>
          <w:szCs w:val="16"/>
          <w:lang w:val="id-ID"/>
        </w:rPr>
        <w:tab/>
        <w:t xml:space="preserve">Coombs, W. T., &amp; Holladay, S. J. (2001). An extended examination of the crisis situations: A fusion of the relational management and </w:t>
      </w:r>
      <w:r>
        <w:rPr>
          <w:sz w:val="16"/>
          <w:szCs w:val="16"/>
          <w:lang w:val="id-ID"/>
        </w:rPr>
        <w:t>symbolic approaches</w:t>
      </w:r>
      <w:r w:rsidRPr="00453D51">
        <w:rPr>
          <w:i/>
          <w:sz w:val="16"/>
          <w:szCs w:val="16"/>
          <w:lang w:val="id-ID"/>
        </w:rPr>
        <w:t>. Journal of Public Relations Research</w:t>
      </w:r>
      <w:r w:rsidRPr="0061669F">
        <w:rPr>
          <w:sz w:val="16"/>
          <w:szCs w:val="16"/>
          <w:lang w:val="id-ID"/>
        </w:rPr>
        <w:t>, 13(4): 321–340.</w:t>
      </w:r>
    </w:p>
    <w:p w14:paraId="782E4B68" w14:textId="77777777" w:rsidR="00D33AEF" w:rsidRPr="0061669F" w:rsidRDefault="00D33AEF" w:rsidP="00827699">
      <w:pPr>
        <w:shd w:val="clear" w:color="auto" w:fill="FFFFFF" w:themeFill="background1"/>
        <w:ind w:left="426" w:hanging="425"/>
        <w:jc w:val="both"/>
        <w:rPr>
          <w:sz w:val="16"/>
          <w:szCs w:val="16"/>
          <w:lang w:val="id-ID"/>
        </w:rPr>
      </w:pPr>
      <w:r>
        <w:rPr>
          <w:sz w:val="16"/>
          <w:szCs w:val="16"/>
          <w:lang w:val="id-ID"/>
        </w:rPr>
        <w:t>[24]</w:t>
      </w:r>
      <w:r w:rsidRPr="0061669F">
        <w:rPr>
          <w:sz w:val="16"/>
          <w:szCs w:val="16"/>
          <w:lang w:val="id-ID"/>
        </w:rPr>
        <w:tab/>
        <w:t xml:space="preserve">Fischer, P., Krueger, J.I., Greitemeyer, T., Vogrincic, C., Kastenm€uller, A., Frey, D., Heene, M., Wicher, M., and Kainbacher, M. (2011), ‘The Bystander- Effect: A Meta-Analytic Review on Bystander Intervention in Dangerous and Non-Dangerous Emergencies’, </w:t>
      </w:r>
      <w:r w:rsidRPr="00453D51">
        <w:rPr>
          <w:i/>
          <w:sz w:val="16"/>
          <w:szCs w:val="16"/>
          <w:lang w:val="id-ID"/>
        </w:rPr>
        <w:t>Psychological Bulletin</w:t>
      </w:r>
      <w:r w:rsidRPr="0061669F">
        <w:rPr>
          <w:sz w:val="16"/>
          <w:szCs w:val="16"/>
          <w:lang w:val="id-ID"/>
        </w:rPr>
        <w:t>, Volume 137, Number 4, pp. 517–537.</w:t>
      </w:r>
    </w:p>
    <w:p w14:paraId="230FC600" w14:textId="77777777" w:rsidR="00D33AEF" w:rsidRPr="0061669F" w:rsidRDefault="00D33AEF" w:rsidP="00827699">
      <w:pPr>
        <w:shd w:val="clear" w:color="auto" w:fill="FFFFFF" w:themeFill="background1"/>
        <w:ind w:left="426" w:hanging="425"/>
        <w:jc w:val="both"/>
        <w:rPr>
          <w:sz w:val="16"/>
          <w:szCs w:val="16"/>
          <w:lang w:val="id-ID"/>
        </w:rPr>
      </w:pPr>
      <w:r>
        <w:rPr>
          <w:sz w:val="16"/>
          <w:szCs w:val="16"/>
          <w:lang w:val="id-ID"/>
        </w:rPr>
        <w:t>[25]</w:t>
      </w:r>
      <w:r w:rsidRPr="0061669F">
        <w:rPr>
          <w:sz w:val="16"/>
          <w:szCs w:val="16"/>
          <w:lang w:val="id-ID"/>
        </w:rPr>
        <w:tab/>
        <w:t xml:space="preserve">Penner, L.A., Dovidio, J.F., Piliavin, J.A. and Schroeder, D.A. (2005), ‘Prosocial Behavior: Multilevel Perspectives’, </w:t>
      </w:r>
      <w:r w:rsidRPr="00453D51">
        <w:rPr>
          <w:i/>
          <w:sz w:val="16"/>
          <w:szCs w:val="16"/>
          <w:lang w:val="id-ID"/>
        </w:rPr>
        <w:t>Annual Review Psychology</w:t>
      </w:r>
      <w:r w:rsidRPr="0061669F">
        <w:rPr>
          <w:sz w:val="16"/>
          <w:szCs w:val="16"/>
          <w:lang w:val="id-ID"/>
        </w:rPr>
        <w:t>, Volume 56, pp. 365–392.</w:t>
      </w:r>
    </w:p>
    <w:p w14:paraId="2F2BB329" w14:textId="77777777" w:rsidR="00D33AEF" w:rsidRPr="0061669F" w:rsidRDefault="00D33AEF" w:rsidP="00827699">
      <w:pPr>
        <w:shd w:val="clear" w:color="auto" w:fill="FFFFFF" w:themeFill="background1"/>
        <w:ind w:left="426" w:hanging="425"/>
        <w:jc w:val="both"/>
        <w:rPr>
          <w:sz w:val="16"/>
          <w:szCs w:val="16"/>
          <w:lang w:val="id-ID"/>
        </w:rPr>
      </w:pPr>
      <w:r>
        <w:rPr>
          <w:sz w:val="16"/>
          <w:szCs w:val="16"/>
          <w:lang w:val="id-ID"/>
        </w:rPr>
        <w:t>[26]</w:t>
      </w:r>
      <w:r w:rsidRPr="0061669F">
        <w:rPr>
          <w:sz w:val="16"/>
          <w:szCs w:val="16"/>
          <w:lang w:val="id-ID"/>
        </w:rPr>
        <w:tab/>
        <w:t>Seeger, M.W. (2006), ‘Best Practices in Crisis Communication: An Expert Panel Process’</w:t>
      </w:r>
      <w:r w:rsidRPr="00453D51">
        <w:rPr>
          <w:i/>
          <w:sz w:val="16"/>
          <w:szCs w:val="16"/>
          <w:lang w:val="id-ID"/>
        </w:rPr>
        <w:t>, Journal of Applied Communication Research</w:t>
      </w:r>
      <w:r w:rsidRPr="0061669F">
        <w:rPr>
          <w:sz w:val="16"/>
          <w:szCs w:val="16"/>
          <w:lang w:val="id-ID"/>
        </w:rPr>
        <w:t>, Volume 34, Number 3, pp. 232–244.</w:t>
      </w:r>
    </w:p>
    <w:p w14:paraId="3A84F879" w14:textId="77777777" w:rsidR="00D33AEF" w:rsidRPr="0061669F" w:rsidRDefault="00D33AEF" w:rsidP="00827699">
      <w:pPr>
        <w:shd w:val="clear" w:color="auto" w:fill="FFFFFF" w:themeFill="background1"/>
        <w:ind w:left="426" w:hanging="425"/>
        <w:jc w:val="both"/>
        <w:rPr>
          <w:sz w:val="16"/>
          <w:szCs w:val="16"/>
          <w:lang w:val="id-ID"/>
        </w:rPr>
      </w:pPr>
      <w:r>
        <w:rPr>
          <w:sz w:val="16"/>
          <w:szCs w:val="16"/>
          <w:lang w:val="id-ID"/>
        </w:rPr>
        <w:t>[27]</w:t>
      </w:r>
      <w:r w:rsidRPr="0061669F">
        <w:rPr>
          <w:sz w:val="16"/>
          <w:szCs w:val="16"/>
          <w:lang w:val="id-ID"/>
        </w:rPr>
        <w:tab/>
        <w:t xml:space="preserve">Reynolds, B. and Seeger, M.W. (2005), ‘Crisis and Emergency Risk Communication as an Integrative Model’, </w:t>
      </w:r>
      <w:r w:rsidRPr="00453D51">
        <w:rPr>
          <w:i/>
          <w:sz w:val="16"/>
          <w:szCs w:val="16"/>
          <w:lang w:val="id-ID"/>
        </w:rPr>
        <w:t>Journal of Health Communication: International Perspectives</w:t>
      </w:r>
      <w:r w:rsidRPr="0061669F">
        <w:rPr>
          <w:sz w:val="16"/>
          <w:szCs w:val="16"/>
          <w:lang w:val="id-ID"/>
        </w:rPr>
        <w:t>, Volume 10, Number 1, pp. 43–55.</w:t>
      </w:r>
    </w:p>
    <w:p w14:paraId="1A3D05DD"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[28]</w:t>
      </w:r>
      <w:r>
        <w:rPr>
          <w:sz w:val="16"/>
          <w:szCs w:val="16"/>
          <w:lang w:val="id-ID"/>
        </w:rPr>
        <w:tab/>
      </w:r>
      <w:r w:rsidRPr="00D15E9A">
        <w:rPr>
          <w:sz w:val="16"/>
          <w:szCs w:val="16"/>
          <w:lang w:val="id-ID"/>
        </w:rPr>
        <w:t xml:space="preserve">Fowler, B. M. (2017). Stealing thunder and filling the silence: Twitter as a primary channel of police crisis communication. </w:t>
      </w:r>
      <w:r w:rsidRPr="00453D51">
        <w:rPr>
          <w:i/>
          <w:sz w:val="16"/>
          <w:szCs w:val="16"/>
          <w:lang w:val="id-ID"/>
        </w:rPr>
        <w:t>Public Relations Review</w:t>
      </w:r>
      <w:r w:rsidRPr="00D15E9A">
        <w:rPr>
          <w:sz w:val="16"/>
          <w:szCs w:val="16"/>
          <w:lang w:val="id-ID"/>
        </w:rPr>
        <w:t>, 43(4), 718–728. doi:10.1016/j.pubrev.2017.04.007</w:t>
      </w:r>
    </w:p>
    <w:p w14:paraId="3216A2D6"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[29]</w:t>
      </w:r>
      <w:r>
        <w:rPr>
          <w:sz w:val="16"/>
          <w:szCs w:val="16"/>
          <w:lang w:val="id-ID"/>
        </w:rPr>
        <w:tab/>
      </w:r>
      <w:r w:rsidRPr="00D15E9A">
        <w:rPr>
          <w:sz w:val="16"/>
          <w:szCs w:val="16"/>
          <w:lang w:val="id-ID"/>
        </w:rPr>
        <w:t xml:space="preserve">Gerken, F., van der Land, S. F., &amp; van der Meer, T. G. L. A. (2016). Crisis in the air: An investigation of AirAsia’s crisis-response effectiveness based on frame alignment. </w:t>
      </w:r>
      <w:r w:rsidRPr="00453D51">
        <w:rPr>
          <w:i/>
          <w:sz w:val="16"/>
          <w:szCs w:val="16"/>
          <w:lang w:val="id-ID"/>
        </w:rPr>
        <w:t>Public Relations Review</w:t>
      </w:r>
      <w:r w:rsidRPr="00D15E9A">
        <w:rPr>
          <w:sz w:val="16"/>
          <w:szCs w:val="16"/>
          <w:lang w:val="id-ID"/>
        </w:rPr>
        <w:t>, 42(5), 879–892. doi:10.1016/j. pubrev.2016.09.002</w:t>
      </w:r>
      <w:r>
        <w:rPr>
          <w:sz w:val="16"/>
          <w:szCs w:val="16"/>
          <w:lang w:val="id-ID"/>
        </w:rPr>
        <w:tab/>
      </w:r>
      <w:r>
        <w:rPr>
          <w:sz w:val="16"/>
          <w:szCs w:val="16"/>
          <w:lang w:val="id-ID"/>
        </w:rPr>
        <w:tab/>
      </w:r>
    </w:p>
    <w:p w14:paraId="2971C462"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[30]</w:t>
      </w:r>
      <w:r>
        <w:rPr>
          <w:sz w:val="16"/>
          <w:szCs w:val="16"/>
          <w:lang w:val="id-ID"/>
        </w:rPr>
        <w:tab/>
      </w:r>
      <w:r w:rsidRPr="00D15E9A">
        <w:rPr>
          <w:sz w:val="16"/>
          <w:szCs w:val="16"/>
          <w:lang w:val="id-ID"/>
        </w:rPr>
        <w:t>Heath, Robert L. &amp; Palenchar, Michael (2008). Strategic Issues Management: Organizations and Public Policy Challenges. London: Sage.</w:t>
      </w:r>
    </w:p>
    <w:p w14:paraId="0C87B8E0"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[31]</w:t>
      </w:r>
      <w:r>
        <w:rPr>
          <w:sz w:val="16"/>
          <w:szCs w:val="16"/>
          <w:lang w:val="id-ID"/>
        </w:rPr>
        <w:tab/>
      </w:r>
      <w:r w:rsidRPr="00D15E9A">
        <w:rPr>
          <w:sz w:val="16"/>
          <w:szCs w:val="16"/>
          <w:lang w:val="id-ID"/>
        </w:rPr>
        <w:t>Palenchar, Michael J. (2009). Historical Trends of Risk and Crisis Communication, pp. 31-52 in Heath, Robert L. &amp; O’Hair, Dan (eds.) Handbook of Risk and Crisis Communication. New York: Routledge.</w:t>
      </w:r>
    </w:p>
    <w:p w14:paraId="4DCC119C"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[32]</w:t>
      </w:r>
      <w:r>
        <w:rPr>
          <w:sz w:val="16"/>
          <w:szCs w:val="16"/>
          <w:lang w:val="id-ID"/>
        </w:rPr>
        <w:tab/>
      </w:r>
      <w:r w:rsidRPr="00D15E9A">
        <w:rPr>
          <w:sz w:val="16"/>
          <w:szCs w:val="16"/>
          <w:lang w:val="id-ID"/>
        </w:rPr>
        <w:t xml:space="preserve">Austin, L., Liu, B. F., &amp; Jin, Y. (2012). How audiences seek out crisis information: Exploring the social-mediated crisis communication model. </w:t>
      </w:r>
      <w:r w:rsidRPr="00453D51">
        <w:rPr>
          <w:i/>
          <w:sz w:val="16"/>
          <w:szCs w:val="16"/>
          <w:lang w:val="id-ID"/>
        </w:rPr>
        <w:t>Journal of Applied Communication Research</w:t>
      </w:r>
      <w:r w:rsidRPr="00D15E9A">
        <w:rPr>
          <w:sz w:val="16"/>
          <w:szCs w:val="16"/>
          <w:lang w:val="id-ID"/>
        </w:rPr>
        <w:t>, 40(2), 188–207. doi:10.1080/ 00909882.2012.654498</w:t>
      </w:r>
    </w:p>
    <w:p w14:paraId="28CC7C45"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[33]</w:t>
      </w:r>
      <w:r>
        <w:rPr>
          <w:sz w:val="16"/>
          <w:szCs w:val="16"/>
          <w:lang w:val="id-ID"/>
        </w:rPr>
        <w:tab/>
      </w:r>
      <w:r w:rsidRPr="00D15E9A">
        <w:rPr>
          <w:sz w:val="16"/>
          <w:szCs w:val="16"/>
          <w:lang w:val="id-ID"/>
        </w:rPr>
        <w:t xml:space="preserve">Liu, B. F., Jin, Y., &amp; Austin, L. L. (2013). The tendency to tell: Understanding publics’ communicative responses to crisis information form and source. </w:t>
      </w:r>
      <w:r w:rsidRPr="00453D51">
        <w:rPr>
          <w:i/>
          <w:sz w:val="16"/>
          <w:szCs w:val="16"/>
          <w:lang w:val="id-ID"/>
        </w:rPr>
        <w:t>Journal of Public Relations Research</w:t>
      </w:r>
      <w:r w:rsidRPr="00D15E9A">
        <w:rPr>
          <w:sz w:val="16"/>
          <w:szCs w:val="16"/>
          <w:lang w:val="id-ID"/>
        </w:rPr>
        <w:t>, 25(1), 51–67. doi:10.1080/ 1062726X.2013.739101</w:t>
      </w:r>
    </w:p>
    <w:p w14:paraId="47C81A70" w14:textId="77777777" w:rsidR="00D33AEF" w:rsidRDefault="00D33AEF" w:rsidP="00827699">
      <w:pPr>
        <w:shd w:val="clear" w:color="auto" w:fill="FFFFFF" w:themeFill="background1"/>
        <w:ind w:left="426" w:hanging="425"/>
        <w:jc w:val="both"/>
        <w:rPr>
          <w:sz w:val="16"/>
          <w:szCs w:val="16"/>
          <w:lang w:val="id-ID"/>
        </w:rPr>
      </w:pPr>
      <w:r>
        <w:rPr>
          <w:sz w:val="16"/>
          <w:szCs w:val="16"/>
          <w:lang w:val="id-ID"/>
        </w:rPr>
        <w:t>[34]</w:t>
      </w:r>
      <w:r>
        <w:rPr>
          <w:sz w:val="16"/>
          <w:szCs w:val="16"/>
          <w:lang w:val="id-ID"/>
        </w:rPr>
        <w:tab/>
      </w:r>
      <w:r w:rsidRPr="0061669F">
        <w:rPr>
          <w:sz w:val="16"/>
          <w:szCs w:val="16"/>
          <w:lang w:val="id-ID"/>
        </w:rPr>
        <w:t xml:space="preserve">Ma, J., Tse, Y. K., Sato, Y., Zhang, M., &amp; Lu, Z. (2020). Exploring the social broadcasting crisis communication: insights from the mars recall scandal. </w:t>
      </w:r>
      <w:r w:rsidRPr="00453D51">
        <w:rPr>
          <w:i/>
          <w:sz w:val="16"/>
          <w:szCs w:val="16"/>
          <w:lang w:val="id-ID"/>
        </w:rPr>
        <w:t>Enterprise Information Systems</w:t>
      </w:r>
      <w:r w:rsidRPr="0061669F">
        <w:rPr>
          <w:sz w:val="16"/>
          <w:szCs w:val="16"/>
          <w:lang w:val="id-ID"/>
        </w:rPr>
        <w:t>, 1-24.</w:t>
      </w:r>
    </w:p>
    <w:p w14:paraId="62AB1D71" w14:textId="77777777" w:rsidR="00D33AEF" w:rsidRPr="00660BFC" w:rsidRDefault="00D33AEF" w:rsidP="00827699">
      <w:pPr>
        <w:shd w:val="clear" w:color="auto" w:fill="FFFFFF" w:themeFill="background1"/>
        <w:ind w:left="426" w:hanging="425"/>
        <w:jc w:val="both"/>
        <w:rPr>
          <w:sz w:val="16"/>
          <w:szCs w:val="16"/>
          <w:lang w:val="id-ID"/>
        </w:rPr>
      </w:pPr>
      <w:r>
        <w:rPr>
          <w:sz w:val="16"/>
          <w:szCs w:val="16"/>
          <w:lang w:val="id-ID"/>
        </w:rPr>
        <w:t>[35</w:t>
      </w:r>
      <w:r w:rsidRPr="00660BFC">
        <w:rPr>
          <w:sz w:val="16"/>
          <w:szCs w:val="16"/>
          <w:lang w:val="id-ID"/>
        </w:rPr>
        <w:t>]</w:t>
      </w:r>
      <w:r w:rsidRPr="00660BFC">
        <w:rPr>
          <w:sz w:val="16"/>
          <w:szCs w:val="16"/>
          <w:lang w:val="id-ID"/>
        </w:rPr>
        <w:tab/>
      </w:r>
      <w:r w:rsidRPr="00660BFC">
        <w:rPr>
          <w:sz w:val="16"/>
          <w:szCs w:val="16"/>
        </w:rPr>
        <w:t xml:space="preserve">Claeys, A. S., &amp; Opgenhaffen, M. (2016). Why practitioners do (not) apply crisis communication theory in practice. </w:t>
      </w:r>
      <w:r w:rsidRPr="00660BFC">
        <w:rPr>
          <w:i/>
          <w:iCs/>
          <w:sz w:val="16"/>
          <w:szCs w:val="16"/>
        </w:rPr>
        <w:t>Journal of Public Relations Research</w:t>
      </w:r>
      <w:r w:rsidRPr="00660BFC">
        <w:rPr>
          <w:sz w:val="16"/>
          <w:szCs w:val="16"/>
        </w:rPr>
        <w:t xml:space="preserve">, </w:t>
      </w:r>
      <w:r w:rsidRPr="00660BFC">
        <w:rPr>
          <w:i/>
          <w:iCs/>
          <w:sz w:val="16"/>
          <w:szCs w:val="16"/>
        </w:rPr>
        <w:t>28</w:t>
      </w:r>
      <w:r w:rsidRPr="00660BFC">
        <w:rPr>
          <w:sz w:val="16"/>
          <w:szCs w:val="16"/>
        </w:rPr>
        <w:t>(5-6), 232-247.</w:t>
      </w:r>
    </w:p>
    <w:p w14:paraId="59956153" w14:textId="77777777" w:rsidR="00D33AEF" w:rsidRPr="00660BFC" w:rsidRDefault="00D33AEF" w:rsidP="00827699">
      <w:pPr>
        <w:shd w:val="clear" w:color="auto" w:fill="FFFFFF" w:themeFill="background1"/>
        <w:ind w:left="426" w:hanging="425"/>
        <w:jc w:val="both"/>
        <w:rPr>
          <w:sz w:val="16"/>
          <w:szCs w:val="16"/>
          <w:lang w:val="id-ID"/>
        </w:rPr>
      </w:pPr>
      <w:r>
        <w:rPr>
          <w:sz w:val="16"/>
          <w:szCs w:val="16"/>
          <w:lang w:val="id-ID"/>
        </w:rPr>
        <w:t>[36</w:t>
      </w:r>
      <w:r w:rsidRPr="00660BFC">
        <w:rPr>
          <w:sz w:val="16"/>
          <w:szCs w:val="16"/>
          <w:lang w:val="id-ID"/>
        </w:rPr>
        <w:t xml:space="preserve">] </w:t>
      </w:r>
      <w:r w:rsidRPr="00660BFC">
        <w:rPr>
          <w:sz w:val="16"/>
          <w:szCs w:val="16"/>
        </w:rPr>
        <w:t xml:space="preserve">Diers-Lawson, A. (2017). A state of emergency in crisis communication an intercultural crisis communication research agenda. </w:t>
      </w:r>
      <w:r w:rsidRPr="00660BFC">
        <w:rPr>
          <w:i/>
          <w:iCs/>
          <w:sz w:val="16"/>
          <w:szCs w:val="16"/>
        </w:rPr>
        <w:t>Journal of intercultural communication research</w:t>
      </w:r>
      <w:r w:rsidRPr="00660BFC">
        <w:rPr>
          <w:sz w:val="16"/>
          <w:szCs w:val="16"/>
        </w:rPr>
        <w:t xml:space="preserve">, </w:t>
      </w:r>
      <w:r w:rsidRPr="00660BFC">
        <w:rPr>
          <w:i/>
          <w:iCs/>
          <w:sz w:val="16"/>
          <w:szCs w:val="16"/>
        </w:rPr>
        <w:t>46</w:t>
      </w:r>
      <w:r w:rsidRPr="00660BFC">
        <w:rPr>
          <w:sz w:val="16"/>
          <w:szCs w:val="16"/>
        </w:rPr>
        <w:t>(1), 1-54.</w:t>
      </w:r>
    </w:p>
    <w:p w14:paraId="52C38EDC" w14:textId="77777777" w:rsidR="00D33AEF" w:rsidRPr="00660BFC" w:rsidRDefault="00D33AEF" w:rsidP="00827699">
      <w:pPr>
        <w:shd w:val="clear" w:color="auto" w:fill="FFFFFF" w:themeFill="background1"/>
        <w:ind w:left="426" w:hanging="425"/>
        <w:jc w:val="both"/>
        <w:rPr>
          <w:sz w:val="16"/>
          <w:szCs w:val="16"/>
        </w:rPr>
      </w:pPr>
      <w:r>
        <w:rPr>
          <w:sz w:val="16"/>
          <w:szCs w:val="16"/>
          <w:lang w:val="id-ID"/>
        </w:rPr>
        <w:t>[37</w:t>
      </w:r>
      <w:r w:rsidRPr="00660BFC">
        <w:rPr>
          <w:sz w:val="16"/>
          <w:szCs w:val="16"/>
          <w:lang w:val="id-ID"/>
        </w:rPr>
        <w:t>]</w:t>
      </w:r>
      <w:r w:rsidRPr="00660BFC">
        <w:rPr>
          <w:sz w:val="16"/>
          <w:szCs w:val="16"/>
          <w:lang w:val="id-ID"/>
        </w:rPr>
        <w:tab/>
      </w:r>
      <w:r w:rsidRPr="00660BFC">
        <w:rPr>
          <w:sz w:val="16"/>
          <w:szCs w:val="16"/>
        </w:rPr>
        <w:t xml:space="preserve">van der Meer, T. G. (2018). Public frame building: The role of source usage in times of crisis. </w:t>
      </w:r>
      <w:r w:rsidRPr="00660BFC">
        <w:rPr>
          <w:i/>
          <w:iCs/>
          <w:sz w:val="16"/>
          <w:szCs w:val="16"/>
        </w:rPr>
        <w:t>Communication research</w:t>
      </w:r>
      <w:r w:rsidRPr="00660BFC">
        <w:rPr>
          <w:sz w:val="16"/>
          <w:szCs w:val="16"/>
        </w:rPr>
        <w:t xml:space="preserve">, </w:t>
      </w:r>
      <w:r w:rsidRPr="00660BFC">
        <w:rPr>
          <w:i/>
          <w:iCs/>
          <w:sz w:val="16"/>
          <w:szCs w:val="16"/>
        </w:rPr>
        <w:t>45</w:t>
      </w:r>
      <w:r w:rsidRPr="00660BFC">
        <w:rPr>
          <w:sz w:val="16"/>
          <w:szCs w:val="16"/>
        </w:rPr>
        <w:t>(6), 956-981.</w:t>
      </w:r>
    </w:p>
    <w:p w14:paraId="334C625E" w14:textId="77777777" w:rsidR="00D33AEF" w:rsidRPr="00660BFC" w:rsidRDefault="00D33AEF" w:rsidP="00827699">
      <w:pPr>
        <w:shd w:val="clear" w:color="auto" w:fill="FFFFFF" w:themeFill="background1"/>
        <w:ind w:left="426" w:hanging="425"/>
        <w:jc w:val="both"/>
        <w:rPr>
          <w:sz w:val="16"/>
          <w:szCs w:val="16"/>
          <w:lang w:val="id-ID"/>
        </w:rPr>
      </w:pPr>
      <w:r>
        <w:rPr>
          <w:sz w:val="16"/>
          <w:szCs w:val="16"/>
          <w:lang w:val="id-ID"/>
        </w:rPr>
        <w:t>[38</w:t>
      </w:r>
      <w:r w:rsidRPr="00660BFC">
        <w:rPr>
          <w:sz w:val="16"/>
          <w:szCs w:val="16"/>
          <w:lang w:val="id-ID"/>
        </w:rPr>
        <w:t>]</w:t>
      </w:r>
      <w:r w:rsidRPr="00660BFC">
        <w:rPr>
          <w:sz w:val="16"/>
          <w:szCs w:val="16"/>
          <w:lang w:val="id-ID"/>
        </w:rPr>
        <w:tab/>
      </w:r>
      <w:r w:rsidRPr="00660BFC">
        <w:rPr>
          <w:sz w:val="16"/>
          <w:szCs w:val="16"/>
        </w:rPr>
        <w:t xml:space="preserve">Vignal Lambret, C., &amp; Barki, E. (2018). Social media crisis management: Aligning corporate response strategies with stakeholders’ emotions online.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(2), 295-305.</w:t>
      </w:r>
    </w:p>
    <w:p w14:paraId="14667ED3" w14:textId="77777777" w:rsidR="00D33AEF" w:rsidRPr="00660BFC" w:rsidRDefault="00D33AEF" w:rsidP="00827699">
      <w:pPr>
        <w:shd w:val="clear" w:color="auto" w:fill="FFFFFF" w:themeFill="background1"/>
        <w:ind w:left="426" w:hanging="425"/>
        <w:jc w:val="both"/>
        <w:rPr>
          <w:sz w:val="16"/>
          <w:szCs w:val="16"/>
          <w:lang w:val="id-ID"/>
        </w:rPr>
      </w:pPr>
      <w:r>
        <w:rPr>
          <w:sz w:val="16"/>
          <w:szCs w:val="16"/>
          <w:lang w:val="id-ID"/>
        </w:rPr>
        <w:t>[39</w:t>
      </w:r>
      <w:r w:rsidRPr="00660BFC">
        <w:rPr>
          <w:sz w:val="16"/>
          <w:szCs w:val="16"/>
          <w:lang w:val="id-ID"/>
        </w:rPr>
        <w:t>]</w:t>
      </w:r>
      <w:r w:rsidRPr="00660BFC">
        <w:rPr>
          <w:sz w:val="16"/>
          <w:szCs w:val="16"/>
          <w:lang w:val="id-ID"/>
        </w:rPr>
        <w:tab/>
      </w:r>
      <w:r w:rsidRPr="00660BFC">
        <w:rPr>
          <w:sz w:val="16"/>
          <w:szCs w:val="16"/>
        </w:rPr>
        <w:t xml:space="preserve">van Zoonen, W., &amp; van der Meer, T. (2015). The importance of source and credibility perception in times of crisis: Crisis communication in a socially mediated era. </w:t>
      </w:r>
      <w:r w:rsidRPr="00660BFC">
        <w:rPr>
          <w:i/>
          <w:iCs/>
          <w:sz w:val="16"/>
          <w:szCs w:val="16"/>
        </w:rPr>
        <w:t>Journal of public relations research</w:t>
      </w:r>
      <w:r w:rsidRPr="00660BFC">
        <w:rPr>
          <w:sz w:val="16"/>
          <w:szCs w:val="16"/>
        </w:rPr>
        <w:t xml:space="preserve">, </w:t>
      </w:r>
      <w:r w:rsidRPr="00660BFC">
        <w:rPr>
          <w:i/>
          <w:iCs/>
          <w:sz w:val="16"/>
          <w:szCs w:val="16"/>
        </w:rPr>
        <w:t>27</w:t>
      </w:r>
      <w:r w:rsidRPr="00660BFC">
        <w:rPr>
          <w:sz w:val="16"/>
          <w:szCs w:val="16"/>
        </w:rPr>
        <w:t>(5), 371-388.</w:t>
      </w:r>
    </w:p>
    <w:p w14:paraId="3B1C33DA" w14:textId="77777777" w:rsidR="00D33AEF" w:rsidRPr="00660BFC" w:rsidRDefault="00D33AEF" w:rsidP="00827699">
      <w:pPr>
        <w:ind w:left="426" w:hanging="425"/>
        <w:jc w:val="both"/>
        <w:rPr>
          <w:sz w:val="16"/>
          <w:szCs w:val="16"/>
          <w:lang w:val="id-ID"/>
        </w:rPr>
      </w:pPr>
      <w:r>
        <w:rPr>
          <w:sz w:val="16"/>
          <w:szCs w:val="16"/>
          <w:lang w:val="id-ID"/>
        </w:rPr>
        <w:lastRenderedPageBreak/>
        <w:t>[40</w:t>
      </w:r>
      <w:r w:rsidRPr="00660BFC">
        <w:rPr>
          <w:sz w:val="16"/>
          <w:szCs w:val="16"/>
          <w:lang w:val="id-ID"/>
        </w:rPr>
        <w:t>]</w:t>
      </w:r>
      <w:r w:rsidRPr="00660BFC">
        <w:rPr>
          <w:sz w:val="16"/>
          <w:szCs w:val="16"/>
          <w:lang w:val="id-ID"/>
        </w:rPr>
        <w:tab/>
      </w:r>
      <w:r w:rsidRPr="00660BFC">
        <w:rPr>
          <w:sz w:val="16"/>
          <w:szCs w:val="16"/>
        </w:rPr>
        <w:t xml:space="preserve">Kim, Y., Miller, A., &amp; Chon, M. G. (2016). Communicating with key publics in crisis communication: The synthetic approach to the public segmentation in CAPS (Communicative Action in Problem Solving). </w:t>
      </w:r>
      <w:r w:rsidRPr="00660BFC">
        <w:rPr>
          <w:i/>
          <w:iCs/>
          <w:sz w:val="16"/>
          <w:szCs w:val="16"/>
        </w:rPr>
        <w:t>Journal of Contingencies and Crisis Management</w:t>
      </w:r>
      <w:r w:rsidRPr="00660BFC">
        <w:rPr>
          <w:sz w:val="16"/>
          <w:szCs w:val="16"/>
        </w:rPr>
        <w:t xml:space="preserve">, </w:t>
      </w:r>
      <w:r w:rsidRPr="00660BFC">
        <w:rPr>
          <w:i/>
          <w:iCs/>
          <w:sz w:val="16"/>
          <w:szCs w:val="16"/>
        </w:rPr>
        <w:t>24</w:t>
      </w:r>
      <w:r w:rsidRPr="00660BFC">
        <w:rPr>
          <w:sz w:val="16"/>
          <w:szCs w:val="16"/>
        </w:rPr>
        <w:t>(2), 82-94.</w:t>
      </w:r>
    </w:p>
    <w:p w14:paraId="43FE0BCF" w14:textId="77777777" w:rsidR="00D33AEF" w:rsidRPr="00660BFC" w:rsidRDefault="00D33AEF" w:rsidP="00827699">
      <w:pPr>
        <w:ind w:left="426" w:hanging="425"/>
        <w:jc w:val="both"/>
        <w:rPr>
          <w:sz w:val="16"/>
          <w:szCs w:val="16"/>
          <w:lang w:val="id-ID"/>
        </w:rPr>
      </w:pPr>
      <w:r>
        <w:rPr>
          <w:sz w:val="16"/>
          <w:szCs w:val="16"/>
          <w:lang w:val="id-ID"/>
        </w:rPr>
        <w:t>[41</w:t>
      </w:r>
      <w:r w:rsidRPr="00660BFC">
        <w:rPr>
          <w:sz w:val="16"/>
          <w:szCs w:val="16"/>
          <w:lang w:val="id-ID"/>
        </w:rPr>
        <w:t>]</w:t>
      </w:r>
      <w:r w:rsidRPr="00660BFC">
        <w:rPr>
          <w:sz w:val="16"/>
          <w:szCs w:val="16"/>
          <w:lang w:val="id-ID"/>
        </w:rPr>
        <w:tab/>
      </w:r>
      <w:r w:rsidRPr="00660BFC">
        <w:rPr>
          <w:sz w:val="16"/>
          <w:szCs w:val="16"/>
        </w:rPr>
        <w:t xml:space="preserve">Zhang, X. A., &amp; Borden, J. (2017). Linking issue management, corporate social responsibility and crisis communication: applying balance theory in crisis and issue management.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(4), 209-222.</w:t>
      </w:r>
    </w:p>
    <w:p w14:paraId="0417E755" w14:textId="77777777" w:rsidR="00D33AEF" w:rsidRPr="00660BFC" w:rsidRDefault="00D33AEF" w:rsidP="00827699">
      <w:pPr>
        <w:ind w:left="426" w:hanging="425"/>
        <w:jc w:val="both"/>
        <w:rPr>
          <w:sz w:val="16"/>
          <w:szCs w:val="16"/>
          <w:lang w:val="id-ID"/>
        </w:rPr>
      </w:pPr>
      <w:r>
        <w:rPr>
          <w:sz w:val="16"/>
          <w:szCs w:val="16"/>
          <w:lang w:val="id-ID"/>
        </w:rPr>
        <w:t>[42</w:t>
      </w:r>
      <w:r w:rsidRPr="00660BFC">
        <w:rPr>
          <w:sz w:val="16"/>
          <w:szCs w:val="16"/>
          <w:lang w:val="id-ID"/>
        </w:rPr>
        <w:t>]</w:t>
      </w:r>
      <w:r w:rsidRPr="00660BFC">
        <w:rPr>
          <w:sz w:val="16"/>
          <w:szCs w:val="16"/>
          <w:lang w:val="id-ID"/>
        </w:rPr>
        <w:tab/>
      </w:r>
      <w:r w:rsidRPr="00660BFC">
        <w:rPr>
          <w:sz w:val="16"/>
          <w:szCs w:val="16"/>
        </w:rPr>
        <w:t xml:space="preserve">Zhang, X. A., &amp; Kim, S. (2017). An examination of consumer–company identification as a key predictor of consumer responses in corporate crisis.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(4), 232-243.</w:t>
      </w:r>
    </w:p>
    <w:p w14:paraId="24126745" w14:textId="77777777" w:rsidR="00D33AEF" w:rsidRDefault="00D33AEF" w:rsidP="00827699">
      <w:pPr>
        <w:ind w:left="426" w:hanging="425"/>
        <w:jc w:val="both"/>
        <w:rPr>
          <w:sz w:val="16"/>
          <w:szCs w:val="16"/>
          <w:lang w:val="id-ID"/>
        </w:rPr>
      </w:pPr>
      <w:r>
        <w:rPr>
          <w:sz w:val="16"/>
          <w:szCs w:val="16"/>
          <w:lang w:val="id-ID"/>
        </w:rPr>
        <w:t>[43]</w:t>
      </w:r>
      <w:r>
        <w:rPr>
          <w:sz w:val="16"/>
          <w:szCs w:val="16"/>
          <w:lang w:val="id-ID"/>
        </w:rPr>
        <w:tab/>
      </w:r>
      <w:r w:rsidRPr="0061669F">
        <w:rPr>
          <w:sz w:val="16"/>
          <w:szCs w:val="16"/>
          <w:lang w:val="id-ID"/>
        </w:rPr>
        <w:t>Appleby</w:t>
      </w:r>
      <w:r w:rsidRPr="0061669F">
        <w:rPr>
          <w:rFonts w:ascii="Cambria Math" w:hAnsi="Cambria Math" w:cs="Cambria Math"/>
          <w:sz w:val="16"/>
          <w:szCs w:val="16"/>
          <w:lang w:val="id-ID"/>
        </w:rPr>
        <w:t>‐</w:t>
      </w:r>
      <w:r w:rsidRPr="0061669F">
        <w:rPr>
          <w:sz w:val="16"/>
          <w:szCs w:val="16"/>
          <w:lang w:val="id-ID"/>
        </w:rPr>
        <w:t xml:space="preserve">Arnold, S., Brockdorff, N., Fallou, L., &amp; Bossu, R. (2019). Truth, trust, and civic duty: Cultural factors in citizens' perceptions of mobile phone apps and social media in disasters. </w:t>
      </w:r>
      <w:r w:rsidRPr="00453D51">
        <w:rPr>
          <w:i/>
          <w:sz w:val="16"/>
          <w:szCs w:val="16"/>
          <w:lang w:val="id-ID"/>
        </w:rPr>
        <w:t>Journal of contingencies and crisis management</w:t>
      </w:r>
      <w:r w:rsidRPr="0061669F">
        <w:rPr>
          <w:sz w:val="16"/>
          <w:szCs w:val="16"/>
          <w:lang w:val="id-ID"/>
        </w:rPr>
        <w:t>, 27(4), 293-305.</w:t>
      </w:r>
    </w:p>
    <w:p w14:paraId="71108F2A" w14:textId="77777777" w:rsidR="00D33AEF" w:rsidRPr="00660BFC" w:rsidRDefault="00D33AEF" w:rsidP="00827699">
      <w:pPr>
        <w:ind w:left="426" w:hanging="425"/>
        <w:jc w:val="both"/>
        <w:rPr>
          <w:sz w:val="16"/>
          <w:szCs w:val="16"/>
          <w:lang w:val="id-ID"/>
        </w:rPr>
      </w:pPr>
      <w:r>
        <w:rPr>
          <w:sz w:val="16"/>
          <w:szCs w:val="16"/>
          <w:lang w:val="id-ID"/>
        </w:rPr>
        <w:t>[44]</w:t>
      </w:r>
      <w:r>
        <w:rPr>
          <w:sz w:val="16"/>
          <w:szCs w:val="16"/>
          <w:lang w:val="id-ID"/>
        </w:rPr>
        <w:tab/>
      </w:r>
      <w:r w:rsidRPr="0061669F">
        <w:rPr>
          <w:sz w:val="16"/>
          <w:szCs w:val="16"/>
          <w:lang w:val="id-ID"/>
        </w:rPr>
        <w:t xml:space="preserve">Sng, K., Au, T. Y., &amp; Pang, A. (2019). </w:t>
      </w:r>
      <w:r w:rsidRPr="00660BFC">
        <w:rPr>
          <w:sz w:val="16"/>
          <w:szCs w:val="16"/>
          <w:lang w:val="id-ID"/>
        </w:rPr>
        <w:t xml:space="preserve">Social Media Influencers as a Crisis Risk in Strategic Communication: Impact of Indiscretions on Professional Endorsements. </w:t>
      </w:r>
      <w:r w:rsidRPr="00660BFC">
        <w:rPr>
          <w:i/>
          <w:sz w:val="16"/>
          <w:szCs w:val="16"/>
          <w:lang w:val="id-ID"/>
        </w:rPr>
        <w:t>International Journal of Strategic Communication</w:t>
      </w:r>
      <w:r w:rsidRPr="00660BFC">
        <w:rPr>
          <w:sz w:val="16"/>
          <w:szCs w:val="16"/>
          <w:lang w:val="id-ID"/>
        </w:rPr>
        <w:t>, 13(4), 301-320.</w:t>
      </w:r>
    </w:p>
    <w:p w14:paraId="23513AF1" w14:textId="77777777" w:rsidR="00D33AEF" w:rsidRPr="00660BFC" w:rsidRDefault="00D33AEF" w:rsidP="00827699">
      <w:pPr>
        <w:ind w:left="426" w:hanging="425"/>
        <w:jc w:val="both"/>
        <w:rPr>
          <w:sz w:val="16"/>
          <w:szCs w:val="16"/>
          <w:lang w:val="id-ID"/>
        </w:rPr>
      </w:pPr>
      <w:r>
        <w:rPr>
          <w:sz w:val="16"/>
          <w:szCs w:val="16"/>
          <w:lang w:val="id-ID"/>
        </w:rPr>
        <w:t>[45</w:t>
      </w:r>
      <w:r w:rsidRPr="00660BFC">
        <w:rPr>
          <w:sz w:val="16"/>
          <w:szCs w:val="16"/>
          <w:lang w:val="id-ID"/>
        </w:rPr>
        <w:t>]</w:t>
      </w:r>
      <w:r w:rsidRPr="00660BFC">
        <w:rPr>
          <w:sz w:val="16"/>
          <w:szCs w:val="16"/>
          <w:lang w:val="id-ID"/>
        </w:rPr>
        <w:tab/>
        <w:t xml:space="preserve">Adamu, A. A., &amp; Mohamad, B. (2019). Developing a strategic model of internal crisis communication: Empirical evidence from Nigeria. </w:t>
      </w:r>
      <w:r w:rsidRPr="00660BFC">
        <w:rPr>
          <w:i/>
          <w:sz w:val="16"/>
          <w:szCs w:val="16"/>
          <w:lang w:val="id-ID"/>
        </w:rPr>
        <w:t>International Journal of Strategic Communication</w:t>
      </w:r>
      <w:r w:rsidRPr="00660BFC">
        <w:rPr>
          <w:sz w:val="16"/>
          <w:szCs w:val="16"/>
          <w:lang w:val="id-ID"/>
        </w:rPr>
        <w:t>, 13(3), 233-254.</w:t>
      </w:r>
    </w:p>
    <w:p w14:paraId="7E4EEC9D" w14:textId="77777777" w:rsidR="00D33AEF" w:rsidRPr="00660BFC" w:rsidRDefault="00D33AEF" w:rsidP="00827699">
      <w:pPr>
        <w:ind w:left="426" w:hanging="425"/>
        <w:jc w:val="both"/>
        <w:rPr>
          <w:sz w:val="16"/>
          <w:szCs w:val="16"/>
          <w:lang w:val="id-ID"/>
        </w:rPr>
      </w:pPr>
      <w:r>
        <w:rPr>
          <w:sz w:val="16"/>
          <w:szCs w:val="16"/>
          <w:lang w:val="id-ID"/>
        </w:rPr>
        <w:t>[46</w:t>
      </w:r>
      <w:r w:rsidRPr="00660BFC">
        <w:rPr>
          <w:sz w:val="16"/>
          <w:szCs w:val="16"/>
          <w:lang w:val="id-ID"/>
        </w:rPr>
        <w:t>]</w:t>
      </w:r>
      <w:r w:rsidRPr="00660BFC">
        <w:rPr>
          <w:sz w:val="16"/>
          <w:szCs w:val="16"/>
          <w:lang w:val="id-ID"/>
        </w:rPr>
        <w:tab/>
        <w:t xml:space="preserve">Kaufhold, M. A., Gizikis, A., Reuter, C., Habdank, M., &amp; Grinko, M. (2019). Avoiding chaotic use of social media before, during, and after emergencies: Design and evaluation of citizens’ guidelines. </w:t>
      </w:r>
      <w:r w:rsidRPr="00660BFC">
        <w:rPr>
          <w:i/>
          <w:sz w:val="16"/>
          <w:szCs w:val="16"/>
          <w:lang w:val="id-ID"/>
        </w:rPr>
        <w:t>Journal of Contingencies and Crisis Management</w:t>
      </w:r>
      <w:r w:rsidRPr="00660BFC">
        <w:rPr>
          <w:sz w:val="16"/>
          <w:szCs w:val="16"/>
          <w:lang w:val="id-ID"/>
        </w:rPr>
        <w:t>, 27(3), 198-213.</w:t>
      </w:r>
    </w:p>
    <w:p w14:paraId="34D844AA" w14:textId="77777777" w:rsidR="00D33AEF" w:rsidRPr="00660BFC" w:rsidRDefault="00D33AEF" w:rsidP="00827699">
      <w:pPr>
        <w:ind w:left="426" w:hanging="425"/>
        <w:jc w:val="both"/>
        <w:rPr>
          <w:sz w:val="16"/>
          <w:szCs w:val="16"/>
          <w:lang w:val="id-ID"/>
        </w:rPr>
      </w:pPr>
      <w:r>
        <w:rPr>
          <w:sz w:val="16"/>
          <w:szCs w:val="16"/>
          <w:lang w:val="id-ID"/>
        </w:rPr>
        <w:t>[47</w:t>
      </w:r>
      <w:r w:rsidRPr="00660BFC">
        <w:rPr>
          <w:sz w:val="16"/>
          <w:szCs w:val="16"/>
          <w:lang w:val="id-ID"/>
        </w:rPr>
        <w:t>]</w:t>
      </w:r>
      <w:r w:rsidRPr="00660BFC">
        <w:rPr>
          <w:sz w:val="16"/>
          <w:szCs w:val="16"/>
          <w:lang w:val="id-ID"/>
        </w:rPr>
        <w:tab/>
        <w:t xml:space="preserve">Sadri, A. M., Hasan, S., Ukkusuri, S. V., &amp; Cebrian, M. (2018). Crisis communication patterns in social media during Hurricane Sandy. </w:t>
      </w:r>
      <w:r w:rsidRPr="00660BFC">
        <w:rPr>
          <w:i/>
          <w:sz w:val="16"/>
          <w:szCs w:val="16"/>
          <w:lang w:val="id-ID"/>
        </w:rPr>
        <w:t>Transportation research record</w:t>
      </w:r>
      <w:r w:rsidRPr="00660BFC">
        <w:rPr>
          <w:sz w:val="16"/>
          <w:szCs w:val="16"/>
          <w:lang w:val="id-ID"/>
        </w:rPr>
        <w:t>, 2672(1), 125-137.</w:t>
      </w:r>
    </w:p>
    <w:p w14:paraId="67CEEA86" w14:textId="77777777" w:rsidR="00D33AEF" w:rsidRPr="00660BFC" w:rsidRDefault="00D33AEF" w:rsidP="00827699">
      <w:pPr>
        <w:ind w:left="426" w:hanging="425"/>
        <w:jc w:val="both"/>
        <w:rPr>
          <w:sz w:val="16"/>
          <w:szCs w:val="16"/>
          <w:lang w:val="id-ID"/>
        </w:rPr>
      </w:pPr>
      <w:r>
        <w:rPr>
          <w:sz w:val="16"/>
          <w:szCs w:val="16"/>
          <w:lang w:val="id-ID"/>
        </w:rPr>
        <w:t>[48</w:t>
      </w:r>
      <w:r w:rsidRPr="00660BFC">
        <w:rPr>
          <w:sz w:val="16"/>
          <w:szCs w:val="16"/>
          <w:lang w:val="id-ID"/>
        </w:rPr>
        <w:t>]</w:t>
      </w:r>
      <w:r w:rsidRPr="00660BFC">
        <w:rPr>
          <w:sz w:val="16"/>
          <w:szCs w:val="16"/>
          <w:lang w:val="id-ID"/>
        </w:rPr>
        <w:tab/>
        <w:t xml:space="preserve">Park, D., Kim, W. G., &amp; Choi, S. (2019). Application of social media analytics in tourism crisis communication. </w:t>
      </w:r>
      <w:r w:rsidRPr="00660BFC">
        <w:rPr>
          <w:i/>
          <w:sz w:val="16"/>
          <w:szCs w:val="16"/>
          <w:lang w:val="id-ID"/>
        </w:rPr>
        <w:t>Current Issues in Tourism</w:t>
      </w:r>
      <w:r w:rsidRPr="00660BFC">
        <w:rPr>
          <w:sz w:val="16"/>
          <w:szCs w:val="16"/>
          <w:lang w:val="id-ID"/>
        </w:rPr>
        <w:t>, 22(15), 1810-1824.</w:t>
      </w:r>
    </w:p>
    <w:p w14:paraId="0807FC70" w14:textId="77777777" w:rsidR="00D33AEF" w:rsidRPr="00660BFC" w:rsidRDefault="00D33AEF" w:rsidP="00827699">
      <w:pPr>
        <w:ind w:left="426" w:hanging="425"/>
        <w:jc w:val="both"/>
        <w:rPr>
          <w:sz w:val="16"/>
          <w:szCs w:val="16"/>
          <w:lang w:val="id-ID"/>
        </w:rPr>
      </w:pPr>
      <w:r>
        <w:rPr>
          <w:sz w:val="16"/>
          <w:szCs w:val="16"/>
          <w:lang w:val="id-ID"/>
        </w:rPr>
        <w:t>[49</w:t>
      </w:r>
      <w:r w:rsidRPr="00660BFC">
        <w:rPr>
          <w:sz w:val="16"/>
          <w:szCs w:val="16"/>
          <w:lang w:val="id-ID"/>
        </w:rPr>
        <w:t>]</w:t>
      </w:r>
      <w:r w:rsidRPr="00660BFC">
        <w:rPr>
          <w:sz w:val="16"/>
          <w:szCs w:val="16"/>
          <w:lang w:val="id-ID"/>
        </w:rPr>
        <w:tab/>
        <w:t xml:space="preserve">Pan, P. L., &amp; Meng, J. (2016). Media frames across stages of health crisis: A crisis management approach to news coverage of flu pandemic. </w:t>
      </w:r>
      <w:r w:rsidRPr="00660BFC">
        <w:rPr>
          <w:i/>
          <w:sz w:val="16"/>
          <w:szCs w:val="16"/>
          <w:lang w:val="id-ID"/>
        </w:rPr>
        <w:t>Journal of Contingencies and Crisis Management</w:t>
      </w:r>
      <w:r w:rsidRPr="00660BFC">
        <w:rPr>
          <w:sz w:val="16"/>
          <w:szCs w:val="16"/>
          <w:lang w:val="id-ID"/>
        </w:rPr>
        <w:t>, 24(2), 95-106.</w:t>
      </w:r>
    </w:p>
    <w:p w14:paraId="356BFB6D" w14:textId="77777777" w:rsidR="00D33AEF" w:rsidRPr="00660BFC" w:rsidRDefault="00D33AEF" w:rsidP="00827699">
      <w:pPr>
        <w:ind w:left="426" w:hanging="425"/>
        <w:jc w:val="both"/>
        <w:rPr>
          <w:sz w:val="16"/>
          <w:szCs w:val="16"/>
          <w:lang w:val="id-ID"/>
        </w:rPr>
      </w:pPr>
      <w:r>
        <w:rPr>
          <w:sz w:val="16"/>
          <w:szCs w:val="16"/>
          <w:lang w:val="id-ID"/>
        </w:rPr>
        <w:t>[50</w:t>
      </w:r>
      <w:r w:rsidRPr="00660BFC">
        <w:rPr>
          <w:sz w:val="16"/>
          <w:szCs w:val="16"/>
          <w:lang w:val="id-ID"/>
        </w:rPr>
        <w:t>]</w:t>
      </w:r>
      <w:r w:rsidRPr="00660BFC">
        <w:rPr>
          <w:sz w:val="16"/>
          <w:szCs w:val="16"/>
          <w:lang w:val="id-ID"/>
        </w:rPr>
        <w:tab/>
        <w:t>Sjöberg, U. (2018). It is not about facts–It is about framing. The App Generation's information</w:t>
      </w:r>
      <w:r w:rsidRPr="00660BFC">
        <w:rPr>
          <w:rFonts w:ascii="Cambria Math" w:hAnsi="Cambria Math" w:cs="Cambria Math"/>
          <w:sz w:val="16"/>
          <w:szCs w:val="16"/>
          <w:lang w:val="id-ID"/>
        </w:rPr>
        <w:t>‐</w:t>
      </w:r>
      <w:r w:rsidRPr="00660BFC">
        <w:rPr>
          <w:sz w:val="16"/>
          <w:szCs w:val="16"/>
          <w:lang w:val="id-ID"/>
        </w:rPr>
        <w:t xml:space="preserve">seeking tactics: Proactive online crisis communication. </w:t>
      </w:r>
      <w:r w:rsidRPr="00660BFC">
        <w:rPr>
          <w:i/>
          <w:sz w:val="16"/>
          <w:szCs w:val="16"/>
          <w:lang w:val="id-ID"/>
        </w:rPr>
        <w:t>Journal of Contingencies and Crisis Management</w:t>
      </w:r>
      <w:r w:rsidRPr="00660BFC">
        <w:rPr>
          <w:sz w:val="16"/>
          <w:szCs w:val="16"/>
          <w:lang w:val="id-ID"/>
        </w:rPr>
        <w:t>, 26(1), 127-137.</w:t>
      </w:r>
    </w:p>
    <w:p w14:paraId="0A995AEB" w14:textId="77777777" w:rsidR="00D33AEF" w:rsidRPr="00660BFC" w:rsidRDefault="00D33AEF" w:rsidP="00827699">
      <w:pPr>
        <w:ind w:left="426" w:hanging="425"/>
        <w:jc w:val="both"/>
        <w:rPr>
          <w:sz w:val="16"/>
          <w:szCs w:val="16"/>
          <w:lang w:val="id-ID"/>
        </w:rPr>
      </w:pPr>
      <w:r>
        <w:rPr>
          <w:sz w:val="16"/>
          <w:szCs w:val="16"/>
          <w:lang w:val="id-ID"/>
        </w:rPr>
        <w:t>[51</w:t>
      </w:r>
      <w:r w:rsidRPr="00660BFC">
        <w:rPr>
          <w:sz w:val="16"/>
          <w:szCs w:val="16"/>
          <w:lang w:val="id-ID"/>
        </w:rPr>
        <w:t>]</w:t>
      </w:r>
      <w:r w:rsidRPr="00660BFC">
        <w:rPr>
          <w:sz w:val="16"/>
          <w:szCs w:val="16"/>
          <w:lang w:val="id-ID"/>
        </w:rPr>
        <w:tab/>
        <w:t xml:space="preserve">Vos, S. C., &amp; Buckner, M. M. (2016). Social media messages in an emerging health crisis: Tweeting bird flu. </w:t>
      </w:r>
      <w:r w:rsidRPr="00660BFC">
        <w:rPr>
          <w:i/>
          <w:sz w:val="16"/>
          <w:szCs w:val="16"/>
          <w:lang w:val="id-ID"/>
        </w:rPr>
        <w:t>Journal of health communication,</w:t>
      </w:r>
      <w:r w:rsidRPr="00660BFC">
        <w:rPr>
          <w:sz w:val="16"/>
          <w:szCs w:val="16"/>
          <w:lang w:val="id-ID"/>
        </w:rPr>
        <w:t xml:space="preserve"> 21(3), 301-308.</w:t>
      </w:r>
    </w:p>
    <w:p w14:paraId="3841A670" w14:textId="77777777" w:rsidR="00D33AEF" w:rsidRPr="00660BFC" w:rsidRDefault="00D33AEF" w:rsidP="00827699">
      <w:pPr>
        <w:ind w:left="426" w:hanging="425"/>
        <w:jc w:val="both"/>
        <w:rPr>
          <w:sz w:val="16"/>
          <w:szCs w:val="16"/>
          <w:lang w:val="id-ID"/>
        </w:rPr>
      </w:pPr>
      <w:r>
        <w:rPr>
          <w:sz w:val="16"/>
          <w:szCs w:val="16"/>
          <w:lang w:val="id-ID"/>
        </w:rPr>
        <w:t>[52</w:t>
      </w:r>
      <w:r w:rsidRPr="00660BFC">
        <w:rPr>
          <w:sz w:val="16"/>
          <w:szCs w:val="16"/>
          <w:lang w:val="id-ID"/>
        </w:rPr>
        <w:t>]</w:t>
      </w:r>
      <w:r w:rsidRPr="00660BFC">
        <w:rPr>
          <w:sz w:val="16"/>
          <w:szCs w:val="16"/>
          <w:lang w:val="id-ID"/>
        </w:rPr>
        <w:tab/>
        <w:t xml:space="preserve">Thorbjørnsrud, K., &amp; Figenschou, T. U. (2018). Consensus and dissent after terror: Editorial policies in times of crisis. </w:t>
      </w:r>
      <w:r w:rsidRPr="00660BFC">
        <w:rPr>
          <w:i/>
          <w:sz w:val="16"/>
          <w:szCs w:val="16"/>
          <w:lang w:val="id-ID"/>
        </w:rPr>
        <w:t>Journalism</w:t>
      </w:r>
      <w:r w:rsidRPr="00660BFC">
        <w:rPr>
          <w:sz w:val="16"/>
          <w:szCs w:val="16"/>
          <w:lang w:val="id-ID"/>
        </w:rPr>
        <w:t>, 19(3), 333-348.</w:t>
      </w:r>
    </w:p>
    <w:p w14:paraId="499AF1F3" w14:textId="77777777" w:rsidR="00D33AEF" w:rsidRPr="00660BFC" w:rsidRDefault="00D33AEF" w:rsidP="00827699">
      <w:pPr>
        <w:ind w:left="426" w:hanging="425"/>
        <w:jc w:val="both"/>
        <w:rPr>
          <w:sz w:val="16"/>
          <w:szCs w:val="16"/>
          <w:lang w:val="id-ID"/>
        </w:rPr>
      </w:pPr>
      <w:r>
        <w:rPr>
          <w:sz w:val="16"/>
          <w:szCs w:val="16"/>
          <w:lang w:val="id-ID"/>
        </w:rPr>
        <w:t>[53</w:t>
      </w:r>
      <w:r w:rsidRPr="00660BFC">
        <w:rPr>
          <w:sz w:val="16"/>
          <w:szCs w:val="16"/>
          <w:lang w:val="id-ID"/>
        </w:rPr>
        <w:t>]</w:t>
      </w:r>
      <w:r w:rsidRPr="00660BFC">
        <w:rPr>
          <w:sz w:val="16"/>
          <w:szCs w:val="16"/>
          <w:lang w:val="id-ID"/>
        </w:rPr>
        <w:tab/>
        <w:t xml:space="preserve">Ruggiero, A., &amp; Vos, M. (2015). Communication challenges in CBRN terrorism crises: Expert perceptions. </w:t>
      </w:r>
      <w:r w:rsidRPr="00660BFC">
        <w:rPr>
          <w:i/>
          <w:sz w:val="16"/>
          <w:szCs w:val="16"/>
          <w:lang w:val="id-ID"/>
        </w:rPr>
        <w:t>Journal of Contingencies and Crisis Management</w:t>
      </w:r>
      <w:r w:rsidRPr="00660BFC">
        <w:rPr>
          <w:sz w:val="16"/>
          <w:szCs w:val="16"/>
          <w:lang w:val="id-ID"/>
        </w:rPr>
        <w:t>, 23(3), 138-148.</w:t>
      </w:r>
    </w:p>
    <w:p w14:paraId="5840DA42" w14:textId="77777777" w:rsidR="00D33AEF" w:rsidRPr="00660BFC" w:rsidRDefault="00D33AEF" w:rsidP="00827699">
      <w:pPr>
        <w:ind w:left="426" w:hanging="425"/>
        <w:jc w:val="both"/>
        <w:rPr>
          <w:sz w:val="16"/>
          <w:szCs w:val="16"/>
          <w:lang w:val="id-ID"/>
        </w:rPr>
      </w:pPr>
      <w:r>
        <w:rPr>
          <w:sz w:val="16"/>
          <w:szCs w:val="16"/>
          <w:lang w:val="id-ID"/>
        </w:rPr>
        <w:t>[54</w:t>
      </w:r>
      <w:r w:rsidRPr="00660BFC">
        <w:rPr>
          <w:sz w:val="16"/>
          <w:szCs w:val="16"/>
          <w:lang w:val="id-ID"/>
        </w:rPr>
        <w:t>]</w:t>
      </w:r>
      <w:r w:rsidRPr="00660BFC">
        <w:rPr>
          <w:sz w:val="16"/>
          <w:szCs w:val="16"/>
          <w:lang w:val="id-ID"/>
        </w:rPr>
        <w:tab/>
        <w:t>Jong, W., Dückers, M. L., &amp; van der Velden, P. G. (2016). Crisis leadership by mayors: A qualitative content analysis of newspapers and social media on the MH17 disaster</w:t>
      </w:r>
      <w:r w:rsidRPr="00660BFC">
        <w:rPr>
          <w:i/>
          <w:sz w:val="16"/>
          <w:szCs w:val="16"/>
          <w:lang w:val="id-ID"/>
        </w:rPr>
        <w:t>. Journal of Contingencies and Crisis Management</w:t>
      </w:r>
      <w:r w:rsidRPr="00660BFC">
        <w:rPr>
          <w:sz w:val="16"/>
          <w:szCs w:val="16"/>
          <w:lang w:val="id-ID"/>
        </w:rPr>
        <w:t>, 24(4), 286-295.</w:t>
      </w:r>
    </w:p>
    <w:p w14:paraId="4B01EDCB" w14:textId="77777777" w:rsidR="00D33AEF" w:rsidRPr="00660BFC" w:rsidRDefault="00D33AEF" w:rsidP="00827699">
      <w:pPr>
        <w:ind w:left="426" w:hanging="425"/>
        <w:jc w:val="both"/>
        <w:rPr>
          <w:sz w:val="16"/>
          <w:szCs w:val="16"/>
          <w:lang w:val="id-ID"/>
        </w:rPr>
      </w:pPr>
      <w:r>
        <w:rPr>
          <w:sz w:val="16"/>
          <w:szCs w:val="16"/>
          <w:lang w:val="id-ID"/>
        </w:rPr>
        <w:t>[55</w:t>
      </w:r>
      <w:r w:rsidRPr="00660BFC">
        <w:rPr>
          <w:sz w:val="16"/>
          <w:szCs w:val="16"/>
          <w:lang w:val="id-ID"/>
        </w:rPr>
        <w:t>]</w:t>
      </w:r>
      <w:r w:rsidRPr="00660BFC">
        <w:rPr>
          <w:sz w:val="16"/>
          <w:szCs w:val="16"/>
          <w:lang w:val="id-ID"/>
        </w:rPr>
        <w:tab/>
        <w:t xml:space="preserve">Cho, S., &amp; Hong, S. Y. (2016). Journalists’ Evaluation of the South Korean Government's Crisis Management in the Cheonan Incident. </w:t>
      </w:r>
      <w:r w:rsidRPr="00660BFC">
        <w:rPr>
          <w:i/>
          <w:sz w:val="16"/>
          <w:szCs w:val="16"/>
          <w:lang w:val="id-ID"/>
        </w:rPr>
        <w:t>Journal of contingencies and crisis management</w:t>
      </w:r>
      <w:r w:rsidRPr="00660BFC">
        <w:rPr>
          <w:sz w:val="16"/>
          <w:szCs w:val="16"/>
          <w:lang w:val="id-ID"/>
        </w:rPr>
        <w:t>, 24(4), 221-229.</w:t>
      </w:r>
    </w:p>
    <w:p w14:paraId="240C5A17" w14:textId="77777777" w:rsidR="00D33AEF" w:rsidRPr="00660BFC" w:rsidRDefault="00D33AEF" w:rsidP="00827699">
      <w:pPr>
        <w:ind w:left="426" w:hanging="425"/>
        <w:jc w:val="both"/>
        <w:rPr>
          <w:sz w:val="16"/>
          <w:szCs w:val="16"/>
          <w:lang w:val="id-ID"/>
        </w:rPr>
      </w:pPr>
      <w:r>
        <w:rPr>
          <w:sz w:val="16"/>
          <w:szCs w:val="16"/>
          <w:lang w:val="id-ID"/>
        </w:rPr>
        <w:t>[56</w:t>
      </w:r>
      <w:r w:rsidRPr="00660BFC">
        <w:rPr>
          <w:sz w:val="16"/>
          <w:szCs w:val="16"/>
          <w:lang w:val="id-ID"/>
        </w:rPr>
        <w:t>]</w:t>
      </w:r>
      <w:r w:rsidRPr="00660BFC">
        <w:rPr>
          <w:sz w:val="16"/>
          <w:szCs w:val="16"/>
          <w:lang w:val="id-ID"/>
        </w:rPr>
        <w:tab/>
        <w:t>Yim, M. C., &amp; Park, H. S. (2019). Why legitimacy matters in crisis communication: A case study of the “Nut Rage” incident on Korean Air</w:t>
      </w:r>
      <w:r w:rsidRPr="00660BFC">
        <w:rPr>
          <w:i/>
          <w:sz w:val="16"/>
          <w:szCs w:val="16"/>
          <w:lang w:val="id-ID"/>
        </w:rPr>
        <w:t>. Journal of Business and Technical Communication</w:t>
      </w:r>
      <w:r w:rsidRPr="00660BFC">
        <w:rPr>
          <w:sz w:val="16"/>
          <w:szCs w:val="16"/>
          <w:lang w:val="id-ID"/>
        </w:rPr>
        <w:t>, 33(2), 172-202.</w:t>
      </w:r>
    </w:p>
    <w:p w14:paraId="08E8F9ED" w14:textId="77777777" w:rsidR="00D33AEF" w:rsidRPr="00660BFC" w:rsidRDefault="00D33AEF" w:rsidP="00827699">
      <w:pPr>
        <w:ind w:left="426" w:hanging="425"/>
        <w:jc w:val="both"/>
        <w:rPr>
          <w:sz w:val="16"/>
          <w:szCs w:val="16"/>
          <w:lang w:val="id-ID"/>
        </w:rPr>
      </w:pPr>
      <w:r>
        <w:rPr>
          <w:sz w:val="16"/>
          <w:szCs w:val="16"/>
          <w:lang w:val="id-ID"/>
        </w:rPr>
        <w:t>[57</w:t>
      </w:r>
      <w:r w:rsidRPr="00660BFC">
        <w:rPr>
          <w:sz w:val="16"/>
          <w:szCs w:val="16"/>
          <w:lang w:val="id-ID"/>
        </w:rPr>
        <w:t>]</w:t>
      </w:r>
      <w:r w:rsidRPr="00660BFC">
        <w:rPr>
          <w:sz w:val="16"/>
          <w:szCs w:val="16"/>
          <w:lang w:val="id-ID"/>
        </w:rPr>
        <w:tab/>
        <w:t xml:space="preserve">Bakker, M. H., van Bommel, M., Kerstholt, J. H., &amp; Giebels, E. (2019). The interplay between governmental communications and fellow citizens’ reactions via twitter: Experimental results of a theoretical crisis in the Netherlands. </w:t>
      </w:r>
      <w:r w:rsidRPr="00660BFC">
        <w:rPr>
          <w:i/>
          <w:sz w:val="16"/>
          <w:szCs w:val="16"/>
          <w:lang w:val="id-ID"/>
        </w:rPr>
        <w:t>Journal of contingencies and crisis management</w:t>
      </w:r>
      <w:r w:rsidRPr="00660BFC">
        <w:rPr>
          <w:sz w:val="16"/>
          <w:szCs w:val="16"/>
          <w:lang w:val="id-ID"/>
        </w:rPr>
        <w:t>, 27(3), 265-271.</w:t>
      </w:r>
    </w:p>
    <w:p w14:paraId="6CC8BD34" w14:textId="77777777" w:rsidR="00D33AEF" w:rsidRPr="00660BFC" w:rsidRDefault="00D33AEF" w:rsidP="00827699">
      <w:pPr>
        <w:ind w:left="426" w:hanging="425"/>
        <w:jc w:val="both"/>
        <w:rPr>
          <w:sz w:val="16"/>
          <w:szCs w:val="16"/>
          <w:lang w:val="id-ID"/>
        </w:rPr>
      </w:pPr>
      <w:r>
        <w:rPr>
          <w:sz w:val="16"/>
          <w:szCs w:val="16"/>
          <w:lang w:val="id-ID"/>
        </w:rPr>
        <w:t>[58</w:t>
      </w:r>
      <w:r w:rsidRPr="00660BFC">
        <w:rPr>
          <w:sz w:val="16"/>
          <w:szCs w:val="16"/>
          <w:lang w:val="id-ID"/>
        </w:rPr>
        <w:t>]</w:t>
      </w:r>
      <w:r w:rsidRPr="00660BFC">
        <w:rPr>
          <w:sz w:val="16"/>
          <w:szCs w:val="16"/>
          <w:lang w:val="id-ID"/>
        </w:rPr>
        <w:tab/>
        <w:t xml:space="preserve">Cheng, Y. (2018). How social media is changing crisis communication strategies: Evidence from the updated literature. </w:t>
      </w:r>
      <w:r w:rsidRPr="00660BFC">
        <w:rPr>
          <w:i/>
          <w:sz w:val="16"/>
          <w:szCs w:val="16"/>
          <w:lang w:val="id-ID"/>
        </w:rPr>
        <w:t>Journal of contingencies and crisis management</w:t>
      </w:r>
      <w:r w:rsidRPr="00660BFC">
        <w:rPr>
          <w:sz w:val="16"/>
          <w:szCs w:val="16"/>
          <w:lang w:val="id-ID"/>
        </w:rPr>
        <w:t>, 26(1), 58-68.</w:t>
      </w:r>
      <w:r w:rsidRPr="00660BFC">
        <w:rPr>
          <w:sz w:val="16"/>
          <w:szCs w:val="16"/>
          <w:lang w:val="id-ID"/>
        </w:rPr>
        <w:tab/>
      </w:r>
    </w:p>
    <w:p w14:paraId="6C0F785D" w14:textId="77777777" w:rsidR="00D33AEF" w:rsidRPr="00660BFC" w:rsidRDefault="00D33AEF" w:rsidP="00827699">
      <w:pPr>
        <w:ind w:left="426" w:hanging="425"/>
        <w:jc w:val="both"/>
        <w:rPr>
          <w:sz w:val="16"/>
          <w:szCs w:val="16"/>
          <w:lang w:val="id-ID"/>
        </w:rPr>
      </w:pPr>
      <w:r>
        <w:rPr>
          <w:sz w:val="16"/>
          <w:szCs w:val="16"/>
          <w:lang w:val="id-ID"/>
        </w:rPr>
        <w:t>[59</w:t>
      </w:r>
      <w:r w:rsidRPr="00660BFC">
        <w:rPr>
          <w:sz w:val="16"/>
          <w:szCs w:val="16"/>
          <w:lang w:val="id-ID"/>
        </w:rPr>
        <w:t>]</w:t>
      </w:r>
      <w:r w:rsidRPr="00660BFC">
        <w:rPr>
          <w:sz w:val="16"/>
          <w:szCs w:val="16"/>
          <w:lang w:val="id-ID"/>
        </w:rPr>
        <w:tab/>
        <w:t xml:space="preserve">Pasitselska, O. (2017). Ukrainian crisis through the lens of Russian media: Construction of ideological discourse. </w:t>
      </w:r>
      <w:r w:rsidRPr="00660BFC">
        <w:rPr>
          <w:i/>
          <w:sz w:val="16"/>
          <w:szCs w:val="16"/>
          <w:lang w:val="id-ID"/>
        </w:rPr>
        <w:t>Discourse &amp; Communication</w:t>
      </w:r>
      <w:r w:rsidRPr="00660BFC">
        <w:rPr>
          <w:sz w:val="16"/>
          <w:szCs w:val="16"/>
          <w:lang w:val="id-ID"/>
        </w:rPr>
        <w:t>, 11(6), 591-609.</w:t>
      </w:r>
      <w:r w:rsidRPr="00660BFC">
        <w:rPr>
          <w:sz w:val="16"/>
          <w:szCs w:val="16"/>
          <w:lang w:val="id-ID"/>
        </w:rPr>
        <w:tab/>
      </w:r>
    </w:p>
    <w:p w14:paraId="28896705" w14:textId="77777777" w:rsidR="00D33AEF" w:rsidRPr="00660BFC" w:rsidRDefault="00D33AEF" w:rsidP="00827699">
      <w:pPr>
        <w:ind w:left="426" w:hanging="425"/>
        <w:jc w:val="both"/>
        <w:rPr>
          <w:sz w:val="16"/>
          <w:szCs w:val="16"/>
          <w:lang w:val="id-ID"/>
        </w:rPr>
      </w:pPr>
      <w:r>
        <w:rPr>
          <w:sz w:val="16"/>
          <w:szCs w:val="16"/>
          <w:lang w:val="id-ID"/>
        </w:rPr>
        <w:t>[60</w:t>
      </w:r>
      <w:r w:rsidRPr="00660BFC">
        <w:rPr>
          <w:sz w:val="16"/>
          <w:szCs w:val="16"/>
          <w:lang w:val="id-ID"/>
        </w:rPr>
        <w:t>]</w:t>
      </w:r>
      <w:r w:rsidRPr="00660BFC">
        <w:rPr>
          <w:sz w:val="16"/>
          <w:szCs w:val="16"/>
          <w:lang w:val="id-ID"/>
        </w:rPr>
        <w:tab/>
        <w:t xml:space="preserve">Mirbabaie, M., &amp; Marx, J. (2020). ‘Breaking’news: uncovering sense-breaking patterns in social media crisis communication during the 2017 Manchester bombing. </w:t>
      </w:r>
      <w:r w:rsidRPr="00660BFC">
        <w:rPr>
          <w:i/>
          <w:sz w:val="16"/>
          <w:szCs w:val="16"/>
          <w:lang w:val="id-ID"/>
        </w:rPr>
        <w:t>Behaviour &amp; Information Technology</w:t>
      </w:r>
      <w:r w:rsidRPr="00660BFC">
        <w:rPr>
          <w:sz w:val="16"/>
          <w:szCs w:val="16"/>
          <w:lang w:val="id-ID"/>
        </w:rPr>
        <w:t>, 39(3), 252-266.</w:t>
      </w:r>
    </w:p>
    <w:p w14:paraId="3A41FF90" w14:textId="77777777" w:rsidR="00D33AEF" w:rsidRPr="00660BFC" w:rsidRDefault="00D33AEF" w:rsidP="00827699">
      <w:pPr>
        <w:ind w:left="426" w:hanging="425"/>
        <w:jc w:val="both"/>
        <w:rPr>
          <w:sz w:val="16"/>
          <w:szCs w:val="16"/>
          <w:lang w:val="id-ID"/>
        </w:rPr>
      </w:pPr>
      <w:r>
        <w:rPr>
          <w:sz w:val="16"/>
          <w:szCs w:val="16"/>
          <w:lang w:val="id-ID"/>
        </w:rPr>
        <w:t>[61</w:t>
      </w:r>
      <w:r w:rsidRPr="00660BFC">
        <w:rPr>
          <w:sz w:val="16"/>
          <w:szCs w:val="16"/>
          <w:lang w:val="id-ID"/>
        </w:rPr>
        <w:t>]</w:t>
      </w:r>
      <w:r w:rsidRPr="00660BFC">
        <w:rPr>
          <w:sz w:val="16"/>
          <w:szCs w:val="16"/>
          <w:lang w:val="id-ID"/>
        </w:rPr>
        <w:tab/>
        <w:t xml:space="preserve">Zhao, X., Zhan, M. M., &amp; Liu, B. F. (2019). Understanding motivated publics during disasters: Examining message functions, frames, and styles of social media influentials and followers. </w:t>
      </w:r>
      <w:r w:rsidRPr="00660BFC">
        <w:rPr>
          <w:i/>
          <w:sz w:val="16"/>
          <w:szCs w:val="16"/>
          <w:lang w:val="id-ID"/>
        </w:rPr>
        <w:t>Journal of Contingencies and Crisis Management</w:t>
      </w:r>
      <w:r w:rsidRPr="00660BFC">
        <w:rPr>
          <w:sz w:val="16"/>
          <w:szCs w:val="16"/>
          <w:lang w:val="id-ID"/>
        </w:rPr>
        <w:t>, 27(4), 387-399.</w:t>
      </w:r>
      <w:r w:rsidRPr="00660BFC">
        <w:rPr>
          <w:sz w:val="16"/>
          <w:szCs w:val="16"/>
          <w:lang w:val="id-ID"/>
        </w:rPr>
        <w:tab/>
      </w:r>
    </w:p>
    <w:p w14:paraId="10F5FB80" w14:textId="77777777" w:rsidR="00D33AEF" w:rsidRPr="00660BFC" w:rsidRDefault="00D33AEF" w:rsidP="00827699">
      <w:pPr>
        <w:ind w:left="426" w:hanging="425"/>
        <w:jc w:val="both"/>
        <w:rPr>
          <w:sz w:val="16"/>
          <w:szCs w:val="16"/>
          <w:lang w:val="id-ID"/>
        </w:rPr>
      </w:pPr>
      <w:r>
        <w:rPr>
          <w:sz w:val="16"/>
          <w:szCs w:val="16"/>
          <w:lang w:val="id-ID"/>
        </w:rPr>
        <w:t>[62</w:t>
      </w:r>
      <w:r w:rsidRPr="00660BFC">
        <w:rPr>
          <w:sz w:val="16"/>
          <w:szCs w:val="16"/>
          <w:lang w:val="id-ID"/>
        </w:rPr>
        <w:t>]</w:t>
      </w:r>
      <w:r w:rsidRPr="00660BFC">
        <w:rPr>
          <w:sz w:val="16"/>
          <w:szCs w:val="16"/>
          <w:lang w:val="id-ID"/>
        </w:rPr>
        <w:tab/>
        <w:t xml:space="preserve">Herovic, E., Sellnow, T. L., &amp; Sellnow, D. D. (2020). Challenges and opportunities for pre-crisis emergency risk communication: lessons learned from the earthquake community. </w:t>
      </w:r>
      <w:r w:rsidRPr="00660BFC">
        <w:rPr>
          <w:i/>
          <w:sz w:val="16"/>
          <w:szCs w:val="16"/>
          <w:lang w:val="id-ID"/>
        </w:rPr>
        <w:t>Journal of Risk Research</w:t>
      </w:r>
      <w:r w:rsidRPr="00660BFC">
        <w:rPr>
          <w:sz w:val="16"/>
          <w:szCs w:val="16"/>
          <w:lang w:val="id-ID"/>
        </w:rPr>
        <w:t>, 23(3), 349-364.</w:t>
      </w:r>
    </w:p>
    <w:p w14:paraId="47BE1C37" w14:textId="77777777" w:rsidR="00D33AEF" w:rsidRPr="00660BFC" w:rsidRDefault="00D33AEF" w:rsidP="00827699">
      <w:pPr>
        <w:ind w:left="426" w:hanging="425"/>
        <w:jc w:val="both"/>
        <w:rPr>
          <w:sz w:val="16"/>
          <w:szCs w:val="16"/>
          <w:lang w:val="id-ID"/>
        </w:rPr>
      </w:pPr>
      <w:r>
        <w:rPr>
          <w:sz w:val="16"/>
          <w:szCs w:val="16"/>
          <w:lang w:val="id-ID"/>
        </w:rPr>
        <w:t>[63</w:t>
      </w:r>
      <w:r w:rsidRPr="00660BFC">
        <w:rPr>
          <w:sz w:val="16"/>
          <w:szCs w:val="16"/>
          <w:lang w:val="id-ID"/>
        </w:rPr>
        <w:t>]</w:t>
      </w:r>
      <w:r w:rsidRPr="00660BFC">
        <w:rPr>
          <w:sz w:val="16"/>
          <w:szCs w:val="16"/>
          <w:lang w:val="id-ID"/>
        </w:rPr>
        <w:tab/>
        <w:t xml:space="preserve">Hong, S., Lee, H., &amp; Johnson, E. K. (2019). The face tells all: Testing the impact of physical attractiveness and social media information of spokesperson on message effectiveness during a crisis. </w:t>
      </w:r>
      <w:r w:rsidRPr="00660BFC">
        <w:rPr>
          <w:i/>
          <w:sz w:val="16"/>
          <w:szCs w:val="16"/>
          <w:lang w:val="id-ID"/>
        </w:rPr>
        <w:t>Journal of Contingencies and Crisis Management</w:t>
      </w:r>
      <w:r w:rsidRPr="00660BFC">
        <w:rPr>
          <w:sz w:val="16"/>
          <w:szCs w:val="16"/>
          <w:lang w:val="id-ID"/>
        </w:rPr>
        <w:t>, 27(3), 257-264.</w:t>
      </w:r>
    </w:p>
    <w:p w14:paraId="634D4517" w14:textId="77777777" w:rsidR="00D33AEF" w:rsidRPr="00660BFC" w:rsidRDefault="00D33AEF" w:rsidP="00827699">
      <w:pPr>
        <w:ind w:left="426" w:hanging="425"/>
        <w:jc w:val="both"/>
        <w:rPr>
          <w:sz w:val="16"/>
          <w:szCs w:val="16"/>
          <w:lang w:val="id-ID"/>
        </w:rPr>
      </w:pPr>
      <w:r>
        <w:rPr>
          <w:sz w:val="16"/>
          <w:szCs w:val="16"/>
          <w:lang w:val="id-ID"/>
        </w:rPr>
        <w:t>[64</w:t>
      </w:r>
      <w:r w:rsidRPr="00660BFC">
        <w:rPr>
          <w:sz w:val="16"/>
          <w:szCs w:val="16"/>
          <w:lang w:val="id-ID"/>
        </w:rPr>
        <w:t>]</w:t>
      </w:r>
      <w:r w:rsidRPr="00660BFC">
        <w:rPr>
          <w:sz w:val="16"/>
          <w:szCs w:val="16"/>
          <w:lang w:val="id-ID"/>
        </w:rPr>
        <w:tab/>
        <w:t xml:space="preserve">Lauran, N., Kunneman, F., &amp; Van de Wijngaert, L. (2019). Connecting social media data and crisis communication theory: a case study on the chicken and the egg. </w:t>
      </w:r>
      <w:r w:rsidRPr="00660BFC">
        <w:rPr>
          <w:i/>
          <w:sz w:val="16"/>
          <w:szCs w:val="16"/>
          <w:lang w:val="id-ID"/>
        </w:rPr>
        <w:t>Journal of Risk Research</w:t>
      </w:r>
      <w:r w:rsidRPr="00660BFC">
        <w:rPr>
          <w:sz w:val="16"/>
          <w:szCs w:val="16"/>
          <w:lang w:val="id-ID"/>
        </w:rPr>
        <w:t>, 1-19.</w:t>
      </w:r>
      <w:r w:rsidRPr="00660BFC">
        <w:rPr>
          <w:sz w:val="16"/>
          <w:szCs w:val="16"/>
          <w:lang w:val="id-ID"/>
        </w:rPr>
        <w:tab/>
      </w:r>
    </w:p>
    <w:p w14:paraId="26607EC4" w14:textId="77777777" w:rsidR="00D33AEF" w:rsidRPr="00660BFC" w:rsidRDefault="00D33AEF" w:rsidP="00827699">
      <w:pPr>
        <w:ind w:left="426" w:hanging="425"/>
        <w:jc w:val="both"/>
        <w:rPr>
          <w:sz w:val="16"/>
          <w:szCs w:val="16"/>
          <w:lang w:val="id-ID"/>
        </w:rPr>
      </w:pPr>
      <w:r>
        <w:rPr>
          <w:sz w:val="16"/>
          <w:szCs w:val="16"/>
          <w:lang w:val="id-ID"/>
        </w:rPr>
        <w:lastRenderedPageBreak/>
        <w:t>[65</w:t>
      </w:r>
      <w:r w:rsidRPr="00660BFC">
        <w:rPr>
          <w:sz w:val="16"/>
          <w:szCs w:val="16"/>
          <w:lang w:val="id-ID"/>
        </w:rPr>
        <w:t>]</w:t>
      </w:r>
      <w:r w:rsidRPr="00660BFC">
        <w:rPr>
          <w:sz w:val="16"/>
          <w:szCs w:val="16"/>
          <w:lang w:val="id-ID"/>
        </w:rPr>
        <w:tab/>
        <w:t xml:space="preserve">van Dijl, D. E., Zebel, S., &amp; Gutteling, J. M. (2019). Integrating social media features into a cell phone alert system for emergency situations. </w:t>
      </w:r>
      <w:r w:rsidRPr="00660BFC">
        <w:rPr>
          <w:i/>
          <w:sz w:val="16"/>
          <w:szCs w:val="16"/>
          <w:lang w:val="id-ID"/>
        </w:rPr>
        <w:t>Journal of contingencies and crisis management</w:t>
      </w:r>
      <w:r w:rsidRPr="00660BFC">
        <w:rPr>
          <w:sz w:val="16"/>
          <w:szCs w:val="16"/>
          <w:lang w:val="id-ID"/>
        </w:rPr>
        <w:t>, 27(3), 214-223.</w:t>
      </w:r>
    </w:p>
    <w:p w14:paraId="5EEBDEE5" w14:textId="77777777" w:rsidR="00D33AEF" w:rsidRPr="00660BFC" w:rsidRDefault="00D33AEF" w:rsidP="00827699">
      <w:pPr>
        <w:ind w:left="426" w:hanging="425"/>
        <w:jc w:val="both"/>
        <w:rPr>
          <w:sz w:val="16"/>
          <w:szCs w:val="16"/>
          <w:lang w:val="id-ID"/>
        </w:rPr>
      </w:pPr>
      <w:r>
        <w:rPr>
          <w:sz w:val="16"/>
          <w:szCs w:val="16"/>
          <w:lang w:val="id-ID"/>
        </w:rPr>
        <w:t>[66</w:t>
      </w:r>
      <w:r w:rsidRPr="00660BFC">
        <w:rPr>
          <w:sz w:val="16"/>
          <w:szCs w:val="16"/>
          <w:lang w:val="id-ID"/>
        </w:rPr>
        <w:t>]</w:t>
      </w:r>
      <w:r w:rsidRPr="00660BFC">
        <w:rPr>
          <w:sz w:val="16"/>
          <w:szCs w:val="16"/>
          <w:lang w:val="id-ID"/>
        </w:rPr>
        <w:tab/>
        <w:t xml:space="preserve">Watson, H., &amp; Rodrigues, R. (2018). Bringing privacy into the fold: Considerations for the use of social media in crisis management. </w:t>
      </w:r>
      <w:r w:rsidRPr="00660BFC">
        <w:rPr>
          <w:i/>
          <w:sz w:val="16"/>
          <w:szCs w:val="16"/>
          <w:lang w:val="id-ID"/>
        </w:rPr>
        <w:t>Journal of Contingencies and Crisis Management</w:t>
      </w:r>
      <w:r w:rsidRPr="00660BFC">
        <w:rPr>
          <w:sz w:val="16"/>
          <w:szCs w:val="16"/>
          <w:lang w:val="id-ID"/>
        </w:rPr>
        <w:t>, 26(1), 89-98.</w:t>
      </w:r>
    </w:p>
    <w:p w14:paraId="19D2F227" w14:textId="77777777" w:rsidR="00D33AEF" w:rsidRPr="00660BFC" w:rsidRDefault="00D33AEF" w:rsidP="00827699">
      <w:pPr>
        <w:ind w:left="426" w:hanging="425"/>
        <w:jc w:val="both"/>
        <w:rPr>
          <w:sz w:val="16"/>
          <w:szCs w:val="16"/>
          <w:lang w:val="id-ID"/>
        </w:rPr>
      </w:pPr>
      <w:r>
        <w:rPr>
          <w:sz w:val="16"/>
          <w:szCs w:val="16"/>
          <w:lang w:val="id-ID"/>
        </w:rPr>
        <w:t>[67</w:t>
      </w:r>
      <w:r w:rsidRPr="00660BFC">
        <w:rPr>
          <w:sz w:val="16"/>
          <w:szCs w:val="16"/>
          <w:lang w:val="id-ID"/>
        </w:rPr>
        <w:t>]</w:t>
      </w:r>
      <w:r w:rsidRPr="00660BFC">
        <w:rPr>
          <w:sz w:val="16"/>
          <w:szCs w:val="16"/>
          <w:lang w:val="id-ID"/>
        </w:rPr>
        <w:tab/>
        <w:t>Wong, D. J., Jones, E., &amp; Rubin, G. J. (2018). Mobile text alerts are an effective way of communicating emergency information to adolescents: Results from focus groups with 12</w:t>
      </w:r>
      <w:r w:rsidRPr="00660BFC">
        <w:rPr>
          <w:rFonts w:ascii="Cambria Math" w:hAnsi="Cambria Math" w:cs="Cambria Math"/>
          <w:sz w:val="16"/>
          <w:szCs w:val="16"/>
          <w:lang w:val="id-ID"/>
        </w:rPr>
        <w:t>‐</w:t>
      </w:r>
      <w:r w:rsidRPr="00660BFC">
        <w:rPr>
          <w:sz w:val="16"/>
          <w:szCs w:val="16"/>
          <w:lang w:val="id-ID"/>
        </w:rPr>
        <w:t>to 18</w:t>
      </w:r>
      <w:r w:rsidRPr="00660BFC">
        <w:rPr>
          <w:rFonts w:ascii="Cambria Math" w:hAnsi="Cambria Math" w:cs="Cambria Math"/>
          <w:sz w:val="16"/>
          <w:szCs w:val="16"/>
          <w:lang w:val="id-ID"/>
        </w:rPr>
        <w:t>‐</w:t>
      </w:r>
      <w:r w:rsidRPr="00660BFC">
        <w:rPr>
          <w:sz w:val="16"/>
          <w:szCs w:val="16"/>
          <w:lang w:val="id-ID"/>
        </w:rPr>
        <w:t>year</w:t>
      </w:r>
      <w:r w:rsidRPr="00660BFC">
        <w:rPr>
          <w:rFonts w:ascii="Cambria Math" w:hAnsi="Cambria Math" w:cs="Cambria Math"/>
          <w:sz w:val="16"/>
          <w:szCs w:val="16"/>
          <w:lang w:val="id-ID"/>
        </w:rPr>
        <w:t>‐</w:t>
      </w:r>
      <w:r w:rsidRPr="00660BFC">
        <w:rPr>
          <w:sz w:val="16"/>
          <w:szCs w:val="16"/>
          <w:lang w:val="id-ID"/>
        </w:rPr>
        <w:t xml:space="preserve">olds. </w:t>
      </w:r>
      <w:r w:rsidRPr="00660BFC">
        <w:rPr>
          <w:i/>
          <w:sz w:val="16"/>
          <w:szCs w:val="16"/>
          <w:lang w:val="id-ID"/>
        </w:rPr>
        <w:t>Journal of Contingencies and Crisis Management</w:t>
      </w:r>
      <w:r w:rsidRPr="00660BFC">
        <w:rPr>
          <w:sz w:val="16"/>
          <w:szCs w:val="16"/>
          <w:lang w:val="id-ID"/>
        </w:rPr>
        <w:t>, 26(1), 183-192.</w:t>
      </w:r>
    </w:p>
    <w:p w14:paraId="4CA0786A" w14:textId="77777777" w:rsidR="00D33AEF" w:rsidRDefault="00D33AEF" w:rsidP="00827699">
      <w:pPr>
        <w:ind w:left="426" w:hanging="425"/>
        <w:jc w:val="both"/>
        <w:rPr>
          <w:sz w:val="16"/>
          <w:szCs w:val="16"/>
          <w:lang w:val="id-ID"/>
        </w:rPr>
      </w:pPr>
      <w:r>
        <w:rPr>
          <w:sz w:val="16"/>
          <w:szCs w:val="16"/>
          <w:lang w:val="id-ID"/>
        </w:rPr>
        <w:t>[68</w:t>
      </w:r>
      <w:r w:rsidRPr="00660BFC">
        <w:rPr>
          <w:sz w:val="16"/>
          <w:szCs w:val="16"/>
          <w:lang w:val="id-ID"/>
        </w:rPr>
        <w:t>]</w:t>
      </w:r>
      <w:r w:rsidRPr="00660BFC">
        <w:rPr>
          <w:sz w:val="16"/>
          <w:szCs w:val="16"/>
          <w:lang w:val="id-ID"/>
        </w:rPr>
        <w:tab/>
        <w:t>Brynielsson, J., Granåsen, M., Lindquist, S., Narganes Quijano, M., Nilsson, S., &amp; Trnka, J. (2018). Informing crisis alerts using social media: Best practices and proof of concept</w:t>
      </w:r>
      <w:r w:rsidRPr="00660BFC">
        <w:rPr>
          <w:i/>
          <w:sz w:val="16"/>
          <w:szCs w:val="16"/>
          <w:lang w:val="id-ID"/>
        </w:rPr>
        <w:t>. Journal of contingencies and crisis management</w:t>
      </w:r>
      <w:r w:rsidRPr="00660BFC">
        <w:rPr>
          <w:sz w:val="16"/>
          <w:szCs w:val="16"/>
          <w:lang w:val="id-ID"/>
        </w:rPr>
        <w:t>, 26(1), 28-40.</w:t>
      </w:r>
    </w:p>
    <w:p w14:paraId="433867D4" w14:textId="77777777" w:rsidR="00D33AEF" w:rsidRPr="00660BFC" w:rsidRDefault="00D33AEF" w:rsidP="00827699">
      <w:pPr>
        <w:ind w:left="426" w:hanging="425"/>
        <w:jc w:val="both"/>
        <w:rPr>
          <w:sz w:val="16"/>
          <w:szCs w:val="16"/>
          <w:lang w:val="id-ID"/>
        </w:rPr>
      </w:pPr>
      <w:r>
        <w:rPr>
          <w:sz w:val="16"/>
          <w:szCs w:val="16"/>
          <w:lang w:val="id-ID"/>
        </w:rPr>
        <w:t>[69</w:t>
      </w:r>
      <w:r w:rsidRPr="00660BFC">
        <w:rPr>
          <w:sz w:val="16"/>
          <w:szCs w:val="16"/>
          <w:lang w:val="id-ID"/>
        </w:rPr>
        <w:t>]</w:t>
      </w:r>
      <w:r w:rsidRPr="00660BFC">
        <w:rPr>
          <w:sz w:val="16"/>
          <w:szCs w:val="16"/>
          <w:lang w:val="id-ID"/>
        </w:rPr>
        <w:tab/>
      </w:r>
      <w:r w:rsidRPr="00660BFC">
        <w:rPr>
          <w:sz w:val="16"/>
          <w:szCs w:val="16"/>
        </w:rPr>
        <w:t xml:space="preserve">Helsloot, I., &amp; Groenendaal, J. (2017). It's meaning making, stupid! Success of public leadership during flash crises.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(4), 350-353.</w:t>
      </w:r>
    </w:p>
    <w:p w14:paraId="65F40A61" w14:textId="77777777" w:rsidR="00D33AEF" w:rsidRPr="00660BFC" w:rsidRDefault="00D33AEF" w:rsidP="00827699">
      <w:pPr>
        <w:ind w:left="426" w:hanging="425"/>
        <w:jc w:val="both"/>
        <w:rPr>
          <w:sz w:val="16"/>
          <w:szCs w:val="16"/>
          <w:lang w:val="id-ID"/>
        </w:rPr>
      </w:pPr>
      <w:r>
        <w:rPr>
          <w:sz w:val="16"/>
          <w:szCs w:val="16"/>
          <w:lang w:val="id-ID"/>
        </w:rPr>
        <w:t>[70</w:t>
      </w:r>
      <w:r w:rsidRPr="00660BFC">
        <w:rPr>
          <w:sz w:val="16"/>
          <w:szCs w:val="16"/>
          <w:lang w:val="id-ID"/>
        </w:rPr>
        <w:t>]</w:t>
      </w:r>
      <w:r w:rsidRPr="00660BFC">
        <w:rPr>
          <w:sz w:val="16"/>
          <w:szCs w:val="16"/>
          <w:lang w:val="id-ID"/>
        </w:rPr>
        <w:tab/>
        <w:t>Latré, E., Perko, T., &amp; Thijssen, P. (2018). Does it matter who communicates? The effect of source labels in nuclear pre</w:t>
      </w:r>
      <w:r w:rsidRPr="00660BFC">
        <w:rPr>
          <w:rFonts w:ascii="Cambria Math" w:hAnsi="Cambria Math" w:cs="Cambria Math"/>
          <w:sz w:val="16"/>
          <w:szCs w:val="16"/>
          <w:lang w:val="id-ID"/>
        </w:rPr>
        <w:t>‐</w:t>
      </w:r>
      <w:r w:rsidRPr="00660BFC">
        <w:rPr>
          <w:sz w:val="16"/>
          <w:szCs w:val="16"/>
          <w:lang w:val="id-ID"/>
        </w:rPr>
        <w:t>crisis communication in televised news</w:t>
      </w:r>
      <w:r w:rsidRPr="00660BFC">
        <w:rPr>
          <w:i/>
          <w:sz w:val="16"/>
          <w:szCs w:val="16"/>
          <w:lang w:val="id-ID"/>
        </w:rPr>
        <w:t>. Journal of contingencies and crisis management</w:t>
      </w:r>
      <w:r w:rsidRPr="00660BFC">
        <w:rPr>
          <w:sz w:val="16"/>
          <w:szCs w:val="16"/>
          <w:lang w:val="id-ID"/>
        </w:rPr>
        <w:t>, 26(1), 99-112.</w:t>
      </w:r>
    </w:p>
    <w:p w14:paraId="5E3F0753" w14:textId="77777777" w:rsidR="00D33AEF" w:rsidRPr="00660BFC" w:rsidRDefault="00D33AEF" w:rsidP="00827699">
      <w:pPr>
        <w:ind w:left="426" w:hanging="425"/>
        <w:jc w:val="both"/>
        <w:rPr>
          <w:sz w:val="16"/>
          <w:szCs w:val="16"/>
          <w:lang w:val="id-ID"/>
        </w:rPr>
      </w:pPr>
      <w:r>
        <w:rPr>
          <w:sz w:val="16"/>
          <w:szCs w:val="16"/>
          <w:lang w:val="id-ID"/>
        </w:rPr>
        <w:t>[71</w:t>
      </w:r>
      <w:r w:rsidRPr="00660BFC">
        <w:rPr>
          <w:sz w:val="16"/>
          <w:szCs w:val="16"/>
          <w:lang w:val="id-ID"/>
        </w:rPr>
        <w:t>]</w:t>
      </w:r>
      <w:r w:rsidRPr="00660BFC">
        <w:rPr>
          <w:sz w:val="16"/>
          <w:szCs w:val="16"/>
          <w:lang w:val="id-ID"/>
        </w:rPr>
        <w:tab/>
        <w:t xml:space="preserve">Zhao, X., Zhan, M., &amp; Liu, B. F. (2018). Disentangling social media influence in crises: Testing a four-factor model of social media influence with large data. </w:t>
      </w:r>
      <w:r w:rsidRPr="00660BFC">
        <w:rPr>
          <w:i/>
          <w:sz w:val="16"/>
          <w:szCs w:val="16"/>
          <w:lang w:val="id-ID"/>
        </w:rPr>
        <w:t>Public relations review</w:t>
      </w:r>
      <w:r w:rsidRPr="00660BFC">
        <w:rPr>
          <w:sz w:val="16"/>
          <w:szCs w:val="16"/>
          <w:lang w:val="id-ID"/>
        </w:rPr>
        <w:t>, 44(4), 549-561.</w:t>
      </w:r>
    </w:p>
    <w:p w14:paraId="3308DE0F" w14:textId="77777777" w:rsidR="00D33AEF" w:rsidRPr="00660BFC" w:rsidRDefault="00D33AEF" w:rsidP="00827699">
      <w:pPr>
        <w:ind w:left="426" w:hanging="425"/>
        <w:jc w:val="both"/>
        <w:rPr>
          <w:sz w:val="16"/>
          <w:szCs w:val="16"/>
          <w:lang w:val="id-ID"/>
        </w:rPr>
      </w:pPr>
      <w:r>
        <w:rPr>
          <w:sz w:val="16"/>
          <w:szCs w:val="16"/>
          <w:lang w:val="id-ID"/>
        </w:rPr>
        <w:t>[72</w:t>
      </w:r>
      <w:r w:rsidRPr="00660BFC">
        <w:rPr>
          <w:sz w:val="16"/>
          <w:szCs w:val="16"/>
          <w:lang w:val="id-ID"/>
        </w:rPr>
        <w:t>]</w:t>
      </w:r>
      <w:r w:rsidRPr="00660BFC">
        <w:rPr>
          <w:sz w:val="16"/>
          <w:szCs w:val="16"/>
          <w:lang w:val="id-ID"/>
        </w:rPr>
        <w:tab/>
        <w:t xml:space="preserve">Bakker, M. H., Kerstholt, J. H., &amp; Giebels, E. (2018). Deciding to help: Effects of risk and crisis communication. </w:t>
      </w:r>
      <w:r w:rsidRPr="00660BFC">
        <w:rPr>
          <w:i/>
          <w:sz w:val="16"/>
          <w:szCs w:val="16"/>
          <w:lang w:val="id-ID"/>
        </w:rPr>
        <w:t>Journal of contingencies and crisis management</w:t>
      </w:r>
      <w:r w:rsidRPr="00660BFC">
        <w:rPr>
          <w:sz w:val="16"/>
          <w:szCs w:val="16"/>
          <w:lang w:val="id-ID"/>
        </w:rPr>
        <w:t>, 26(1), 113-126.</w:t>
      </w:r>
    </w:p>
    <w:p w14:paraId="763BB64B" w14:textId="77777777" w:rsidR="00D33AEF" w:rsidRPr="00660BFC" w:rsidRDefault="00D33AEF" w:rsidP="00827699">
      <w:pPr>
        <w:ind w:left="426" w:hanging="425"/>
        <w:jc w:val="both"/>
        <w:rPr>
          <w:sz w:val="16"/>
          <w:szCs w:val="16"/>
          <w:lang w:val="id-ID"/>
        </w:rPr>
      </w:pPr>
      <w:r>
        <w:rPr>
          <w:sz w:val="16"/>
          <w:szCs w:val="16"/>
          <w:lang w:val="id-ID"/>
        </w:rPr>
        <w:t>[73</w:t>
      </w:r>
      <w:r w:rsidRPr="00660BFC">
        <w:rPr>
          <w:sz w:val="16"/>
          <w:szCs w:val="16"/>
          <w:lang w:val="id-ID"/>
        </w:rPr>
        <w:t>]</w:t>
      </w:r>
      <w:r w:rsidRPr="00660BFC">
        <w:rPr>
          <w:sz w:val="16"/>
          <w:szCs w:val="16"/>
          <w:lang w:val="id-ID"/>
        </w:rPr>
        <w:tab/>
        <w:t xml:space="preserve">Sng, K., Au, T. Y., &amp; Pang, A. (2019). Social Media Influencers as a Crisis Risk in Strategic Communication: Impact of Indiscretions on Professional Endorsements. </w:t>
      </w:r>
      <w:r w:rsidRPr="00660BFC">
        <w:rPr>
          <w:i/>
          <w:sz w:val="16"/>
          <w:szCs w:val="16"/>
          <w:lang w:val="id-ID"/>
        </w:rPr>
        <w:t>International Journal of Strategic Communication</w:t>
      </w:r>
      <w:r w:rsidRPr="00660BFC">
        <w:rPr>
          <w:sz w:val="16"/>
          <w:szCs w:val="16"/>
          <w:lang w:val="id-ID"/>
        </w:rPr>
        <w:t>, 13(4), 301-320.</w:t>
      </w:r>
    </w:p>
    <w:p w14:paraId="6BCD5B12" w14:textId="77777777" w:rsidR="00D33AEF" w:rsidRPr="00660BFC" w:rsidRDefault="00D33AEF" w:rsidP="00827699">
      <w:pPr>
        <w:ind w:left="426" w:hanging="425"/>
        <w:jc w:val="both"/>
        <w:rPr>
          <w:sz w:val="16"/>
          <w:szCs w:val="16"/>
          <w:lang w:val="id-ID"/>
        </w:rPr>
      </w:pPr>
      <w:r>
        <w:rPr>
          <w:sz w:val="16"/>
          <w:szCs w:val="16"/>
          <w:lang w:val="id-ID"/>
        </w:rPr>
        <w:t>[74</w:t>
      </w:r>
      <w:r w:rsidRPr="00660BFC">
        <w:rPr>
          <w:sz w:val="16"/>
          <w:szCs w:val="16"/>
          <w:lang w:val="id-ID"/>
        </w:rPr>
        <w:t>]</w:t>
      </w:r>
      <w:r w:rsidRPr="00660BFC">
        <w:rPr>
          <w:sz w:val="16"/>
          <w:szCs w:val="16"/>
          <w:lang w:val="id-ID"/>
        </w:rPr>
        <w:tab/>
      </w:r>
      <w:r w:rsidRPr="00660BFC">
        <w:rPr>
          <w:sz w:val="16"/>
          <w:szCs w:val="16"/>
        </w:rPr>
        <w:t xml:space="preserve">Sutton, J., Woods, C., &amp; Vos, S. C. (2018). Willingness to click: Risk information seeking during imminent threats.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(2), 283-294.</w:t>
      </w:r>
    </w:p>
    <w:p w14:paraId="402BBD3F" w14:textId="77777777" w:rsidR="00D33AEF" w:rsidRPr="00660BFC" w:rsidRDefault="00D33AEF" w:rsidP="00827699">
      <w:pPr>
        <w:ind w:left="426" w:hanging="425"/>
        <w:jc w:val="both"/>
        <w:rPr>
          <w:sz w:val="16"/>
          <w:szCs w:val="16"/>
          <w:lang w:val="id-ID"/>
        </w:rPr>
      </w:pPr>
      <w:r>
        <w:rPr>
          <w:sz w:val="16"/>
          <w:szCs w:val="16"/>
          <w:lang w:val="id-ID"/>
        </w:rPr>
        <w:t>[75</w:t>
      </w:r>
      <w:r w:rsidRPr="00660BFC">
        <w:rPr>
          <w:sz w:val="16"/>
          <w:szCs w:val="16"/>
          <w:lang w:val="id-ID"/>
        </w:rPr>
        <w:t>]</w:t>
      </w:r>
      <w:r w:rsidRPr="00660BFC">
        <w:rPr>
          <w:sz w:val="16"/>
          <w:szCs w:val="16"/>
          <w:lang w:val="id-ID"/>
        </w:rPr>
        <w:tab/>
      </w:r>
      <w:r w:rsidRPr="00660BFC">
        <w:rPr>
          <w:sz w:val="16"/>
          <w:szCs w:val="16"/>
        </w:rPr>
        <w:t xml:space="preserve">Wu, F., &amp; Choy, C. H. Y. (2018). Frames and framing effects in Chinese online and offline crisis communication: the case study of a celebrity scandal. </w:t>
      </w:r>
      <w:r w:rsidRPr="00660BFC">
        <w:rPr>
          <w:i/>
          <w:iCs/>
          <w:sz w:val="16"/>
          <w:szCs w:val="16"/>
        </w:rPr>
        <w:t>Chinese Journal of Communication</w:t>
      </w:r>
      <w:r w:rsidRPr="00660BFC">
        <w:rPr>
          <w:sz w:val="16"/>
          <w:szCs w:val="16"/>
        </w:rPr>
        <w:t xml:space="preserve">, </w:t>
      </w:r>
      <w:r w:rsidRPr="00660BFC">
        <w:rPr>
          <w:i/>
          <w:iCs/>
          <w:sz w:val="16"/>
          <w:szCs w:val="16"/>
        </w:rPr>
        <w:t>11</w:t>
      </w:r>
      <w:r w:rsidRPr="00660BFC">
        <w:rPr>
          <w:sz w:val="16"/>
          <w:szCs w:val="16"/>
        </w:rPr>
        <w:t>(3), 324-343.</w:t>
      </w:r>
    </w:p>
    <w:p w14:paraId="6907EF87" w14:textId="77777777" w:rsidR="00D33AEF" w:rsidRPr="00660BFC" w:rsidRDefault="00D33AEF" w:rsidP="00827699">
      <w:pPr>
        <w:ind w:left="426" w:hanging="425"/>
        <w:jc w:val="both"/>
        <w:rPr>
          <w:sz w:val="16"/>
          <w:szCs w:val="16"/>
          <w:lang w:val="id-ID"/>
        </w:rPr>
      </w:pPr>
      <w:r>
        <w:rPr>
          <w:sz w:val="16"/>
          <w:szCs w:val="16"/>
          <w:lang w:val="id-ID"/>
        </w:rPr>
        <w:t>[76</w:t>
      </w:r>
      <w:r w:rsidRPr="00660BFC">
        <w:rPr>
          <w:sz w:val="16"/>
          <w:szCs w:val="16"/>
          <w:lang w:val="id-ID"/>
        </w:rPr>
        <w:t>]</w:t>
      </w:r>
      <w:r w:rsidRPr="00660BFC">
        <w:rPr>
          <w:sz w:val="16"/>
          <w:szCs w:val="16"/>
          <w:lang w:val="id-ID"/>
        </w:rPr>
        <w:tab/>
      </w:r>
      <w:r w:rsidRPr="00660BFC">
        <w:rPr>
          <w:sz w:val="16"/>
          <w:szCs w:val="16"/>
        </w:rPr>
        <w:t xml:space="preserve">Albris, K. (2018). The switchboard mechanism: How social media connected citizens during the 2013 floods in Dresden.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(3), 350-357.</w:t>
      </w:r>
    </w:p>
    <w:p w14:paraId="707CFF7B" w14:textId="77777777" w:rsidR="00D33AEF" w:rsidRPr="00660BFC" w:rsidRDefault="00D33AEF" w:rsidP="00827699">
      <w:pPr>
        <w:ind w:left="426" w:hanging="425"/>
        <w:jc w:val="both"/>
        <w:rPr>
          <w:sz w:val="16"/>
          <w:szCs w:val="16"/>
        </w:rPr>
      </w:pPr>
      <w:r>
        <w:rPr>
          <w:sz w:val="16"/>
          <w:szCs w:val="16"/>
          <w:lang w:val="id-ID"/>
        </w:rPr>
        <w:t>[77</w:t>
      </w:r>
      <w:r w:rsidRPr="00660BFC">
        <w:rPr>
          <w:sz w:val="16"/>
          <w:szCs w:val="16"/>
          <w:lang w:val="id-ID"/>
        </w:rPr>
        <w:t>]</w:t>
      </w:r>
      <w:r w:rsidRPr="00660BFC">
        <w:rPr>
          <w:sz w:val="16"/>
          <w:szCs w:val="16"/>
          <w:lang w:val="id-ID"/>
        </w:rPr>
        <w:tab/>
      </w:r>
      <w:r w:rsidRPr="00660BFC">
        <w:rPr>
          <w:sz w:val="16"/>
          <w:szCs w:val="16"/>
        </w:rPr>
        <w:t>Sellnow, D. D., Lane, D., Littlefield, R. S., Sellnow, T. L., Wilson, B., Beauchamp, K., &amp; Venette, S. (2015). A receiver</w:t>
      </w:r>
      <w:r w:rsidRPr="00660BFC">
        <w:rPr>
          <w:rFonts w:ascii="Cambria Math" w:hAnsi="Cambria Math" w:cs="Cambria Math"/>
          <w:sz w:val="16"/>
          <w:szCs w:val="16"/>
        </w:rPr>
        <w:t>‐</w:t>
      </w:r>
      <w:r w:rsidRPr="00660BFC">
        <w:rPr>
          <w:sz w:val="16"/>
          <w:szCs w:val="16"/>
        </w:rPr>
        <w:t xml:space="preserve">based approach to effective instructional crisis communication. </w:t>
      </w:r>
      <w:r w:rsidRPr="00660BFC">
        <w:rPr>
          <w:i/>
          <w:iCs/>
          <w:sz w:val="16"/>
          <w:szCs w:val="16"/>
        </w:rPr>
        <w:t>Journal of Contingencies and Crisis Management</w:t>
      </w:r>
      <w:r w:rsidRPr="00660BFC">
        <w:rPr>
          <w:sz w:val="16"/>
          <w:szCs w:val="16"/>
        </w:rPr>
        <w:t xml:space="preserve">, </w:t>
      </w:r>
      <w:r w:rsidRPr="00660BFC">
        <w:rPr>
          <w:i/>
          <w:iCs/>
          <w:sz w:val="16"/>
          <w:szCs w:val="16"/>
        </w:rPr>
        <w:t>23</w:t>
      </w:r>
      <w:r w:rsidRPr="00660BFC">
        <w:rPr>
          <w:sz w:val="16"/>
          <w:szCs w:val="16"/>
        </w:rPr>
        <w:t>(3), 149-158.</w:t>
      </w:r>
    </w:p>
    <w:p w14:paraId="0662120A" w14:textId="77777777" w:rsidR="00D33AEF" w:rsidRPr="00660BFC" w:rsidRDefault="00D33AEF" w:rsidP="00827699">
      <w:pPr>
        <w:ind w:left="426" w:hanging="425"/>
        <w:jc w:val="both"/>
        <w:rPr>
          <w:sz w:val="16"/>
          <w:szCs w:val="16"/>
          <w:lang w:val="id-ID"/>
        </w:rPr>
      </w:pPr>
      <w:r>
        <w:rPr>
          <w:sz w:val="16"/>
          <w:szCs w:val="16"/>
          <w:lang w:val="id-ID"/>
        </w:rPr>
        <w:t>[78</w:t>
      </w:r>
      <w:r w:rsidRPr="00660BFC">
        <w:rPr>
          <w:sz w:val="16"/>
          <w:szCs w:val="16"/>
          <w:lang w:val="id-ID"/>
        </w:rPr>
        <w:t>]</w:t>
      </w:r>
      <w:r w:rsidRPr="00660BFC">
        <w:rPr>
          <w:sz w:val="16"/>
          <w:szCs w:val="16"/>
          <w:lang w:val="id-ID"/>
        </w:rPr>
        <w:tab/>
      </w:r>
      <w:r w:rsidRPr="00660BFC">
        <w:rPr>
          <w:sz w:val="16"/>
          <w:szCs w:val="16"/>
        </w:rPr>
        <w:t xml:space="preserve">Bull Schaefer, R. A., &amp; Crosswhite, A. M. (2018). Top Management Team Crisis Communication After Claims of Sexual Harassment. </w:t>
      </w:r>
      <w:r w:rsidRPr="00660BFC">
        <w:rPr>
          <w:i/>
          <w:iCs/>
          <w:sz w:val="16"/>
          <w:szCs w:val="16"/>
        </w:rPr>
        <w:t>Management Teaching Review</w:t>
      </w:r>
      <w:r w:rsidRPr="00660BFC">
        <w:rPr>
          <w:sz w:val="16"/>
          <w:szCs w:val="16"/>
        </w:rPr>
        <w:t xml:space="preserve">, </w:t>
      </w:r>
      <w:r w:rsidRPr="00660BFC">
        <w:rPr>
          <w:i/>
          <w:iCs/>
          <w:sz w:val="16"/>
          <w:szCs w:val="16"/>
        </w:rPr>
        <w:t>3</w:t>
      </w:r>
      <w:r w:rsidRPr="00660BFC">
        <w:rPr>
          <w:sz w:val="16"/>
          <w:szCs w:val="16"/>
        </w:rPr>
        <w:t>(2), 148-171.</w:t>
      </w:r>
    </w:p>
    <w:p w14:paraId="7B5AC2F3" w14:textId="77777777" w:rsidR="00D33AEF" w:rsidRPr="00660BFC" w:rsidRDefault="00D33AEF" w:rsidP="00827699">
      <w:pPr>
        <w:ind w:left="426" w:hanging="425"/>
        <w:jc w:val="both"/>
        <w:rPr>
          <w:sz w:val="16"/>
          <w:szCs w:val="16"/>
          <w:lang w:val="id-ID"/>
        </w:rPr>
      </w:pPr>
      <w:r>
        <w:rPr>
          <w:sz w:val="16"/>
          <w:szCs w:val="16"/>
          <w:lang w:val="id-ID"/>
        </w:rPr>
        <w:t>[79</w:t>
      </w:r>
      <w:r w:rsidRPr="00660BFC">
        <w:rPr>
          <w:sz w:val="16"/>
          <w:szCs w:val="16"/>
          <w:lang w:val="id-ID"/>
        </w:rPr>
        <w:t>]</w:t>
      </w:r>
      <w:r w:rsidRPr="00660BFC">
        <w:rPr>
          <w:sz w:val="16"/>
          <w:szCs w:val="16"/>
          <w:lang w:val="id-ID"/>
        </w:rPr>
        <w:tab/>
      </w:r>
      <w:r w:rsidRPr="00660BFC">
        <w:rPr>
          <w:sz w:val="16"/>
          <w:szCs w:val="16"/>
        </w:rPr>
        <w:t xml:space="preserve">Xu, S. (2018). When individual cultural orientation and mediated portrayal of risk intersect: Effects of individualism–collectivism and media framing on risk perception and attribution of responsibility.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(4), 499-509.</w:t>
      </w:r>
    </w:p>
    <w:p w14:paraId="63F5E2C1" w14:textId="77777777" w:rsidR="00D33AEF" w:rsidRPr="00660BFC" w:rsidRDefault="00D33AEF" w:rsidP="00827699">
      <w:pPr>
        <w:ind w:left="426" w:hanging="425"/>
        <w:jc w:val="both"/>
        <w:rPr>
          <w:sz w:val="16"/>
          <w:szCs w:val="16"/>
          <w:lang w:val="id-ID"/>
        </w:rPr>
      </w:pPr>
      <w:r>
        <w:rPr>
          <w:sz w:val="16"/>
          <w:szCs w:val="16"/>
          <w:lang w:val="id-ID"/>
        </w:rPr>
        <w:t xml:space="preserve"> [80</w:t>
      </w:r>
      <w:r w:rsidRPr="00660BFC">
        <w:rPr>
          <w:sz w:val="16"/>
          <w:szCs w:val="16"/>
          <w:lang w:val="id-ID"/>
        </w:rPr>
        <w:t>]</w:t>
      </w:r>
      <w:r w:rsidRPr="00660BFC">
        <w:rPr>
          <w:sz w:val="16"/>
          <w:szCs w:val="16"/>
          <w:lang w:val="id-ID"/>
        </w:rPr>
        <w:tab/>
      </w:r>
      <w:r w:rsidRPr="00660BFC">
        <w:rPr>
          <w:sz w:val="16"/>
          <w:szCs w:val="16"/>
        </w:rPr>
        <w:t xml:space="preserve">Scott, D., &amp; Enander, A. (2017). Postpandemic nightmare: A framing analysis of authorities and narcolepsy victims in Swedish press.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(2), 91-102.</w:t>
      </w:r>
    </w:p>
    <w:p w14:paraId="6B08F754" w14:textId="77777777" w:rsidR="00D33AEF" w:rsidRPr="00660BFC" w:rsidRDefault="00D33AEF" w:rsidP="00827699">
      <w:pPr>
        <w:ind w:left="426" w:hanging="425"/>
        <w:jc w:val="both"/>
        <w:rPr>
          <w:sz w:val="16"/>
          <w:szCs w:val="16"/>
          <w:lang w:val="id-ID"/>
        </w:rPr>
      </w:pPr>
      <w:r>
        <w:rPr>
          <w:sz w:val="16"/>
          <w:szCs w:val="16"/>
          <w:lang w:val="id-ID"/>
        </w:rPr>
        <w:t>[81</w:t>
      </w:r>
      <w:r w:rsidRPr="00660BFC">
        <w:rPr>
          <w:sz w:val="16"/>
          <w:szCs w:val="16"/>
          <w:lang w:val="id-ID"/>
        </w:rPr>
        <w:t>]</w:t>
      </w:r>
      <w:r w:rsidRPr="00660BFC">
        <w:rPr>
          <w:sz w:val="16"/>
          <w:szCs w:val="16"/>
          <w:lang w:val="id-ID"/>
        </w:rPr>
        <w:tab/>
      </w:r>
      <w:r w:rsidRPr="00660BFC">
        <w:rPr>
          <w:sz w:val="16"/>
          <w:szCs w:val="16"/>
        </w:rPr>
        <w:t xml:space="preserve">Cha, H., Suh, J. W., &amp; Kim, J. R. (2015). The effect of issue obtrusiveness, issue congruence, and response strategies on the acceptance of crisis communication messages. </w:t>
      </w:r>
      <w:r w:rsidRPr="00660BFC">
        <w:rPr>
          <w:i/>
          <w:iCs/>
          <w:sz w:val="16"/>
          <w:szCs w:val="16"/>
        </w:rPr>
        <w:t>Asian Journal of Communication</w:t>
      </w:r>
      <w:r w:rsidRPr="00660BFC">
        <w:rPr>
          <w:sz w:val="16"/>
          <w:szCs w:val="16"/>
        </w:rPr>
        <w:t xml:space="preserve">, </w:t>
      </w:r>
      <w:r w:rsidRPr="00660BFC">
        <w:rPr>
          <w:i/>
          <w:iCs/>
          <w:sz w:val="16"/>
          <w:szCs w:val="16"/>
        </w:rPr>
        <w:t>25</w:t>
      </w:r>
      <w:r w:rsidRPr="00660BFC">
        <w:rPr>
          <w:sz w:val="16"/>
          <w:szCs w:val="16"/>
        </w:rPr>
        <w:t>(3), 307-326.</w:t>
      </w:r>
    </w:p>
    <w:p w14:paraId="52053CF6" w14:textId="77777777" w:rsidR="00D33AEF" w:rsidRPr="00660BFC" w:rsidRDefault="00D33AEF" w:rsidP="00827699">
      <w:pPr>
        <w:ind w:left="426" w:hanging="425"/>
        <w:jc w:val="both"/>
        <w:rPr>
          <w:sz w:val="16"/>
          <w:szCs w:val="16"/>
          <w:lang w:val="id-ID"/>
        </w:rPr>
      </w:pPr>
      <w:r>
        <w:rPr>
          <w:sz w:val="16"/>
          <w:szCs w:val="16"/>
          <w:lang w:val="id-ID"/>
        </w:rPr>
        <w:t>[82</w:t>
      </w:r>
      <w:r w:rsidRPr="00660BFC">
        <w:rPr>
          <w:sz w:val="16"/>
          <w:szCs w:val="16"/>
          <w:lang w:val="id-ID"/>
        </w:rPr>
        <w:t>]</w:t>
      </w:r>
      <w:r w:rsidRPr="00660BFC">
        <w:rPr>
          <w:sz w:val="16"/>
          <w:szCs w:val="16"/>
          <w:lang w:val="id-ID"/>
        </w:rPr>
        <w:tab/>
      </w:r>
      <w:r w:rsidRPr="00660BFC">
        <w:rPr>
          <w:sz w:val="16"/>
          <w:szCs w:val="16"/>
        </w:rPr>
        <w:t xml:space="preserve">Johansson, B., &amp; Odén, T. (2018). Struggling for the upper hand: news sources and crisis communication in a digital media environment. </w:t>
      </w:r>
      <w:r w:rsidRPr="00660BFC">
        <w:rPr>
          <w:i/>
          <w:iCs/>
          <w:sz w:val="16"/>
          <w:szCs w:val="16"/>
        </w:rPr>
        <w:t>Journalism Studies</w:t>
      </w:r>
      <w:r w:rsidRPr="00660BFC">
        <w:rPr>
          <w:sz w:val="16"/>
          <w:szCs w:val="16"/>
        </w:rPr>
        <w:t xml:space="preserve">, </w:t>
      </w:r>
      <w:r w:rsidRPr="00660BFC">
        <w:rPr>
          <w:i/>
          <w:iCs/>
          <w:sz w:val="16"/>
          <w:szCs w:val="16"/>
        </w:rPr>
        <w:t>19</w:t>
      </w:r>
      <w:r w:rsidRPr="00660BFC">
        <w:rPr>
          <w:sz w:val="16"/>
          <w:szCs w:val="16"/>
        </w:rPr>
        <w:t>(10), 1489-1506.</w:t>
      </w:r>
    </w:p>
    <w:p w14:paraId="2E00957D" w14:textId="77777777" w:rsidR="00D33AEF" w:rsidRPr="00660BFC" w:rsidRDefault="00D33AEF" w:rsidP="00827699">
      <w:pPr>
        <w:ind w:left="426" w:hanging="425"/>
        <w:jc w:val="both"/>
        <w:rPr>
          <w:sz w:val="16"/>
          <w:szCs w:val="16"/>
          <w:lang w:val="id-ID"/>
        </w:rPr>
      </w:pPr>
      <w:r>
        <w:rPr>
          <w:sz w:val="16"/>
          <w:szCs w:val="16"/>
          <w:lang w:val="id-ID"/>
        </w:rPr>
        <w:t>[83</w:t>
      </w:r>
      <w:r w:rsidRPr="00660BFC">
        <w:rPr>
          <w:sz w:val="16"/>
          <w:szCs w:val="16"/>
          <w:lang w:val="id-ID"/>
        </w:rPr>
        <w:t>]</w:t>
      </w:r>
      <w:r w:rsidRPr="00660BFC">
        <w:rPr>
          <w:sz w:val="16"/>
          <w:szCs w:val="16"/>
          <w:lang w:val="id-ID"/>
        </w:rPr>
        <w:tab/>
      </w:r>
      <w:r w:rsidRPr="00660BFC">
        <w:rPr>
          <w:sz w:val="16"/>
          <w:szCs w:val="16"/>
        </w:rPr>
        <w:t xml:space="preserve">Wu, X., &amp; Montgomery, M. (2019). Witnessing in crisis contexts in the social media age: the case of the 2015 Tianjin blasts on Weibo. </w:t>
      </w:r>
      <w:r w:rsidRPr="00660BFC">
        <w:rPr>
          <w:i/>
          <w:iCs/>
          <w:sz w:val="16"/>
          <w:szCs w:val="16"/>
        </w:rPr>
        <w:t>Media, Culture &amp; Society</w:t>
      </w:r>
      <w:r w:rsidRPr="00660BFC">
        <w:rPr>
          <w:sz w:val="16"/>
          <w:szCs w:val="16"/>
        </w:rPr>
        <w:t>, 0163443719855300.</w:t>
      </w:r>
    </w:p>
    <w:p w14:paraId="6773BA5E" w14:textId="77777777" w:rsidR="00D33AEF" w:rsidRPr="00660BFC" w:rsidRDefault="00D33AEF" w:rsidP="00827699">
      <w:pPr>
        <w:ind w:left="426" w:hanging="425"/>
        <w:jc w:val="both"/>
        <w:rPr>
          <w:sz w:val="16"/>
          <w:szCs w:val="16"/>
          <w:lang w:val="id-ID"/>
        </w:rPr>
      </w:pPr>
      <w:r>
        <w:rPr>
          <w:sz w:val="16"/>
          <w:szCs w:val="16"/>
          <w:lang w:val="id-ID"/>
        </w:rPr>
        <w:t>[84</w:t>
      </w:r>
      <w:r w:rsidRPr="00660BFC">
        <w:rPr>
          <w:sz w:val="16"/>
          <w:szCs w:val="16"/>
          <w:lang w:val="id-ID"/>
        </w:rPr>
        <w:t>]</w:t>
      </w:r>
      <w:r w:rsidRPr="00660BFC">
        <w:rPr>
          <w:sz w:val="16"/>
          <w:szCs w:val="16"/>
          <w:lang w:val="id-ID"/>
        </w:rPr>
        <w:tab/>
      </w:r>
      <w:r w:rsidRPr="00660BFC">
        <w:rPr>
          <w:sz w:val="16"/>
          <w:szCs w:val="16"/>
        </w:rPr>
        <w:t xml:space="preserve">Ngai, C. S., &amp; Jin, Y. (2016). The effectiveness of crisis communication strategies on Sina Weibo in relation to Chinese publics’ acceptance of these strategies. </w:t>
      </w:r>
      <w:r w:rsidRPr="00660BFC">
        <w:rPr>
          <w:i/>
          <w:iCs/>
          <w:sz w:val="16"/>
          <w:szCs w:val="16"/>
        </w:rPr>
        <w:t>Journal of business and technical communication</w:t>
      </w:r>
      <w:r w:rsidRPr="00660BFC">
        <w:rPr>
          <w:sz w:val="16"/>
          <w:szCs w:val="16"/>
        </w:rPr>
        <w:t xml:space="preserve">, </w:t>
      </w:r>
      <w:r w:rsidRPr="00660BFC">
        <w:rPr>
          <w:i/>
          <w:iCs/>
          <w:sz w:val="16"/>
          <w:szCs w:val="16"/>
        </w:rPr>
        <w:t>30</w:t>
      </w:r>
      <w:r w:rsidRPr="00660BFC">
        <w:rPr>
          <w:sz w:val="16"/>
          <w:szCs w:val="16"/>
        </w:rPr>
        <w:t>(4), 451-494.</w:t>
      </w:r>
    </w:p>
    <w:p w14:paraId="5DC19FCF" w14:textId="77777777" w:rsidR="00D33AEF" w:rsidRPr="00660BFC" w:rsidRDefault="00D33AEF" w:rsidP="00827699">
      <w:pPr>
        <w:ind w:left="426" w:hanging="425"/>
        <w:jc w:val="both"/>
        <w:rPr>
          <w:sz w:val="16"/>
          <w:szCs w:val="16"/>
          <w:lang w:val="id-ID"/>
        </w:rPr>
      </w:pPr>
      <w:r>
        <w:rPr>
          <w:sz w:val="16"/>
          <w:szCs w:val="16"/>
          <w:lang w:val="id-ID"/>
        </w:rPr>
        <w:t>[85</w:t>
      </w:r>
      <w:r w:rsidRPr="00660BFC">
        <w:rPr>
          <w:sz w:val="16"/>
          <w:szCs w:val="16"/>
          <w:lang w:val="id-ID"/>
        </w:rPr>
        <w:t>]</w:t>
      </w:r>
      <w:r w:rsidRPr="00660BFC">
        <w:rPr>
          <w:sz w:val="16"/>
          <w:szCs w:val="16"/>
          <w:lang w:val="id-ID"/>
        </w:rPr>
        <w:tab/>
      </w:r>
      <w:r w:rsidRPr="00660BFC">
        <w:rPr>
          <w:sz w:val="16"/>
          <w:szCs w:val="16"/>
        </w:rPr>
        <w:t xml:space="preserve">Zhao, H. (2017). The impacts of contextual factors on social media crises: Implications for crisis communication strategy selection. </w:t>
      </w:r>
      <w:r w:rsidRPr="00660BFC">
        <w:rPr>
          <w:i/>
          <w:iCs/>
          <w:sz w:val="16"/>
          <w:szCs w:val="16"/>
        </w:rPr>
        <w:t>International Journal of Strategic Communication</w:t>
      </w:r>
      <w:r w:rsidRPr="00660BFC">
        <w:rPr>
          <w:sz w:val="16"/>
          <w:szCs w:val="16"/>
        </w:rPr>
        <w:t xml:space="preserve">, </w:t>
      </w:r>
      <w:r w:rsidRPr="00660BFC">
        <w:rPr>
          <w:i/>
          <w:iCs/>
          <w:sz w:val="16"/>
          <w:szCs w:val="16"/>
        </w:rPr>
        <w:t>11</w:t>
      </w:r>
      <w:r w:rsidRPr="00660BFC">
        <w:rPr>
          <w:sz w:val="16"/>
          <w:szCs w:val="16"/>
        </w:rPr>
        <w:t>(1), 42-60.</w:t>
      </w:r>
    </w:p>
    <w:p w14:paraId="681CA51C" w14:textId="77777777" w:rsidR="00D33AEF" w:rsidRPr="00660BFC" w:rsidRDefault="00D33AEF" w:rsidP="00827699">
      <w:pPr>
        <w:ind w:left="426" w:hanging="425"/>
        <w:jc w:val="both"/>
        <w:rPr>
          <w:sz w:val="16"/>
          <w:szCs w:val="16"/>
          <w:lang w:val="id-ID"/>
        </w:rPr>
      </w:pPr>
      <w:r>
        <w:rPr>
          <w:sz w:val="16"/>
          <w:szCs w:val="16"/>
          <w:lang w:val="id-ID"/>
        </w:rPr>
        <w:t>[86</w:t>
      </w:r>
      <w:r w:rsidRPr="00660BFC">
        <w:rPr>
          <w:sz w:val="16"/>
          <w:szCs w:val="16"/>
          <w:lang w:val="id-ID"/>
        </w:rPr>
        <w:t>]</w:t>
      </w:r>
      <w:r w:rsidRPr="00660BFC">
        <w:rPr>
          <w:sz w:val="16"/>
          <w:szCs w:val="16"/>
          <w:lang w:val="id-ID"/>
        </w:rPr>
        <w:tab/>
      </w:r>
      <w:r w:rsidRPr="00660BFC">
        <w:rPr>
          <w:sz w:val="16"/>
          <w:szCs w:val="16"/>
        </w:rPr>
        <w:t xml:space="preserve">Jenkins, S., &amp; Goodman, M. (2015). ‘H e's One of Ours’: A Case Study of a Campus Response to Crisis. </w:t>
      </w:r>
      <w:r w:rsidRPr="00660BFC">
        <w:rPr>
          <w:i/>
          <w:iCs/>
          <w:sz w:val="16"/>
          <w:szCs w:val="16"/>
        </w:rPr>
        <w:t>Journal of Contingencies and Crisis Management</w:t>
      </w:r>
      <w:r w:rsidRPr="00660BFC">
        <w:rPr>
          <w:sz w:val="16"/>
          <w:szCs w:val="16"/>
        </w:rPr>
        <w:t xml:space="preserve">, </w:t>
      </w:r>
      <w:r w:rsidRPr="00660BFC">
        <w:rPr>
          <w:i/>
          <w:iCs/>
          <w:sz w:val="16"/>
          <w:szCs w:val="16"/>
        </w:rPr>
        <w:t>23</w:t>
      </w:r>
      <w:r w:rsidRPr="00660BFC">
        <w:rPr>
          <w:sz w:val="16"/>
          <w:szCs w:val="16"/>
        </w:rPr>
        <w:t>(4), 201-209.</w:t>
      </w:r>
    </w:p>
    <w:p w14:paraId="2DF70601" w14:textId="77777777" w:rsidR="00D33AEF" w:rsidRPr="00660BFC" w:rsidRDefault="00D33AEF" w:rsidP="00827699">
      <w:pPr>
        <w:ind w:left="426" w:hanging="425"/>
        <w:jc w:val="both"/>
        <w:rPr>
          <w:sz w:val="16"/>
          <w:szCs w:val="16"/>
          <w:lang w:val="id-ID"/>
        </w:rPr>
      </w:pPr>
      <w:r>
        <w:rPr>
          <w:sz w:val="16"/>
          <w:szCs w:val="16"/>
          <w:lang w:val="id-ID"/>
        </w:rPr>
        <w:t>[87</w:t>
      </w:r>
      <w:r w:rsidRPr="00660BFC">
        <w:rPr>
          <w:sz w:val="16"/>
          <w:szCs w:val="16"/>
          <w:lang w:val="id-ID"/>
        </w:rPr>
        <w:t>]</w:t>
      </w:r>
      <w:r w:rsidRPr="00660BFC">
        <w:rPr>
          <w:sz w:val="16"/>
          <w:szCs w:val="16"/>
          <w:lang w:val="id-ID"/>
        </w:rPr>
        <w:tab/>
      </w:r>
      <w:r w:rsidRPr="00660BFC">
        <w:rPr>
          <w:sz w:val="16"/>
          <w:szCs w:val="16"/>
        </w:rPr>
        <w:t xml:space="preserve">Ziek, P. (2015). Crisis vs. controversy. </w:t>
      </w:r>
      <w:r w:rsidRPr="00660BFC">
        <w:rPr>
          <w:i/>
          <w:iCs/>
          <w:sz w:val="16"/>
          <w:szCs w:val="16"/>
        </w:rPr>
        <w:t>Journal of Contingencies and Crisis Management</w:t>
      </w:r>
      <w:r w:rsidRPr="00660BFC">
        <w:rPr>
          <w:sz w:val="16"/>
          <w:szCs w:val="16"/>
        </w:rPr>
        <w:t xml:space="preserve">, </w:t>
      </w:r>
      <w:r w:rsidRPr="00660BFC">
        <w:rPr>
          <w:i/>
          <w:iCs/>
          <w:sz w:val="16"/>
          <w:szCs w:val="16"/>
        </w:rPr>
        <w:t>23</w:t>
      </w:r>
      <w:r w:rsidRPr="00660BFC">
        <w:rPr>
          <w:sz w:val="16"/>
          <w:szCs w:val="16"/>
        </w:rPr>
        <w:t>(1), 36-41.</w:t>
      </w:r>
    </w:p>
    <w:p w14:paraId="78AE1E3D" w14:textId="77777777" w:rsidR="00D33AEF" w:rsidRPr="00660BFC" w:rsidRDefault="00D33AEF" w:rsidP="00827699">
      <w:pPr>
        <w:ind w:left="426" w:hanging="425"/>
        <w:jc w:val="both"/>
        <w:rPr>
          <w:sz w:val="16"/>
          <w:szCs w:val="16"/>
          <w:lang w:val="id-ID"/>
        </w:rPr>
      </w:pPr>
      <w:r>
        <w:rPr>
          <w:sz w:val="16"/>
          <w:szCs w:val="16"/>
          <w:lang w:val="id-ID"/>
        </w:rPr>
        <w:t>[88</w:t>
      </w:r>
      <w:r w:rsidRPr="00660BFC">
        <w:rPr>
          <w:sz w:val="16"/>
          <w:szCs w:val="16"/>
          <w:lang w:val="id-ID"/>
        </w:rPr>
        <w:t>]</w:t>
      </w:r>
      <w:r w:rsidRPr="00660BFC">
        <w:rPr>
          <w:sz w:val="16"/>
          <w:szCs w:val="16"/>
          <w:lang w:val="id-ID"/>
        </w:rPr>
        <w:tab/>
      </w:r>
      <w:r w:rsidRPr="00660BFC">
        <w:rPr>
          <w:sz w:val="16"/>
          <w:szCs w:val="16"/>
        </w:rPr>
        <w:t xml:space="preserve">Krause, N. M., Freiling, I., Beets, B., &amp; Brossard, D. (2020). Fact-checking as risk communication: the multi-layered risk of misinformation in times of COVID-19. </w:t>
      </w:r>
      <w:r w:rsidRPr="00660BFC">
        <w:rPr>
          <w:i/>
          <w:iCs/>
          <w:sz w:val="16"/>
          <w:szCs w:val="16"/>
        </w:rPr>
        <w:t>Journal of Risk Research</w:t>
      </w:r>
      <w:r w:rsidRPr="00660BFC">
        <w:rPr>
          <w:sz w:val="16"/>
          <w:szCs w:val="16"/>
        </w:rPr>
        <w:t>, 1-8.</w:t>
      </w:r>
    </w:p>
    <w:p w14:paraId="4ACB0E1C" w14:textId="77777777" w:rsidR="00D33AEF" w:rsidRPr="00660BFC" w:rsidRDefault="00D33AEF" w:rsidP="00827699">
      <w:pPr>
        <w:ind w:left="426" w:hanging="425"/>
        <w:jc w:val="both"/>
        <w:rPr>
          <w:sz w:val="16"/>
          <w:szCs w:val="16"/>
          <w:lang w:val="id-ID"/>
        </w:rPr>
      </w:pPr>
      <w:r>
        <w:rPr>
          <w:sz w:val="16"/>
          <w:szCs w:val="16"/>
          <w:lang w:val="id-ID"/>
        </w:rPr>
        <w:t>[89</w:t>
      </w:r>
      <w:r w:rsidRPr="00660BFC">
        <w:rPr>
          <w:sz w:val="16"/>
          <w:szCs w:val="16"/>
          <w:lang w:val="id-ID"/>
        </w:rPr>
        <w:t>]</w:t>
      </w:r>
      <w:r w:rsidRPr="00660BFC">
        <w:rPr>
          <w:sz w:val="16"/>
          <w:szCs w:val="16"/>
          <w:lang w:val="id-ID"/>
        </w:rPr>
        <w:tab/>
      </w:r>
      <w:r w:rsidRPr="00660BFC">
        <w:rPr>
          <w:sz w:val="16"/>
          <w:szCs w:val="16"/>
        </w:rPr>
        <w:t xml:space="preserve">Öhman, S., Giritli Nygren, K., &amp; Olofsson, A. (2016). The (un) intended consequences of crisis communication in news media: a critical analysis. </w:t>
      </w:r>
      <w:r w:rsidRPr="00660BFC">
        <w:rPr>
          <w:i/>
          <w:iCs/>
          <w:sz w:val="16"/>
          <w:szCs w:val="16"/>
        </w:rPr>
        <w:t>Critical Discourse Studies</w:t>
      </w:r>
      <w:r w:rsidRPr="00660BFC">
        <w:rPr>
          <w:sz w:val="16"/>
          <w:szCs w:val="16"/>
        </w:rPr>
        <w:t xml:space="preserve">, </w:t>
      </w:r>
      <w:r w:rsidRPr="00660BFC">
        <w:rPr>
          <w:i/>
          <w:iCs/>
          <w:sz w:val="16"/>
          <w:szCs w:val="16"/>
        </w:rPr>
        <w:t>13</w:t>
      </w:r>
      <w:r w:rsidRPr="00660BFC">
        <w:rPr>
          <w:sz w:val="16"/>
          <w:szCs w:val="16"/>
        </w:rPr>
        <w:t>(5), 515-530.</w:t>
      </w:r>
    </w:p>
    <w:p w14:paraId="6AE91D10" w14:textId="77777777" w:rsidR="00D33AEF" w:rsidRPr="00660BFC" w:rsidRDefault="00D33AEF" w:rsidP="00827699">
      <w:pPr>
        <w:ind w:left="426" w:hanging="425"/>
        <w:jc w:val="both"/>
        <w:rPr>
          <w:sz w:val="16"/>
          <w:szCs w:val="16"/>
          <w:lang w:val="id-ID"/>
        </w:rPr>
      </w:pPr>
      <w:r>
        <w:rPr>
          <w:sz w:val="16"/>
          <w:szCs w:val="16"/>
          <w:lang w:val="id-ID"/>
        </w:rPr>
        <w:t>[90</w:t>
      </w:r>
      <w:r w:rsidRPr="00660BFC">
        <w:rPr>
          <w:sz w:val="16"/>
          <w:szCs w:val="16"/>
          <w:lang w:val="id-ID"/>
        </w:rPr>
        <w:t>]</w:t>
      </w:r>
      <w:r w:rsidRPr="00660BFC">
        <w:rPr>
          <w:sz w:val="16"/>
          <w:szCs w:val="16"/>
          <w:lang w:val="id-ID"/>
        </w:rPr>
        <w:tab/>
      </w:r>
      <w:r w:rsidRPr="00660BFC">
        <w:rPr>
          <w:sz w:val="16"/>
          <w:szCs w:val="16"/>
        </w:rPr>
        <w:t xml:space="preserve">Wu, F., Huang, Y. H. C., &amp; Kao, L. (2016). East meets West: a new contextual perspective for crisis communication theory. </w:t>
      </w:r>
      <w:r w:rsidRPr="00660BFC">
        <w:rPr>
          <w:i/>
          <w:iCs/>
          <w:sz w:val="16"/>
          <w:szCs w:val="16"/>
        </w:rPr>
        <w:t>Asian Journal of Communication</w:t>
      </w:r>
      <w:r w:rsidRPr="00660BFC">
        <w:rPr>
          <w:sz w:val="16"/>
          <w:szCs w:val="16"/>
        </w:rPr>
        <w:t xml:space="preserve">, </w:t>
      </w:r>
      <w:r w:rsidRPr="00660BFC">
        <w:rPr>
          <w:i/>
          <w:iCs/>
          <w:sz w:val="16"/>
          <w:szCs w:val="16"/>
        </w:rPr>
        <w:t>26</w:t>
      </w:r>
      <w:r w:rsidRPr="00660BFC">
        <w:rPr>
          <w:sz w:val="16"/>
          <w:szCs w:val="16"/>
        </w:rPr>
        <w:t>(4), 350-370.</w:t>
      </w:r>
    </w:p>
    <w:p w14:paraId="0C0CE74D" w14:textId="77777777" w:rsidR="00D33AEF" w:rsidRPr="00660BFC" w:rsidRDefault="00D33AEF" w:rsidP="00827699">
      <w:pPr>
        <w:ind w:left="426" w:hanging="425"/>
        <w:jc w:val="both"/>
        <w:rPr>
          <w:sz w:val="16"/>
          <w:szCs w:val="16"/>
          <w:lang w:val="id-ID"/>
        </w:rPr>
      </w:pPr>
      <w:r>
        <w:rPr>
          <w:sz w:val="16"/>
          <w:szCs w:val="16"/>
          <w:lang w:val="id-ID"/>
        </w:rPr>
        <w:lastRenderedPageBreak/>
        <w:t>[91</w:t>
      </w:r>
      <w:r w:rsidRPr="00660BFC">
        <w:rPr>
          <w:sz w:val="16"/>
          <w:szCs w:val="16"/>
          <w:lang w:val="id-ID"/>
        </w:rPr>
        <w:t>]</w:t>
      </w:r>
      <w:r w:rsidRPr="00660BFC">
        <w:rPr>
          <w:sz w:val="16"/>
          <w:szCs w:val="16"/>
          <w:lang w:val="id-ID"/>
        </w:rPr>
        <w:tab/>
      </w:r>
      <w:r w:rsidRPr="00660BFC">
        <w:rPr>
          <w:sz w:val="16"/>
          <w:szCs w:val="16"/>
        </w:rPr>
        <w:t xml:space="preserve">Gaber, I. (2016). Is there still a ‘crisis in public communication’(if there ever was one)? The UK experience. </w:t>
      </w:r>
      <w:r w:rsidRPr="00660BFC">
        <w:rPr>
          <w:i/>
          <w:iCs/>
          <w:sz w:val="16"/>
          <w:szCs w:val="16"/>
        </w:rPr>
        <w:t>Journalism</w:t>
      </w:r>
      <w:r w:rsidRPr="00660BFC">
        <w:rPr>
          <w:sz w:val="16"/>
          <w:szCs w:val="16"/>
        </w:rPr>
        <w:t xml:space="preserve">, </w:t>
      </w:r>
      <w:r w:rsidRPr="00660BFC">
        <w:rPr>
          <w:i/>
          <w:iCs/>
          <w:sz w:val="16"/>
          <w:szCs w:val="16"/>
        </w:rPr>
        <w:t>17</w:t>
      </w:r>
      <w:r w:rsidRPr="00660BFC">
        <w:rPr>
          <w:sz w:val="16"/>
          <w:szCs w:val="16"/>
        </w:rPr>
        <w:t>(5), 636-651.</w:t>
      </w:r>
    </w:p>
    <w:p w14:paraId="66122B72" w14:textId="77777777" w:rsidR="00D33AEF" w:rsidRPr="00660BFC" w:rsidRDefault="00D33AEF" w:rsidP="00827699">
      <w:pPr>
        <w:ind w:left="426" w:hanging="425"/>
        <w:jc w:val="both"/>
        <w:rPr>
          <w:sz w:val="16"/>
          <w:szCs w:val="16"/>
          <w:lang w:val="id-ID"/>
        </w:rPr>
      </w:pPr>
      <w:r>
        <w:rPr>
          <w:sz w:val="16"/>
          <w:szCs w:val="16"/>
          <w:lang w:val="id-ID"/>
        </w:rPr>
        <w:t>[92</w:t>
      </w:r>
      <w:r w:rsidRPr="00660BFC">
        <w:rPr>
          <w:sz w:val="16"/>
          <w:szCs w:val="16"/>
          <w:lang w:val="id-ID"/>
        </w:rPr>
        <w:t>]</w:t>
      </w:r>
      <w:r w:rsidRPr="00660BFC">
        <w:rPr>
          <w:sz w:val="16"/>
          <w:szCs w:val="16"/>
          <w:lang w:val="id-ID"/>
        </w:rPr>
        <w:tab/>
      </w:r>
      <w:r w:rsidRPr="00660BFC">
        <w:rPr>
          <w:sz w:val="16"/>
          <w:szCs w:val="16"/>
        </w:rPr>
        <w:t xml:space="preserve">Reuter, C., &amp; Kaufhold, M. A. (2018). Fifteen years of social media in emergencies: a retrospective review and future directions for crisis informatics.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(1), 41-57.</w:t>
      </w:r>
    </w:p>
    <w:p w14:paraId="62199046" w14:textId="77777777" w:rsidR="00D33AEF" w:rsidRPr="00660BFC" w:rsidRDefault="00D33AEF" w:rsidP="00827699">
      <w:pPr>
        <w:ind w:left="426" w:hanging="425"/>
        <w:jc w:val="both"/>
        <w:rPr>
          <w:sz w:val="16"/>
          <w:szCs w:val="16"/>
          <w:lang w:val="id-ID"/>
        </w:rPr>
      </w:pPr>
      <w:r>
        <w:rPr>
          <w:sz w:val="16"/>
          <w:szCs w:val="16"/>
          <w:lang w:val="id-ID"/>
        </w:rPr>
        <w:t>[93</w:t>
      </w:r>
      <w:r w:rsidRPr="00660BFC">
        <w:rPr>
          <w:sz w:val="16"/>
          <w:szCs w:val="16"/>
          <w:lang w:val="id-ID"/>
        </w:rPr>
        <w:t>]</w:t>
      </w:r>
      <w:r w:rsidRPr="00660BFC">
        <w:rPr>
          <w:sz w:val="16"/>
          <w:szCs w:val="16"/>
          <w:lang w:val="id-ID"/>
        </w:rPr>
        <w:tab/>
      </w:r>
      <w:r w:rsidRPr="00660BFC">
        <w:rPr>
          <w:sz w:val="16"/>
          <w:szCs w:val="16"/>
        </w:rPr>
        <w:t xml:space="preserve">Nilsson, S., Alvinius, A., &amp; Enander, A. (2016). Frames of public reactions in crisis. </w:t>
      </w:r>
      <w:r w:rsidRPr="00660BFC">
        <w:rPr>
          <w:i/>
          <w:iCs/>
          <w:sz w:val="16"/>
          <w:szCs w:val="16"/>
        </w:rPr>
        <w:t>Journal of Contingencies and Crisis Management</w:t>
      </w:r>
      <w:r w:rsidRPr="00660BFC">
        <w:rPr>
          <w:sz w:val="16"/>
          <w:szCs w:val="16"/>
        </w:rPr>
        <w:t xml:space="preserve">, </w:t>
      </w:r>
      <w:r w:rsidRPr="00660BFC">
        <w:rPr>
          <w:i/>
          <w:iCs/>
          <w:sz w:val="16"/>
          <w:szCs w:val="16"/>
        </w:rPr>
        <w:t>24</w:t>
      </w:r>
      <w:r w:rsidRPr="00660BFC">
        <w:rPr>
          <w:sz w:val="16"/>
          <w:szCs w:val="16"/>
        </w:rPr>
        <w:t>(1), 14-26.</w:t>
      </w:r>
    </w:p>
    <w:p w14:paraId="09C0C1CC" w14:textId="77777777" w:rsidR="00D33AEF" w:rsidRPr="00660BFC" w:rsidRDefault="00D33AEF" w:rsidP="00827699">
      <w:pPr>
        <w:ind w:left="426" w:hanging="425"/>
        <w:jc w:val="both"/>
        <w:rPr>
          <w:sz w:val="16"/>
          <w:szCs w:val="16"/>
          <w:lang w:val="id-ID"/>
        </w:rPr>
      </w:pPr>
      <w:r>
        <w:rPr>
          <w:sz w:val="16"/>
          <w:szCs w:val="16"/>
          <w:lang w:val="id-ID"/>
        </w:rPr>
        <w:t>[94</w:t>
      </w:r>
      <w:r w:rsidRPr="00660BFC">
        <w:rPr>
          <w:sz w:val="16"/>
          <w:szCs w:val="16"/>
          <w:lang w:val="id-ID"/>
        </w:rPr>
        <w:t>]</w:t>
      </w:r>
      <w:r w:rsidRPr="00660BFC">
        <w:rPr>
          <w:sz w:val="16"/>
          <w:szCs w:val="16"/>
          <w:lang w:val="id-ID"/>
        </w:rPr>
        <w:tab/>
      </w:r>
      <w:r w:rsidRPr="00660BFC">
        <w:rPr>
          <w:sz w:val="16"/>
          <w:szCs w:val="16"/>
        </w:rPr>
        <w:t xml:space="preserve">Collins, M., Neville, K., Hynes, W., &amp; Madden, M. (2016). Communication in a disaster-the development of a crisis communication tool within the S-HELP project. </w:t>
      </w:r>
      <w:r w:rsidRPr="00660BFC">
        <w:rPr>
          <w:i/>
          <w:iCs/>
          <w:sz w:val="16"/>
          <w:szCs w:val="16"/>
        </w:rPr>
        <w:t>Journal of Decision systems</w:t>
      </w:r>
      <w:r w:rsidRPr="00660BFC">
        <w:rPr>
          <w:sz w:val="16"/>
          <w:szCs w:val="16"/>
        </w:rPr>
        <w:t xml:space="preserve">, </w:t>
      </w:r>
      <w:r w:rsidRPr="00660BFC">
        <w:rPr>
          <w:i/>
          <w:iCs/>
          <w:sz w:val="16"/>
          <w:szCs w:val="16"/>
        </w:rPr>
        <w:t>25</w:t>
      </w:r>
      <w:r w:rsidRPr="00660BFC">
        <w:rPr>
          <w:sz w:val="16"/>
          <w:szCs w:val="16"/>
        </w:rPr>
        <w:t>(sup1), 160-170.</w:t>
      </w:r>
    </w:p>
    <w:p w14:paraId="42D765F5" w14:textId="77777777" w:rsidR="00D33AEF" w:rsidRPr="00660BFC" w:rsidRDefault="00D33AEF" w:rsidP="00827699">
      <w:pPr>
        <w:ind w:left="426" w:hanging="425"/>
        <w:jc w:val="both"/>
        <w:rPr>
          <w:sz w:val="16"/>
          <w:szCs w:val="16"/>
          <w:lang w:val="id-ID"/>
        </w:rPr>
      </w:pPr>
      <w:r>
        <w:rPr>
          <w:sz w:val="16"/>
          <w:szCs w:val="16"/>
          <w:lang w:val="id-ID"/>
        </w:rPr>
        <w:t>[95</w:t>
      </w:r>
      <w:r w:rsidRPr="00660BFC">
        <w:rPr>
          <w:sz w:val="16"/>
          <w:szCs w:val="16"/>
          <w:lang w:val="id-ID"/>
        </w:rPr>
        <w:t>]</w:t>
      </w:r>
      <w:r w:rsidRPr="00660BFC">
        <w:rPr>
          <w:sz w:val="16"/>
          <w:szCs w:val="16"/>
          <w:lang w:val="id-ID"/>
        </w:rPr>
        <w:tab/>
      </w:r>
      <w:r w:rsidRPr="00660BFC">
        <w:rPr>
          <w:sz w:val="16"/>
          <w:szCs w:val="16"/>
        </w:rPr>
        <w:t xml:space="preserve">Hong, S., &amp; Cameron, G. T. (2018). Will comments change your opinion? The persuasion effects of online comments and heuristic cues in crisis communication.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(1), 173-182.</w:t>
      </w:r>
    </w:p>
    <w:p w14:paraId="5C6F4058" w14:textId="77777777" w:rsidR="00D33AEF" w:rsidRPr="00660BFC" w:rsidRDefault="00D33AEF" w:rsidP="00827699">
      <w:pPr>
        <w:ind w:left="426" w:hanging="425"/>
        <w:jc w:val="both"/>
        <w:rPr>
          <w:sz w:val="16"/>
          <w:szCs w:val="16"/>
        </w:rPr>
      </w:pPr>
      <w:r>
        <w:rPr>
          <w:sz w:val="16"/>
          <w:szCs w:val="16"/>
          <w:lang w:val="id-ID"/>
        </w:rPr>
        <w:t>[96</w:t>
      </w:r>
      <w:r w:rsidRPr="00660BFC">
        <w:rPr>
          <w:sz w:val="16"/>
          <w:szCs w:val="16"/>
          <w:lang w:val="id-ID"/>
        </w:rPr>
        <w:t>]</w:t>
      </w:r>
      <w:r w:rsidRPr="00660BFC">
        <w:rPr>
          <w:sz w:val="16"/>
          <w:szCs w:val="16"/>
          <w:lang w:val="id-ID"/>
        </w:rPr>
        <w:tab/>
      </w:r>
      <w:r w:rsidRPr="00660BFC">
        <w:rPr>
          <w:sz w:val="16"/>
          <w:szCs w:val="16"/>
        </w:rPr>
        <w:t xml:space="preserve">Frandsen, F., &amp; Johansen, W. (2018). Voices in conflict? The crisis communication of meta-organizations. </w:t>
      </w:r>
      <w:r w:rsidRPr="00660BFC">
        <w:rPr>
          <w:i/>
          <w:iCs/>
          <w:sz w:val="16"/>
          <w:szCs w:val="16"/>
        </w:rPr>
        <w:t>Management Communication Quarterly</w:t>
      </w:r>
      <w:r w:rsidRPr="00660BFC">
        <w:rPr>
          <w:sz w:val="16"/>
          <w:szCs w:val="16"/>
        </w:rPr>
        <w:t xml:space="preserve">, </w:t>
      </w:r>
      <w:r w:rsidRPr="00660BFC">
        <w:rPr>
          <w:i/>
          <w:iCs/>
          <w:sz w:val="16"/>
          <w:szCs w:val="16"/>
        </w:rPr>
        <w:t>32</w:t>
      </w:r>
      <w:r w:rsidRPr="00660BFC">
        <w:rPr>
          <w:sz w:val="16"/>
          <w:szCs w:val="16"/>
        </w:rPr>
        <w:t>(1), 90-120.</w:t>
      </w:r>
      <w:r w:rsidRPr="00660BFC">
        <w:rPr>
          <w:sz w:val="16"/>
          <w:szCs w:val="16"/>
        </w:rPr>
        <w:tab/>
      </w:r>
    </w:p>
    <w:p w14:paraId="33044FBA" w14:textId="77777777" w:rsidR="00D33AEF" w:rsidRPr="00660BFC" w:rsidRDefault="00D33AEF" w:rsidP="00827699">
      <w:pPr>
        <w:ind w:left="426" w:hanging="425"/>
        <w:jc w:val="both"/>
        <w:rPr>
          <w:sz w:val="16"/>
          <w:szCs w:val="16"/>
          <w:lang w:val="id-ID"/>
        </w:rPr>
      </w:pPr>
      <w:r>
        <w:rPr>
          <w:sz w:val="16"/>
          <w:szCs w:val="16"/>
          <w:lang w:val="id-ID"/>
        </w:rPr>
        <w:t>[97</w:t>
      </w:r>
      <w:r w:rsidRPr="00660BFC">
        <w:rPr>
          <w:sz w:val="16"/>
          <w:szCs w:val="16"/>
          <w:lang w:val="id-ID"/>
        </w:rPr>
        <w:t>]</w:t>
      </w:r>
      <w:r w:rsidRPr="00660BFC">
        <w:rPr>
          <w:sz w:val="16"/>
          <w:szCs w:val="16"/>
          <w:lang w:val="id-ID"/>
        </w:rPr>
        <w:tab/>
      </w:r>
      <w:r w:rsidRPr="00660BFC">
        <w:rPr>
          <w:sz w:val="16"/>
          <w:szCs w:val="16"/>
        </w:rPr>
        <w:t xml:space="preserve">Chung, S., &amp; Lee, S. (2016). Crisis communication strategy on social media and the public’s cognitive and affective responses: A case of foster farms salmonella outbreak. </w:t>
      </w:r>
      <w:r w:rsidRPr="00660BFC">
        <w:rPr>
          <w:i/>
          <w:iCs/>
          <w:sz w:val="16"/>
          <w:szCs w:val="16"/>
        </w:rPr>
        <w:t>Communication Research Reports</w:t>
      </w:r>
      <w:r w:rsidRPr="00660BFC">
        <w:rPr>
          <w:sz w:val="16"/>
          <w:szCs w:val="16"/>
        </w:rPr>
        <w:t xml:space="preserve">, </w:t>
      </w:r>
      <w:r w:rsidRPr="00660BFC">
        <w:rPr>
          <w:i/>
          <w:iCs/>
          <w:sz w:val="16"/>
          <w:szCs w:val="16"/>
        </w:rPr>
        <w:t>33</w:t>
      </w:r>
      <w:r w:rsidRPr="00660BFC">
        <w:rPr>
          <w:sz w:val="16"/>
          <w:szCs w:val="16"/>
        </w:rPr>
        <w:t>(4), 341-348.</w:t>
      </w:r>
    </w:p>
    <w:p w14:paraId="477371A7" w14:textId="77777777" w:rsidR="00D33AEF" w:rsidRPr="00660BFC" w:rsidRDefault="00D33AEF" w:rsidP="00827699">
      <w:pPr>
        <w:ind w:left="426" w:hanging="425"/>
        <w:jc w:val="both"/>
        <w:rPr>
          <w:sz w:val="16"/>
          <w:szCs w:val="16"/>
          <w:lang w:val="id-ID"/>
        </w:rPr>
      </w:pPr>
      <w:r>
        <w:rPr>
          <w:sz w:val="16"/>
          <w:szCs w:val="16"/>
          <w:lang w:val="id-ID"/>
        </w:rPr>
        <w:t>[98</w:t>
      </w:r>
      <w:r w:rsidRPr="00660BFC">
        <w:rPr>
          <w:sz w:val="16"/>
          <w:szCs w:val="16"/>
          <w:lang w:val="id-ID"/>
        </w:rPr>
        <w:t>]</w:t>
      </w:r>
      <w:r w:rsidRPr="00660BFC">
        <w:rPr>
          <w:sz w:val="16"/>
          <w:szCs w:val="16"/>
          <w:lang w:val="id-ID"/>
        </w:rPr>
        <w:tab/>
      </w:r>
      <w:r w:rsidRPr="00660BFC">
        <w:rPr>
          <w:sz w:val="16"/>
          <w:szCs w:val="16"/>
        </w:rPr>
        <w:t>Diers</w:t>
      </w:r>
      <w:r w:rsidRPr="00660BFC">
        <w:rPr>
          <w:rFonts w:ascii="Cambria Math" w:hAnsi="Cambria Math" w:cs="Cambria Math"/>
          <w:sz w:val="16"/>
          <w:szCs w:val="16"/>
        </w:rPr>
        <w:t>‐</w:t>
      </w:r>
      <w:r w:rsidRPr="00660BFC">
        <w:rPr>
          <w:sz w:val="16"/>
          <w:szCs w:val="16"/>
        </w:rPr>
        <w:t xml:space="preserve">Lawson, A., &amp; Pang, A. (2016). Did BP atone for its transgressions? Expanding theory on ‘ethical apology’in crisis communication. </w:t>
      </w:r>
      <w:r w:rsidRPr="00660BFC">
        <w:rPr>
          <w:i/>
          <w:iCs/>
          <w:sz w:val="16"/>
          <w:szCs w:val="16"/>
        </w:rPr>
        <w:t>Journal of Contingencies and Crisis Management</w:t>
      </w:r>
      <w:r w:rsidRPr="00660BFC">
        <w:rPr>
          <w:sz w:val="16"/>
          <w:szCs w:val="16"/>
        </w:rPr>
        <w:t xml:space="preserve">, </w:t>
      </w:r>
      <w:r w:rsidRPr="00660BFC">
        <w:rPr>
          <w:i/>
          <w:iCs/>
          <w:sz w:val="16"/>
          <w:szCs w:val="16"/>
        </w:rPr>
        <w:t>24</w:t>
      </w:r>
      <w:r w:rsidRPr="00660BFC">
        <w:rPr>
          <w:sz w:val="16"/>
          <w:szCs w:val="16"/>
        </w:rPr>
        <w:t>(3), 148-161.</w:t>
      </w:r>
    </w:p>
    <w:p w14:paraId="32DC00C4" w14:textId="77777777" w:rsidR="00D33AEF" w:rsidRPr="00660BFC" w:rsidRDefault="00D33AEF" w:rsidP="00827699">
      <w:pPr>
        <w:ind w:left="426" w:hanging="425"/>
        <w:jc w:val="both"/>
        <w:rPr>
          <w:sz w:val="16"/>
          <w:szCs w:val="16"/>
          <w:lang w:val="id-ID"/>
        </w:rPr>
      </w:pPr>
      <w:r>
        <w:rPr>
          <w:sz w:val="16"/>
          <w:szCs w:val="16"/>
          <w:lang w:val="id-ID"/>
        </w:rPr>
        <w:t>[99</w:t>
      </w:r>
      <w:r w:rsidRPr="00660BFC">
        <w:rPr>
          <w:sz w:val="16"/>
          <w:szCs w:val="16"/>
          <w:lang w:val="id-ID"/>
        </w:rPr>
        <w:t>]</w:t>
      </w:r>
      <w:r w:rsidRPr="00660BFC">
        <w:rPr>
          <w:sz w:val="16"/>
          <w:szCs w:val="16"/>
          <w:lang w:val="id-ID"/>
        </w:rPr>
        <w:tab/>
      </w:r>
      <w:r w:rsidRPr="00660BFC">
        <w:rPr>
          <w:sz w:val="16"/>
          <w:szCs w:val="16"/>
        </w:rPr>
        <w:t xml:space="preserve">Thompson, B., Mazer, J. P., Payne, H. J., Jerome, A. M., Kirby, E. G., &amp; Pfohl, W. (2017). Social media and active shooter events: A school crisis communication challenge. </w:t>
      </w:r>
      <w:r w:rsidRPr="00660BFC">
        <w:rPr>
          <w:i/>
          <w:iCs/>
          <w:sz w:val="16"/>
          <w:szCs w:val="16"/>
        </w:rPr>
        <w:t>Qualitative research reports in communication</w:t>
      </w:r>
      <w:r w:rsidRPr="00660BFC">
        <w:rPr>
          <w:sz w:val="16"/>
          <w:szCs w:val="16"/>
        </w:rPr>
        <w:t xml:space="preserve">, </w:t>
      </w:r>
      <w:r w:rsidRPr="00660BFC">
        <w:rPr>
          <w:i/>
          <w:iCs/>
          <w:sz w:val="16"/>
          <w:szCs w:val="16"/>
        </w:rPr>
        <w:t>18</w:t>
      </w:r>
      <w:r w:rsidRPr="00660BFC">
        <w:rPr>
          <w:sz w:val="16"/>
          <w:szCs w:val="16"/>
        </w:rPr>
        <w:t>(1), 8-17.</w:t>
      </w:r>
    </w:p>
    <w:p w14:paraId="3D1624AA" w14:textId="77777777" w:rsidR="00D33AEF" w:rsidRPr="00660BFC" w:rsidRDefault="00D33AEF" w:rsidP="00827699">
      <w:pPr>
        <w:ind w:left="426" w:hanging="425"/>
        <w:jc w:val="both"/>
        <w:rPr>
          <w:sz w:val="16"/>
          <w:szCs w:val="16"/>
          <w:lang w:val="id-ID"/>
        </w:rPr>
      </w:pPr>
      <w:r>
        <w:rPr>
          <w:sz w:val="16"/>
          <w:szCs w:val="16"/>
          <w:lang w:val="id-ID"/>
        </w:rPr>
        <w:t>[100</w:t>
      </w:r>
      <w:r w:rsidRPr="00660BFC">
        <w:rPr>
          <w:sz w:val="16"/>
          <w:szCs w:val="16"/>
          <w:lang w:val="id-ID"/>
        </w:rPr>
        <w:t>]</w:t>
      </w:r>
      <w:r w:rsidRPr="00660BFC">
        <w:rPr>
          <w:sz w:val="16"/>
          <w:szCs w:val="16"/>
          <w:lang w:val="id-ID"/>
        </w:rPr>
        <w:tab/>
      </w:r>
      <w:r w:rsidRPr="00660BFC">
        <w:rPr>
          <w:sz w:val="16"/>
          <w:szCs w:val="16"/>
        </w:rPr>
        <w:t xml:space="preserve">Eriksson, M., &amp; Olsson, E. K. (2016). Facebook and Twitter in crisis communication: A comparative study of crisis communication professionals and citizens. </w:t>
      </w:r>
      <w:r w:rsidRPr="00660BFC">
        <w:rPr>
          <w:i/>
          <w:iCs/>
          <w:sz w:val="16"/>
          <w:szCs w:val="16"/>
        </w:rPr>
        <w:t>Journal of contingencies and crisis management</w:t>
      </w:r>
      <w:r w:rsidRPr="00660BFC">
        <w:rPr>
          <w:sz w:val="16"/>
          <w:szCs w:val="16"/>
        </w:rPr>
        <w:t xml:space="preserve">, </w:t>
      </w:r>
      <w:r w:rsidRPr="00660BFC">
        <w:rPr>
          <w:i/>
          <w:iCs/>
          <w:sz w:val="16"/>
          <w:szCs w:val="16"/>
        </w:rPr>
        <w:t>24</w:t>
      </w:r>
      <w:r w:rsidRPr="00660BFC">
        <w:rPr>
          <w:sz w:val="16"/>
          <w:szCs w:val="16"/>
        </w:rPr>
        <w:t>(4), 198-208.</w:t>
      </w:r>
    </w:p>
    <w:p w14:paraId="15894FD9" w14:textId="77777777" w:rsidR="00D33AEF" w:rsidRPr="00660BFC" w:rsidRDefault="00D33AEF" w:rsidP="00827699">
      <w:pPr>
        <w:ind w:left="426" w:hanging="425"/>
        <w:jc w:val="both"/>
        <w:rPr>
          <w:sz w:val="16"/>
          <w:szCs w:val="16"/>
          <w:lang w:val="id-ID"/>
        </w:rPr>
      </w:pPr>
      <w:r>
        <w:rPr>
          <w:sz w:val="16"/>
          <w:szCs w:val="16"/>
          <w:lang w:val="id-ID"/>
        </w:rPr>
        <w:t>[101</w:t>
      </w:r>
      <w:r w:rsidRPr="00660BFC">
        <w:rPr>
          <w:sz w:val="16"/>
          <w:szCs w:val="16"/>
          <w:lang w:val="id-ID"/>
        </w:rPr>
        <w:t>]</w:t>
      </w:r>
      <w:r w:rsidRPr="00660BFC">
        <w:rPr>
          <w:sz w:val="16"/>
          <w:szCs w:val="16"/>
          <w:lang w:val="id-ID"/>
        </w:rPr>
        <w:tab/>
      </w:r>
      <w:r w:rsidRPr="00660BFC">
        <w:rPr>
          <w:sz w:val="16"/>
          <w:szCs w:val="16"/>
        </w:rPr>
        <w:t xml:space="preserve">Wong, C. M. L., &amp; Jensen, O. (2020). The paradox of trust: perceived risk and public compliance during the COVID-19 pandemic in Singapore. </w:t>
      </w:r>
      <w:r w:rsidRPr="00660BFC">
        <w:rPr>
          <w:i/>
          <w:iCs/>
          <w:sz w:val="16"/>
          <w:szCs w:val="16"/>
        </w:rPr>
        <w:t>Journal of Risk Research</w:t>
      </w:r>
      <w:r w:rsidRPr="00660BFC">
        <w:rPr>
          <w:sz w:val="16"/>
          <w:szCs w:val="16"/>
        </w:rPr>
        <w:t>, 1-10.</w:t>
      </w:r>
    </w:p>
    <w:p w14:paraId="4FC8F340" w14:textId="77777777" w:rsidR="00D33AEF" w:rsidRPr="00660BFC" w:rsidRDefault="00D33AEF" w:rsidP="00827699">
      <w:pPr>
        <w:ind w:left="426" w:hanging="425"/>
        <w:jc w:val="both"/>
        <w:rPr>
          <w:sz w:val="16"/>
          <w:szCs w:val="16"/>
          <w:lang w:val="id-ID"/>
        </w:rPr>
      </w:pPr>
      <w:r>
        <w:rPr>
          <w:sz w:val="16"/>
          <w:szCs w:val="16"/>
          <w:lang w:val="id-ID"/>
        </w:rPr>
        <w:t>[102</w:t>
      </w:r>
      <w:r w:rsidRPr="00660BFC">
        <w:rPr>
          <w:sz w:val="16"/>
          <w:szCs w:val="16"/>
          <w:lang w:val="id-ID"/>
        </w:rPr>
        <w:t>]</w:t>
      </w:r>
      <w:r w:rsidRPr="00660BFC">
        <w:rPr>
          <w:sz w:val="16"/>
          <w:szCs w:val="16"/>
          <w:lang w:val="id-ID"/>
        </w:rPr>
        <w:tab/>
      </w:r>
      <w:r w:rsidRPr="00660BFC">
        <w:rPr>
          <w:sz w:val="16"/>
          <w:szCs w:val="16"/>
        </w:rPr>
        <w:t xml:space="preserve">Adubato, B., Sachs, N. M., &amp; Fizzinoglia, D. F. (2020). Gatekeepers: controlling communication in a time of crisis. </w:t>
      </w:r>
      <w:r w:rsidRPr="00660BFC">
        <w:rPr>
          <w:i/>
          <w:iCs/>
          <w:sz w:val="16"/>
          <w:szCs w:val="16"/>
        </w:rPr>
        <w:t>Atlantic Journal of Communication</w:t>
      </w:r>
      <w:r w:rsidRPr="00660BFC">
        <w:rPr>
          <w:sz w:val="16"/>
          <w:szCs w:val="16"/>
        </w:rPr>
        <w:t>, 1-17.</w:t>
      </w:r>
    </w:p>
    <w:p w14:paraId="6B28B9A9" w14:textId="77777777" w:rsidR="00D33AEF" w:rsidRPr="00660BFC" w:rsidRDefault="00D33AEF" w:rsidP="00827699">
      <w:pPr>
        <w:ind w:left="426" w:hanging="425"/>
        <w:jc w:val="both"/>
        <w:rPr>
          <w:sz w:val="16"/>
          <w:szCs w:val="16"/>
          <w:lang w:val="id-ID"/>
        </w:rPr>
      </w:pPr>
      <w:r>
        <w:rPr>
          <w:sz w:val="16"/>
          <w:szCs w:val="16"/>
          <w:lang w:val="id-ID"/>
        </w:rPr>
        <w:t>[103</w:t>
      </w:r>
      <w:r w:rsidRPr="00660BFC">
        <w:rPr>
          <w:sz w:val="16"/>
          <w:szCs w:val="16"/>
          <w:lang w:val="id-ID"/>
        </w:rPr>
        <w:t>]</w:t>
      </w:r>
      <w:r w:rsidRPr="00660BFC">
        <w:rPr>
          <w:sz w:val="16"/>
          <w:szCs w:val="16"/>
          <w:lang w:val="id-ID"/>
        </w:rPr>
        <w:tab/>
      </w:r>
      <w:r w:rsidRPr="00660BFC">
        <w:rPr>
          <w:sz w:val="16"/>
          <w:szCs w:val="16"/>
        </w:rPr>
        <w:t xml:space="preserve">Mirbabaie, M., Bunker, D., Stieglitz, S., Marx, J., &amp; Ehnis, C. (2020). Social media in times of crisis: Learning from Hurricane Harvey for the coronavirus disease 2019 pandemic response. </w:t>
      </w:r>
      <w:r w:rsidRPr="00660BFC">
        <w:rPr>
          <w:i/>
          <w:iCs/>
          <w:sz w:val="16"/>
          <w:szCs w:val="16"/>
        </w:rPr>
        <w:t>Journal of Information Technology</w:t>
      </w:r>
      <w:r w:rsidRPr="00660BFC">
        <w:rPr>
          <w:sz w:val="16"/>
          <w:szCs w:val="16"/>
        </w:rPr>
        <w:t>, 0268396220929258.</w:t>
      </w:r>
    </w:p>
    <w:p w14:paraId="14677951" w14:textId="77777777" w:rsidR="00D33AEF" w:rsidRPr="00660BFC" w:rsidRDefault="00D33AEF" w:rsidP="00827699">
      <w:pPr>
        <w:ind w:left="426" w:hanging="425"/>
        <w:jc w:val="both"/>
        <w:rPr>
          <w:sz w:val="16"/>
          <w:szCs w:val="16"/>
          <w:lang w:val="id-ID"/>
        </w:rPr>
      </w:pPr>
      <w:r>
        <w:rPr>
          <w:sz w:val="16"/>
          <w:szCs w:val="16"/>
          <w:lang w:val="id-ID"/>
        </w:rPr>
        <w:t>[104</w:t>
      </w:r>
      <w:r w:rsidRPr="00660BFC">
        <w:rPr>
          <w:sz w:val="16"/>
          <w:szCs w:val="16"/>
          <w:lang w:val="id-ID"/>
        </w:rPr>
        <w:t>]</w:t>
      </w:r>
      <w:r w:rsidRPr="00660BFC">
        <w:rPr>
          <w:sz w:val="16"/>
          <w:szCs w:val="16"/>
          <w:lang w:val="id-ID"/>
        </w:rPr>
        <w:tab/>
      </w:r>
      <w:r w:rsidRPr="00660BFC">
        <w:rPr>
          <w:sz w:val="16"/>
          <w:szCs w:val="16"/>
        </w:rPr>
        <w:t xml:space="preserve">Nilsson, S., &amp; Enander, A. (2020). “Damned if you do, damned if you don’t”: Media frames of responsibility and accountability in handling a wildfire. </w:t>
      </w:r>
      <w:r w:rsidRPr="00660BFC">
        <w:rPr>
          <w:i/>
          <w:iCs/>
          <w:sz w:val="16"/>
          <w:szCs w:val="16"/>
        </w:rPr>
        <w:t>Journal of Contingencies and Crisis Management</w:t>
      </w:r>
      <w:r w:rsidRPr="00660BFC">
        <w:rPr>
          <w:sz w:val="16"/>
          <w:szCs w:val="16"/>
        </w:rPr>
        <w:t xml:space="preserve">, </w:t>
      </w:r>
      <w:r w:rsidRPr="00660BFC">
        <w:rPr>
          <w:i/>
          <w:iCs/>
          <w:sz w:val="16"/>
          <w:szCs w:val="16"/>
        </w:rPr>
        <w:t>28</w:t>
      </w:r>
      <w:r w:rsidRPr="00660BFC">
        <w:rPr>
          <w:sz w:val="16"/>
          <w:szCs w:val="16"/>
        </w:rPr>
        <w:t>(1), 69-82.</w:t>
      </w:r>
    </w:p>
    <w:p w14:paraId="60A5C1B6" w14:textId="77777777" w:rsidR="00D33AEF" w:rsidRPr="00660BFC" w:rsidRDefault="00D33AEF" w:rsidP="00827699">
      <w:pPr>
        <w:ind w:left="426" w:hanging="425"/>
        <w:jc w:val="both"/>
        <w:rPr>
          <w:sz w:val="16"/>
          <w:szCs w:val="16"/>
          <w:lang w:val="id-ID"/>
        </w:rPr>
      </w:pPr>
      <w:r>
        <w:rPr>
          <w:sz w:val="16"/>
          <w:szCs w:val="16"/>
          <w:lang w:val="id-ID"/>
        </w:rPr>
        <w:t>[105</w:t>
      </w:r>
      <w:r w:rsidRPr="00660BFC">
        <w:rPr>
          <w:sz w:val="16"/>
          <w:szCs w:val="16"/>
          <w:lang w:val="id-ID"/>
        </w:rPr>
        <w:t>]</w:t>
      </w:r>
      <w:r w:rsidRPr="00660BFC">
        <w:rPr>
          <w:sz w:val="16"/>
          <w:szCs w:val="16"/>
          <w:lang w:val="id-ID"/>
        </w:rPr>
        <w:tab/>
      </w:r>
      <w:r w:rsidRPr="00660BFC">
        <w:rPr>
          <w:sz w:val="16"/>
          <w:szCs w:val="16"/>
        </w:rPr>
        <w:t>Stieglitz, S., Bunker, D., Mirbabaie, M., &amp; Ehnis, C. (2018). Sense</w:t>
      </w:r>
      <w:r w:rsidRPr="00660BFC">
        <w:rPr>
          <w:rFonts w:ascii="Cambria Math" w:hAnsi="Cambria Math" w:cs="Cambria Math"/>
          <w:sz w:val="16"/>
          <w:szCs w:val="16"/>
        </w:rPr>
        <w:t>‐</w:t>
      </w:r>
      <w:r w:rsidRPr="00660BFC">
        <w:rPr>
          <w:sz w:val="16"/>
          <w:szCs w:val="16"/>
        </w:rPr>
        <w:t xml:space="preserve">making in social media during extreme events. </w:t>
      </w:r>
      <w:r w:rsidRPr="00660BFC">
        <w:rPr>
          <w:i/>
          <w:iCs/>
          <w:sz w:val="16"/>
          <w:szCs w:val="16"/>
        </w:rPr>
        <w:t>Journal of Contingencies and Crisis Management</w:t>
      </w:r>
      <w:r w:rsidRPr="00660BFC">
        <w:rPr>
          <w:sz w:val="16"/>
          <w:szCs w:val="16"/>
        </w:rPr>
        <w:t xml:space="preserve">, </w:t>
      </w:r>
      <w:r w:rsidRPr="00660BFC">
        <w:rPr>
          <w:i/>
          <w:iCs/>
          <w:sz w:val="16"/>
          <w:szCs w:val="16"/>
        </w:rPr>
        <w:t>26</w:t>
      </w:r>
      <w:r w:rsidRPr="00660BFC">
        <w:rPr>
          <w:sz w:val="16"/>
          <w:szCs w:val="16"/>
        </w:rPr>
        <w:t>(1), 4-15.</w:t>
      </w:r>
    </w:p>
    <w:p w14:paraId="5205402D" w14:textId="77777777" w:rsidR="00D33AEF" w:rsidRPr="00660BFC" w:rsidRDefault="00D33AEF" w:rsidP="00827699">
      <w:pPr>
        <w:ind w:left="426" w:hanging="425"/>
        <w:jc w:val="both"/>
        <w:rPr>
          <w:sz w:val="16"/>
          <w:szCs w:val="16"/>
          <w:lang w:val="id-ID"/>
        </w:rPr>
      </w:pPr>
      <w:r>
        <w:rPr>
          <w:sz w:val="16"/>
          <w:szCs w:val="16"/>
          <w:lang w:val="id-ID"/>
        </w:rPr>
        <w:t>[106</w:t>
      </w:r>
      <w:r w:rsidRPr="00660BFC">
        <w:rPr>
          <w:sz w:val="16"/>
          <w:szCs w:val="16"/>
          <w:lang w:val="id-ID"/>
        </w:rPr>
        <w:t>]</w:t>
      </w:r>
      <w:r w:rsidRPr="00660BFC">
        <w:rPr>
          <w:sz w:val="16"/>
          <w:szCs w:val="16"/>
          <w:lang w:val="id-ID"/>
        </w:rPr>
        <w:tab/>
      </w:r>
      <w:r w:rsidRPr="00660BFC">
        <w:rPr>
          <w:sz w:val="16"/>
          <w:szCs w:val="16"/>
        </w:rPr>
        <w:t xml:space="preserve">Sellnow, D. D., Lane, D. R., Sellnow, T. L., &amp; Littlefield, R. S. (2017). The IDEA model as a best practice for effective instructional risk and crisis communication. </w:t>
      </w:r>
      <w:r w:rsidRPr="00660BFC">
        <w:rPr>
          <w:i/>
          <w:iCs/>
          <w:sz w:val="16"/>
          <w:szCs w:val="16"/>
        </w:rPr>
        <w:t>Communication Studies</w:t>
      </w:r>
      <w:r w:rsidRPr="00660BFC">
        <w:rPr>
          <w:sz w:val="16"/>
          <w:szCs w:val="16"/>
        </w:rPr>
        <w:t xml:space="preserve">, </w:t>
      </w:r>
      <w:r w:rsidRPr="00660BFC">
        <w:rPr>
          <w:i/>
          <w:iCs/>
          <w:sz w:val="16"/>
          <w:szCs w:val="16"/>
        </w:rPr>
        <w:t>68</w:t>
      </w:r>
      <w:r w:rsidRPr="00660BFC">
        <w:rPr>
          <w:sz w:val="16"/>
          <w:szCs w:val="16"/>
        </w:rPr>
        <w:t>(5), 552-567.</w:t>
      </w:r>
    </w:p>
    <w:p w14:paraId="2E7BEF1E" w14:textId="77777777" w:rsidR="00D33AEF" w:rsidRPr="00660BFC" w:rsidRDefault="00D33AEF" w:rsidP="00827699">
      <w:pPr>
        <w:ind w:left="426" w:hanging="425"/>
        <w:jc w:val="both"/>
        <w:rPr>
          <w:sz w:val="16"/>
          <w:szCs w:val="16"/>
          <w:lang w:val="id-ID"/>
        </w:rPr>
      </w:pPr>
      <w:r>
        <w:rPr>
          <w:sz w:val="16"/>
          <w:szCs w:val="16"/>
          <w:lang w:val="id-ID"/>
        </w:rPr>
        <w:t>[107</w:t>
      </w:r>
      <w:r w:rsidRPr="00660BFC">
        <w:rPr>
          <w:sz w:val="16"/>
          <w:szCs w:val="16"/>
          <w:lang w:val="id-ID"/>
        </w:rPr>
        <w:t>]</w:t>
      </w:r>
      <w:r w:rsidRPr="00660BFC">
        <w:rPr>
          <w:sz w:val="16"/>
          <w:szCs w:val="16"/>
          <w:lang w:val="id-ID"/>
        </w:rPr>
        <w:tab/>
      </w:r>
      <w:r w:rsidRPr="00660BFC">
        <w:rPr>
          <w:sz w:val="16"/>
          <w:szCs w:val="16"/>
        </w:rPr>
        <w:t xml:space="preserve">De Waele, A., Claeys, A. S., &amp; Cauberghe, V. (2019). The organizational voice: The importance of voice pitch and speech rate in organizational crisis communication. </w:t>
      </w:r>
      <w:r w:rsidRPr="00660BFC">
        <w:rPr>
          <w:i/>
          <w:iCs/>
          <w:sz w:val="16"/>
          <w:szCs w:val="16"/>
        </w:rPr>
        <w:t>Communication Research</w:t>
      </w:r>
      <w:r w:rsidRPr="00660BFC">
        <w:rPr>
          <w:sz w:val="16"/>
          <w:szCs w:val="16"/>
        </w:rPr>
        <w:t xml:space="preserve">, </w:t>
      </w:r>
      <w:r w:rsidRPr="00660BFC">
        <w:rPr>
          <w:i/>
          <w:iCs/>
          <w:sz w:val="16"/>
          <w:szCs w:val="16"/>
        </w:rPr>
        <w:t>46</w:t>
      </w:r>
      <w:r w:rsidRPr="00660BFC">
        <w:rPr>
          <w:sz w:val="16"/>
          <w:szCs w:val="16"/>
        </w:rPr>
        <w:t>(7), 1026-1049.</w:t>
      </w:r>
    </w:p>
    <w:p w14:paraId="63911389" w14:textId="77777777" w:rsidR="00D33AEF" w:rsidRPr="00660BFC" w:rsidRDefault="00D33AEF" w:rsidP="00827699">
      <w:pPr>
        <w:ind w:left="426" w:hanging="425"/>
        <w:jc w:val="both"/>
        <w:rPr>
          <w:sz w:val="16"/>
          <w:szCs w:val="16"/>
          <w:lang w:val="id-ID"/>
        </w:rPr>
      </w:pPr>
      <w:r>
        <w:rPr>
          <w:sz w:val="16"/>
          <w:szCs w:val="16"/>
          <w:lang w:val="id-ID"/>
        </w:rPr>
        <w:t>[108</w:t>
      </w:r>
      <w:r w:rsidRPr="00660BFC">
        <w:rPr>
          <w:sz w:val="16"/>
          <w:szCs w:val="16"/>
          <w:lang w:val="id-ID"/>
        </w:rPr>
        <w:t>]</w:t>
      </w:r>
      <w:r w:rsidRPr="00660BFC">
        <w:rPr>
          <w:sz w:val="16"/>
          <w:szCs w:val="16"/>
          <w:lang w:val="id-ID"/>
        </w:rPr>
        <w:tab/>
      </w:r>
      <w:r w:rsidRPr="00660BFC">
        <w:rPr>
          <w:sz w:val="16"/>
          <w:szCs w:val="16"/>
        </w:rPr>
        <w:t xml:space="preserve">Sellnow, T. L., Sellnow, D. D., Helsel, E. M., Martin, J. M., &amp; Parker, J. S. (2019). Risk and crisis communication narratives in response to rapidly emerging diseases. </w:t>
      </w:r>
      <w:r w:rsidRPr="00660BFC">
        <w:rPr>
          <w:i/>
          <w:iCs/>
          <w:sz w:val="16"/>
          <w:szCs w:val="16"/>
        </w:rPr>
        <w:t>Journal of Risk Research</w:t>
      </w:r>
      <w:r w:rsidRPr="00660BFC">
        <w:rPr>
          <w:sz w:val="16"/>
          <w:szCs w:val="16"/>
        </w:rPr>
        <w:t xml:space="preserve">, </w:t>
      </w:r>
      <w:r w:rsidRPr="00660BFC">
        <w:rPr>
          <w:i/>
          <w:iCs/>
          <w:sz w:val="16"/>
          <w:szCs w:val="16"/>
        </w:rPr>
        <w:t>22</w:t>
      </w:r>
      <w:r w:rsidRPr="00660BFC">
        <w:rPr>
          <w:sz w:val="16"/>
          <w:szCs w:val="16"/>
        </w:rPr>
        <w:t>(7), 897-908.</w:t>
      </w:r>
    </w:p>
    <w:p w14:paraId="4FA74D1B" w14:textId="77777777" w:rsidR="00D33AEF" w:rsidRPr="00660BFC" w:rsidRDefault="00D33AEF" w:rsidP="00827699">
      <w:pPr>
        <w:ind w:left="426" w:hanging="425"/>
        <w:jc w:val="both"/>
        <w:rPr>
          <w:sz w:val="16"/>
          <w:szCs w:val="16"/>
          <w:lang w:val="id-ID"/>
        </w:rPr>
      </w:pPr>
      <w:r>
        <w:rPr>
          <w:sz w:val="16"/>
          <w:szCs w:val="16"/>
          <w:lang w:val="id-ID"/>
        </w:rPr>
        <w:t>[109</w:t>
      </w:r>
      <w:r w:rsidRPr="00660BFC">
        <w:rPr>
          <w:sz w:val="16"/>
          <w:szCs w:val="16"/>
          <w:lang w:val="id-ID"/>
        </w:rPr>
        <w:t>]</w:t>
      </w:r>
      <w:r w:rsidRPr="00660BFC">
        <w:rPr>
          <w:sz w:val="16"/>
          <w:szCs w:val="16"/>
          <w:lang w:val="id-ID"/>
        </w:rPr>
        <w:tab/>
      </w:r>
      <w:r w:rsidRPr="00660BFC">
        <w:rPr>
          <w:sz w:val="16"/>
          <w:szCs w:val="16"/>
        </w:rPr>
        <w:t xml:space="preserve">Kim, K., Yoon, H. Y., &amp; Jung, K. (2017). Resilience in risk communication networks: Following the 2015 MERS response in South Korea.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(3), 148-159.</w:t>
      </w:r>
    </w:p>
    <w:p w14:paraId="6045D295" w14:textId="77777777" w:rsidR="00D33AEF" w:rsidRPr="00660BFC" w:rsidRDefault="00D33AEF" w:rsidP="00827699">
      <w:pPr>
        <w:ind w:left="426" w:hanging="425"/>
        <w:jc w:val="both"/>
        <w:rPr>
          <w:sz w:val="16"/>
          <w:szCs w:val="16"/>
          <w:lang w:val="id-ID"/>
        </w:rPr>
      </w:pPr>
      <w:r>
        <w:rPr>
          <w:sz w:val="16"/>
          <w:szCs w:val="16"/>
          <w:lang w:val="id-ID"/>
        </w:rPr>
        <w:t>[110</w:t>
      </w:r>
      <w:r w:rsidRPr="00660BFC">
        <w:rPr>
          <w:sz w:val="16"/>
          <w:szCs w:val="16"/>
          <w:lang w:val="id-ID"/>
        </w:rPr>
        <w:t>]</w:t>
      </w:r>
      <w:r w:rsidRPr="00660BFC">
        <w:rPr>
          <w:sz w:val="16"/>
          <w:szCs w:val="16"/>
          <w:lang w:val="id-ID"/>
        </w:rPr>
        <w:tab/>
      </w:r>
      <w:r w:rsidRPr="00660BFC">
        <w:rPr>
          <w:sz w:val="16"/>
          <w:szCs w:val="16"/>
        </w:rPr>
        <w:t>Luoma</w:t>
      </w:r>
      <w:r w:rsidRPr="00660BFC">
        <w:rPr>
          <w:rFonts w:ascii="Cambria Math" w:hAnsi="Cambria Math" w:cs="Cambria Math"/>
          <w:sz w:val="16"/>
          <w:szCs w:val="16"/>
        </w:rPr>
        <w:t>‐</w:t>
      </w:r>
      <w:r w:rsidRPr="00660BFC">
        <w:rPr>
          <w:sz w:val="16"/>
          <w:szCs w:val="16"/>
        </w:rPr>
        <w:t xml:space="preserve">aho, V., Moreno, A., &amp; Verhoeven, P. (2017). Crisis response strategies in Finland and Spain. </w:t>
      </w:r>
      <w:r w:rsidRPr="00660BFC">
        <w:rPr>
          <w:i/>
          <w:iCs/>
          <w:sz w:val="16"/>
          <w:szCs w:val="16"/>
        </w:rPr>
        <w:t>Journal of Contingencies and Crisis management</w:t>
      </w:r>
      <w:r w:rsidRPr="00660BFC">
        <w:rPr>
          <w:sz w:val="16"/>
          <w:szCs w:val="16"/>
        </w:rPr>
        <w:t xml:space="preserve">, </w:t>
      </w:r>
      <w:r w:rsidRPr="00660BFC">
        <w:rPr>
          <w:i/>
          <w:iCs/>
          <w:sz w:val="16"/>
          <w:szCs w:val="16"/>
        </w:rPr>
        <w:t>25</w:t>
      </w:r>
      <w:r w:rsidRPr="00660BFC">
        <w:rPr>
          <w:sz w:val="16"/>
          <w:szCs w:val="16"/>
        </w:rPr>
        <w:t>(4), 223-231.</w:t>
      </w:r>
    </w:p>
    <w:p w14:paraId="71AC8CCC" w14:textId="77777777" w:rsidR="00D33AEF" w:rsidRPr="00660BFC" w:rsidRDefault="00D33AEF" w:rsidP="00827699">
      <w:pPr>
        <w:ind w:left="426" w:hanging="425"/>
        <w:jc w:val="both"/>
        <w:rPr>
          <w:sz w:val="16"/>
          <w:szCs w:val="16"/>
          <w:lang w:val="id-ID"/>
        </w:rPr>
      </w:pPr>
      <w:r>
        <w:rPr>
          <w:sz w:val="16"/>
          <w:szCs w:val="16"/>
          <w:lang w:val="id-ID"/>
        </w:rPr>
        <w:t>[111</w:t>
      </w:r>
      <w:r w:rsidRPr="00660BFC">
        <w:rPr>
          <w:sz w:val="16"/>
          <w:szCs w:val="16"/>
          <w:lang w:val="id-ID"/>
        </w:rPr>
        <w:t>]</w:t>
      </w:r>
      <w:r w:rsidRPr="00660BFC">
        <w:rPr>
          <w:sz w:val="16"/>
          <w:szCs w:val="16"/>
          <w:lang w:val="id-ID"/>
        </w:rPr>
        <w:tab/>
      </w:r>
      <w:r w:rsidRPr="00660BFC">
        <w:rPr>
          <w:sz w:val="16"/>
          <w:szCs w:val="16"/>
        </w:rPr>
        <w:t xml:space="preserve">Sellnow, D. D., Iverson, J., &amp; Sellnow, T. L. (2017). The evolution of the operational earthquake forecasting community of practice: The L’Aquila communication crisis as a triggering event for organizational renewal. </w:t>
      </w:r>
      <w:r w:rsidRPr="00660BFC">
        <w:rPr>
          <w:i/>
          <w:iCs/>
          <w:sz w:val="16"/>
          <w:szCs w:val="16"/>
        </w:rPr>
        <w:t>Journal of Applied Communication Research</w:t>
      </w:r>
      <w:r w:rsidRPr="00660BFC">
        <w:rPr>
          <w:sz w:val="16"/>
          <w:szCs w:val="16"/>
        </w:rPr>
        <w:t xml:space="preserve">, </w:t>
      </w:r>
      <w:r w:rsidRPr="00660BFC">
        <w:rPr>
          <w:i/>
          <w:iCs/>
          <w:sz w:val="16"/>
          <w:szCs w:val="16"/>
        </w:rPr>
        <w:t>45</w:t>
      </w:r>
      <w:r w:rsidRPr="00660BFC">
        <w:rPr>
          <w:sz w:val="16"/>
          <w:szCs w:val="16"/>
        </w:rPr>
        <w:t>(2), 121-139.</w:t>
      </w:r>
    </w:p>
    <w:p w14:paraId="03A252D1" w14:textId="77777777" w:rsidR="00D33AEF" w:rsidRPr="00660BFC" w:rsidRDefault="00D33AEF" w:rsidP="00827699">
      <w:pPr>
        <w:ind w:left="426" w:hanging="425"/>
        <w:jc w:val="both"/>
        <w:rPr>
          <w:sz w:val="16"/>
          <w:szCs w:val="16"/>
          <w:lang w:val="id-ID"/>
        </w:rPr>
      </w:pPr>
      <w:r>
        <w:rPr>
          <w:sz w:val="16"/>
          <w:szCs w:val="16"/>
          <w:lang w:val="id-ID"/>
        </w:rPr>
        <w:t>[112</w:t>
      </w:r>
      <w:r w:rsidRPr="00660BFC">
        <w:rPr>
          <w:sz w:val="16"/>
          <w:szCs w:val="16"/>
          <w:lang w:val="id-ID"/>
        </w:rPr>
        <w:t>]</w:t>
      </w:r>
      <w:r w:rsidRPr="00660BFC">
        <w:rPr>
          <w:sz w:val="16"/>
          <w:szCs w:val="16"/>
          <w:lang w:val="id-ID"/>
        </w:rPr>
        <w:tab/>
      </w:r>
      <w:r w:rsidRPr="00660BFC">
        <w:rPr>
          <w:sz w:val="16"/>
          <w:szCs w:val="16"/>
        </w:rPr>
        <w:t xml:space="preserve">Xu, J., &amp; Wu, Y. (2017). Countering reactance in crisis communication: Incorporating positive emotions via social media. </w:t>
      </w:r>
      <w:r w:rsidRPr="00660BFC">
        <w:rPr>
          <w:i/>
          <w:iCs/>
          <w:sz w:val="16"/>
          <w:szCs w:val="16"/>
        </w:rPr>
        <w:t>International Journal of Business Communication</w:t>
      </w:r>
      <w:r w:rsidRPr="00660BFC">
        <w:rPr>
          <w:sz w:val="16"/>
          <w:szCs w:val="16"/>
        </w:rPr>
        <w:t>, 2329488417702475.</w:t>
      </w:r>
    </w:p>
    <w:p w14:paraId="054FD433" w14:textId="77777777" w:rsidR="00D33AEF" w:rsidRPr="000C7EBE" w:rsidRDefault="00D33AEF" w:rsidP="00827699">
      <w:pPr>
        <w:ind w:left="426" w:hanging="425"/>
        <w:jc w:val="both"/>
        <w:rPr>
          <w:sz w:val="16"/>
          <w:szCs w:val="16"/>
          <w:lang w:val="id-ID"/>
        </w:rPr>
      </w:pPr>
    </w:p>
    <w:p w14:paraId="628C6BD0" w14:textId="77777777" w:rsidR="00D33AEF" w:rsidRPr="000C7EBE" w:rsidRDefault="00D33AEF" w:rsidP="00827699">
      <w:pPr>
        <w:ind w:left="426" w:hanging="425"/>
        <w:jc w:val="both"/>
        <w:rPr>
          <w:sz w:val="16"/>
          <w:szCs w:val="16"/>
          <w:lang w:val="id-ID"/>
        </w:rPr>
      </w:pPr>
    </w:p>
    <w:p w14:paraId="4010E8BF" w14:textId="77777777" w:rsidR="00D33AEF" w:rsidRDefault="00D33AEF" w:rsidP="00827699">
      <w:pPr>
        <w:ind w:left="426"/>
        <w:jc w:val="both"/>
        <w:rPr>
          <w:sz w:val="16"/>
          <w:szCs w:val="16"/>
          <w:lang w:val="id-ID"/>
        </w:rPr>
      </w:pPr>
    </w:p>
    <w:p w14:paraId="4643DB47" w14:textId="77777777" w:rsidR="00D33AEF" w:rsidRPr="0042530D" w:rsidRDefault="00D33AEF" w:rsidP="00827699">
      <w:pPr>
        <w:tabs>
          <w:tab w:val="left" w:pos="1361"/>
          <w:tab w:val="left" w:pos="1531"/>
          <w:tab w:val="left" w:pos="1701"/>
          <w:tab w:val="left" w:pos="1871"/>
          <w:tab w:val="left" w:pos="2041"/>
          <w:tab w:val="left" w:pos="2211"/>
          <w:tab w:val="left" w:pos="2381"/>
          <w:tab w:val="left" w:pos="2552"/>
        </w:tabs>
        <w:spacing w:before="120" w:after="120"/>
        <w:ind w:left="426"/>
      </w:pPr>
    </w:p>
    <w:sectPr w:rsidR="00D33AEF" w:rsidRPr="0042530D" w:rsidSect="00B17912">
      <w:footerReference w:type="default" r:id="rId8"/>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C9421" w14:textId="77777777" w:rsidR="00B136E6" w:rsidRDefault="00B136E6">
      <w:r>
        <w:separator/>
      </w:r>
    </w:p>
  </w:endnote>
  <w:endnote w:type="continuationSeparator" w:id="0">
    <w:p w14:paraId="5CF4F89D" w14:textId="77777777" w:rsidR="00B136E6" w:rsidRDefault="00B1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default"/>
  </w:font>
  <w:font w:name="Galliard-Roman">
    <w:panose1 w:val="00000000000000000000"/>
    <w:charset w:val="00"/>
    <w:family w:val="roman"/>
    <w:notTrueType/>
    <w:pitch w:val="default"/>
    <w:sig w:usb0="00000003" w:usb1="00000000" w:usb2="00000000" w:usb3="00000000" w:csb0="00000001" w:csb1="00000000"/>
  </w:font>
  <w:font w:name="AdvTTfe3a9e77">
    <w:panose1 w:val="00000000000000000000"/>
    <w:charset w:val="00"/>
    <w:family w:val="roman"/>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1ef757c0+20">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21AC" w14:textId="77777777" w:rsidR="00F948D9" w:rsidRDefault="00F948D9">
    <w:pPr>
      <w:jc w:val="both"/>
    </w:pPr>
  </w:p>
  <w:p w14:paraId="45F3A2DE" w14:textId="77777777" w:rsidR="00F948D9" w:rsidRDefault="00F948D9">
    <w:pPr>
      <w:jc w:val="both"/>
    </w:pPr>
  </w:p>
  <w:p w14:paraId="2EBC0141" w14:textId="77777777" w:rsidR="00F948D9" w:rsidRDefault="00F948D9">
    <w:pPr>
      <w:jc w:val="both"/>
    </w:pPr>
  </w:p>
  <w:p w14:paraId="7D88F5F3" w14:textId="77777777" w:rsidR="00F948D9" w:rsidRDefault="00F948D9">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7242A" w14:textId="77777777" w:rsidR="00B136E6" w:rsidRDefault="00B136E6">
      <w:r>
        <w:separator/>
      </w:r>
    </w:p>
  </w:footnote>
  <w:footnote w:type="continuationSeparator" w:id="0">
    <w:p w14:paraId="208D63D1" w14:textId="77777777" w:rsidR="00B136E6" w:rsidRDefault="00B13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2A20"/>
    <w:multiLevelType w:val="hybridMultilevel"/>
    <w:tmpl w:val="D822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D5E26"/>
    <w:multiLevelType w:val="hybridMultilevel"/>
    <w:tmpl w:val="23327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03FCB"/>
    <w:rsid w:val="00011018"/>
    <w:rsid w:val="00013264"/>
    <w:rsid w:val="000300AA"/>
    <w:rsid w:val="00037C3F"/>
    <w:rsid w:val="000477F5"/>
    <w:rsid w:val="00073C4F"/>
    <w:rsid w:val="00085123"/>
    <w:rsid w:val="000A4609"/>
    <w:rsid w:val="000B1198"/>
    <w:rsid w:val="000C0228"/>
    <w:rsid w:val="000C0BE0"/>
    <w:rsid w:val="000C1A21"/>
    <w:rsid w:val="000C423C"/>
    <w:rsid w:val="000D0E20"/>
    <w:rsid w:val="000D28F5"/>
    <w:rsid w:val="000D57EC"/>
    <w:rsid w:val="000E76F6"/>
    <w:rsid w:val="00124057"/>
    <w:rsid w:val="00125420"/>
    <w:rsid w:val="00130D9D"/>
    <w:rsid w:val="00131773"/>
    <w:rsid w:val="0013289C"/>
    <w:rsid w:val="001400DA"/>
    <w:rsid w:val="00151F7F"/>
    <w:rsid w:val="00171FCF"/>
    <w:rsid w:val="001920AD"/>
    <w:rsid w:val="00192CCF"/>
    <w:rsid w:val="0019742F"/>
    <w:rsid w:val="001A00EC"/>
    <w:rsid w:val="001A20B8"/>
    <w:rsid w:val="001B3E30"/>
    <w:rsid w:val="001F6270"/>
    <w:rsid w:val="002034D1"/>
    <w:rsid w:val="00204672"/>
    <w:rsid w:val="0020523A"/>
    <w:rsid w:val="0021114E"/>
    <w:rsid w:val="00223A1C"/>
    <w:rsid w:val="0022546B"/>
    <w:rsid w:val="0023428A"/>
    <w:rsid w:val="002351B1"/>
    <w:rsid w:val="00235FC4"/>
    <w:rsid w:val="00240827"/>
    <w:rsid w:val="00246CE1"/>
    <w:rsid w:val="00250AE3"/>
    <w:rsid w:val="00265D63"/>
    <w:rsid w:val="00266F90"/>
    <w:rsid w:val="00274BE6"/>
    <w:rsid w:val="00274C7C"/>
    <w:rsid w:val="00275751"/>
    <w:rsid w:val="00275B32"/>
    <w:rsid w:val="00280169"/>
    <w:rsid w:val="002C3341"/>
    <w:rsid w:val="002C3C2D"/>
    <w:rsid w:val="002D3777"/>
    <w:rsid w:val="002E1D71"/>
    <w:rsid w:val="002E6EE7"/>
    <w:rsid w:val="00312B1C"/>
    <w:rsid w:val="00314825"/>
    <w:rsid w:val="003242E1"/>
    <w:rsid w:val="00331A8F"/>
    <w:rsid w:val="003360B7"/>
    <w:rsid w:val="003412F7"/>
    <w:rsid w:val="00356EF5"/>
    <w:rsid w:val="00375414"/>
    <w:rsid w:val="003821B3"/>
    <w:rsid w:val="00394716"/>
    <w:rsid w:val="003A6689"/>
    <w:rsid w:val="003B2B5A"/>
    <w:rsid w:val="003B312C"/>
    <w:rsid w:val="003C2394"/>
    <w:rsid w:val="003E2933"/>
    <w:rsid w:val="003F02A9"/>
    <w:rsid w:val="0042530D"/>
    <w:rsid w:val="004316B1"/>
    <w:rsid w:val="00436EC8"/>
    <w:rsid w:val="00472265"/>
    <w:rsid w:val="00472F54"/>
    <w:rsid w:val="00482993"/>
    <w:rsid w:val="00484AC0"/>
    <w:rsid w:val="004A2F0A"/>
    <w:rsid w:val="004B5E1A"/>
    <w:rsid w:val="004B5ED4"/>
    <w:rsid w:val="004B71C1"/>
    <w:rsid w:val="004C1B4B"/>
    <w:rsid w:val="004D47A0"/>
    <w:rsid w:val="004D6FC3"/>
    <w:rsid w:val="00503C6A"/>
    <w:rsid w:val="00503C70"/>
    <w:rsid w:val="00527C45"/>
    <w:rsid w:val="005309DE"/>
    <w:rsid w:val="00531165"/>
    <w:rsid w:val="005512D1"/>
    <w:rsid w:val="00554EA5"/>
    <w:rsid w:val="005576E6"/>
    <w:rsid w:val="00567F6D"/>
    <w:rsid w:val="00570052"/>
    <w:rsid w:val="00576120"/>
    <w:rsid w:val="005765E5"/>
    <w:rsid w:val="00593023"/>
    <w:rsid w:val="005A7052"/>
    <w:rsid w:val="005C42E7"/>
    <w:rsid w:val="005D5F99"/>
    <w:rsid w:val="005E0227"/>
    <w:rsid w:val="005E29FA"/>
    <w:rsid w:val="00610128"/>
    <w:rsid w:val="006220B8"/>
    <w:rsid w:val="0066099B"/>
    <w:rsid w:val="006641D2"/>
    <w:rsid w:val="00691DFC"/>
    <w:rsid w:val="00696FF8"/>
    <w:rsid w:val="006B69FF"/>
    <w:rsid w:val="006F1737"/>
    <w:rsid w:val="006F477D"/>
    <w:rsid w:val="006F4EA1"/>
    <w:rsid w:val="006F6F51"/>
    <w:rsid w:val="00700002"/>
    <w:rsid w:val="00723B1E"/>
    <w:rsid w:val="007268E1"/>
    <w:rsid w:val="00735D01"/>
    <w:rsid w:val="007425EA"/>
    <w:rsid w:val="00747E6F"/>
    <w:rsid w:val="0077110E"/>
    <w:rsid w:val="00775862"/>
    <w:rsid w:val="00777B0B"/>
    <w:rsid w:val="007A7A3F"/>
    <w:rsid w:val="007B1967"/>
    <w:rsid w:val="007B386F"/>
    <w:rsid w:val="007B4156"/>
    <w:rsid w:val="007C1982"/>
    <w:rsid w:val="007D139B"/>
    <w:rsid w:val="007D4811"/>
    <w:rsid w:val="007F3FF9"/>
    <w:rsid w:val="00800C71"/>
    <w:rsid w:val="008153B4"/>
    <w:rsid w:val="00821361"/>
    <w:rsid w:val="00824D1D"/>
    <w:rsid w:val="00827699"/>
    <w:rsid w:val="00832B69"/>
    <w:rsid w:val="00843461"/>
    <w:rsid w:val="008563ED"/>
    <w:rsid w:val="00866166"/>
    <w:rsid w:val="00894A43"/>
    <w:rsid w:val="008979FA"/>
    <w:rsid w:val="008B008C"/>
    <w:rsid w:val="008C342F"/>
    <w:rsid w:val="008D0102"/>
    <w:rsid w:val="008D6DFE"/>
    <w:rsid w:val="008F40B6"/>
    <w:rsid w:val="0092110C"/>
    <w:rsid w:val="009229B3"/>
    <w:rsid w:val="00923929"/>
    <w:rsid w:val="00932C1F"/>
    <w:rsid w:val="00941F65"/>
    <w:rsid w:val="009602D6"/>
    <w:rsid w:val="00963E59"/>
    <w:rsid w:val="00977EB1"/>
    <w:rsid w:val="009809A4"/>
    <w:rsid w:val="009809F5"/>
    <w:rsid w:val="009B042B"/>
    <w:rsid w:val="009C28D0"/>
    <w:rsid w:val="009F47BB"/>
    <w:rsid w:val="00A001FD"/>
    <w:rsid w:val="00A012A6"/>
    <w:rsid w:val="00A06EE6"/>
    <w:rsid w:val="00A1438B"/>
    <w:rsid w:val="00A15D0E"/>
    <w:rsid w:val="00A224E9"/>
    <w:rsid w:val="00A25804"/>
    <w:rsid w:val="00A54E85"/>
    <w:rsid w:val="00A62A07"/>
    <w:rsid w:val="00A76FBF"/>
    <w:rsid w:val="00A812B5"/>
    <w:rsid w:val="00A816B5"/>
    <w:rsid w:val="00A87C52"/>
    <w:rsid w:val="00A92F5B"/>
    <w:rsid w:val="00A96EAB"/>
    <w:rsid w:val="00AA6346"/>
    <w:rsid w:val="00AC0973"/>
    <w:rsid w:val="00AC2298"/>
    <w:rsid w:val="00AC5CBC"/>
    <w:rsid w:val="00AE177D"/>
    <w:rsid w:val="00AF35C0"/>
    <w:rsid w:val="00B00164"/>
    <w:rsid w:val="00B042EE"/>
    <w:rsid w:val="00B06075"/>
    <w:rsid w:val="00B136E6"/>
    <w:rsid w:val="00B17912"/>
    <w:rsid w:val="00B2597C"/>
    <w:rsid w:val="00B264B3"/>
    <w:rsid w:val="00B359FC"/>
    <w:rsid w:val="00B37C43"/>
    <w:rsid w:val="00B46236"/>
    <w:rsid w:val="00B50AE8"/>
    <w:rsid w:val="00B51200"/>
    <w:rsid w:val="00B57F39"/>
    <w:rsid w:val="00B649BB"/>
    <w:rsid w:val="00B74EB8"/>
    <w:rsid w:val="00B8173C"/>
    <w:rsid w:val="00B9601D"/>
    <w:rsid w:val="00BA5055"/>
    <w:rsid w:val="00BD26B1"/>
    <w:rsid w:val="00BE0D9C"/>
    <w:rsid w:val="00BF2A1D"/>
    <w:rsid w:val="00BF3A64"/>
    <w:rsid w:val="00BF64F1"/>
    <w:rsid w:val="00C00CD7"/>
    <w:rsid w:val="00C325AC"/>
    <w:rsid w:val="00C357B1"/>
    <w:rsid w:val="00C73958"/>
    <w:rsid w:val="00C90BB5"/>
    <w:rsid w:val="00CA1508"/>
    <w:rsid w:val="00CA6AF7"/>
    <w:rsid w:val="00CA6D5E"/>
    <w:rsid w:val="00CC5778"/>
    <w:rsid w:val="00CE5EF3"/>
    <w:rsid w:val="00D0619B"/>
    <w:rsid w:val="00D11424"/>
    <w:rsid w:val="00D138EE"/>
    <w:rsid w:val="00D14104"/>
    <w:rsid w:val="00D33AEF"/>
    <w:rsid w:val="00D342CC"/>
    <w:rsid w:val="00D3462C"/>
    <w:rsid w:val="00D47F6E"/>
    <w:rsid w:val="00D60C28"/>
    <w:rsid w:val="00D81546"/>
    <w:rsid w:val="00DA5F9B"/>
    <w:rsid w:val="00DB549D"/>
    <w:rsid w:val="00DC3CFA"/>
    <w:rsid w:val="00DD32CB"/>
    <w:rsid w:val="00DE607A"/>
    <w:rsid w:val="00E1578A"/>
    <w:rsid w:val="00E166A4"/>
    <w:rsid w:val="00E5423B"/>
    <w:rsid w:val="00E6679C"/>
    <w:rsid w:val="00E74449"/>
    <w:rsid w:val="00E777FC"/>
    <w:rsid w:val="00EB6947"/>
    <w:rsid w:val="00EC1733"/>
    <w:rsid w:val="00EC717C"/>
    <w:rsid w:val="00F00063"/>
    <w:rsid w:val="00F145FD"/>
    <w:rsid w:val="00F23DAC"/>
    <w:rsid w:val="00F3084F"/>
    <w:rsid w:val="00F33303"/>
    <w:rsid w:val="00F6030A"/>
    <w:rsid w:val="00F8701D"/>
    <w:rsid w:val="00F87DA0"/>
    <w:rsid w:val="00F948D9"/>
    <w:rsid w:val="00F9697C"/>
    <w:rsid w:val="00FB11EC"/>
    <w:rsid w:val="00FC3280"/>
    <w:rsid w:val="00FD3DB1"/>
    <w:rsid w:val="00FE0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paragraph" w:styleId="ListParagraph">
    <w:name w:val="List Paragraph"/>
    <w:basedOn w:val="Normal"/>
    <w:uiPriority w:val="34"/>
    <w:qFormat/>
    <w:rsid w:val="00EC1733"/>
    <w:pPr>
      <w:ind w:left="720"/>
      <w:contextualSpacing/>
    </w:pPr>
  </w:style>
  <w:style w:type="table" w:styleId="TableGrid">
    <w:name w:val="Table Grid"/>
    <w:basedOn w:val="TableNormal"/>
    <w:uiPriority w:val="39"/>
    <w:rsid w:val="0019742F"/>
    <w:rPr>
      <w:rFonts w:asciiTheme="minorHAnsi" w:eastAsiaTheme="minorHAnsi" w:hAnsiTheme="minorHAnsi" w:cstheme="minorBidi"/>
      <w:color w:val="aut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0E20"/>
    <w:pPr>
      <w:autoSpaceDE w:val="0"/>
      <w:autoSpaceDN w:val="0"/>
      <w:adjustRightInd w:val="0"/>
    </w:pPr>
    <w:rPr>
      <w:sz w:val="24"/>
      <w:szCs w:val="24"/>
      <w:lang w:val="en-US"/>
    </w:rPr>
  </w:style>
  <w:style w:type="paragraph" w:customStyle="1" w:styleId="Pa1">
    <w:name w:val="Pa1"/>
    <w:basedOn w:val="Default"/>
    <w:next w:val="Default"/>
    <w:uiPriority w:val="99"/>
    <w:rsid w:val="000D0E20"/>
    <w:pPr>
      <w:spacing w:line="201" w:lineRule="atLeast"/>
    </w:pPr>
  </w:style>
  <w:style w:type="character" w:customStyle="1" w:styleId="A00">
    <w:name w:val="A0"/>
    <w:uiPriority w:val="99"/>
    <w:rsid w:val="000D0E20"/>
    <w:rPr>
      <w:sz w:val="18"/>
      <w:szCs w:val="18"/>
    </w:rPr>
  </w:style>
  <w:style w:type="paragraph" w:customStyle="1" w:styleId="Pa9">
    <w:name w:val="Pa9"/>
    <w:basedOn w:val="Default"/>
    <w:next w:val="Default"/>
    <w:uiPriority w:val="99"/>
    <w:rsid w:val="003C2394"/>
    <w:pPr>
      <w:spacing w:line="20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6291">
      <w:bodyDiv w:val="1"/>
      <w:marLeft w:val="0"/>
      <w:marRight w:val="0"/>
      <w:marTop w:val="0"/>
      <w:marBottom w:val="0"/>
      <w:divBdr>
        <w:top w:val="none" w:sz="0" w:space="0" w:color="auto"/>
        <w:left w:val="none" w:sz="0" w:space="0" w:color="auto"/>
        <w:bottom w:val="none" w:sz="0" w:space="0" w:color="auto"/>
        <w:right w:val="none" w:sz="0" w:space="0" w:color="auto"/>
      </w:divBdr>
    </w:div>
    <w:div w:id="499345938">
      <w:bodyDiv w:val="1"/>
      <w:marLeft w:val="0"/>
      <w:marRight w:val="0"/>
      <w:marTop w:val="0"/>
      <w:marBottom w:val="0"/>
      <w:divBdr>
        <w:top w:val="none" w:sz="0" w:space="0" w:color="auto"/>
        <w:left w:val="none" w:sz="0" w:space="0" w:color="auto"/>
        <w:bottom w:val="none" w:sz="0" w:space="0" w:color="auto"/>
        <w:right w:val="none" w:sz="0" w:space="0" w:color="auto"/>
      </w:divBdr>
    </w:div>
    <w:div w:id="969937937">
      <w:bodyDiv w:val="1"/>
      <w:marLeft w:val="0"/>
      <w:marRight w:val="0"/>
      <w:marTop w:val="0"/>
      <w:marBottom w:val="0"/>
      <w:divBdr>
        <w:top w:val="none" w:sz="0" w:space="0" w:color="auto"/>
        <w:left w:val="none" w:sz="0" w:space="0" w:color="auto"/>
        <w:bottom w:val="none" w:sz="0" w:space="0" w:color="auto"/>
        <w:right w:val="none" w:sz="0" w:space="0" w:color="auto"/>
      </w:divBdr>
    </w:div>
    <w:div w:id="1309553589">
      <w:bodyDiv w:val="1"/>
      <w:marLeft w:val="0"/>
      <w:marRight w:val="0"/>
      <w:marTop w:val="0"/>
      <w:marBottom w:val="0"/>
      <w:divBdr>
        <w:top w:val="none" w:sz="0" w:space="0" w:color="auto"/>
        <w:left w:val="none" w:sz="0" w:space="0" w:color="auto"/>
        <w:bottom w:val="none" w:sz="0" w:space="0" w:color="auto"/>
        <w:right w:val="none" w:sz="0" w:space="0" w:color="auto"/>
      </w:divBdr>
    </w:div>
    <w:div w:id="195212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1111111111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General</c:formatCode>
                <c:ptCount val="6"/>
                <c:pt idx="0">
                  <c:v>9</c:v>
                </c:pt>
                <c:pt idx="1">
                  <c:v>22</c:v>
                </c:pt>
                <c:pt idx="2">
                  <c:v>15</c:v>
                </c:pt>
                <c:pt idx="3">
                  <c:v>23</c:v>
                </c:pt>
                <c:pt idx="4">
                  <c:v>15</c:v>
                </c:pt>
                <c:pt idx="5">
                  <c:v>11</c:v>
                </c:pt>
              </c:numCache>
            </c:numRef>
          </c:val>
        </c:ser>
        <c:ser>
          <c:idx val="1"/>
          <c:order val="1"/>
          <c:tx>
            <c:strRef>
              <c:f>Sheet1!$C$1</c:f>
              <c:strCache>
                <c:ptCount val="1"/>
                <c:pt idx="0">
                  <c:v>Column1</c:v>
                </c:pt>
              </c:strCache>
            </c:strRef>
          </c:tx>
          <c:spPr>
            <a:solidFill>
              <a:schemeClr val="accent2"/>
            </a:solidFill>
            <a:ln>
              <a:noFill/>
            </a:ln>
            <a:effectLst/>
          </c:spPr>
          <c:invertIfNegative val="0"/>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General</c:formatCode>
                <c:ptCount val="6"/>
              </c:numCache>
            </c:numRef>
          </c:val>
        </c:ser>
        <c:ser>
          <c:idx val="2"/>
          <c:order val="2"/>
          <c:tx>
            <c:strRef>
              <c:f>Sheet1!$D$1</c:f>
              <c:strCache>
                <c:ptCount val="1"/>
                <c:pt idx="0">
                  <c:v>Column2</c:v>
                </c:pt>
              </c:strCache>
            </c:strRef>
          </c:tx>
          <c:spPr>
            <a:solidFill>
              <a:schemeClr val="accent3"/>
            </a:solidFill>
            <a:ln>
              <a:noFill/>
            </a:ln>
            <a:effectLst/>
          </c:spPr>
          <c:invertIfNegative val="0"/>
          <c:cat>
            <c:numRef>
              <c:f>Sheet1!$A$2:$A$7</c:f>
              <c:numCache>
                <c:formatCode>General</c:formatCode>
                <c:ptCount val="6"/>
                <c:pt idx="0">
                  <c:v>2015</c:v>
                </c:pt>
                <c:pt idx="1">
                  <c:v>2016</c:v>
                </c:pt>
                <c:pt idx="2">
                  <c:v>2017</c:v>
                </c:pt>
                <c:pt idx="3">
                  <c:v>2018</c:v>
                </c:pt>
                <c:pt idx="4">
                  <c:v>2019</c:v>
                </c:pt>
                <c:pt idx="5">
                  <c:v>2020</c:v>
                </c:pt>
              </c:numCache>
            </c:numRef>
          </c:cat>
          <c:val>
            <c:numRef>
              <c:f>Sheet1!$D$2:$D$7</c:f>
              <c:numCache>
                <c:formatCode>General</c:formatCode>
                <c:ptCount val="6"/>
              </c:numCache>
            </c:numRef>
          </c:val>
        </c:ser>
        <c:dLbls>
          <c:showLegendKey val="0"/>
          <c:showVal val="0"/>
          <c:showCatName val="0"/>
          <c:showSerName val="0"/>
          <c:showPercent val="0"/>
          <c:showBubbleSize val="0"/>
        </c:dLbls>
        <c:gapWidth val="219"/>
        <c:overlap val="-27"/>
        <c:axId val="319788504"/>
        <c:axId val="319787720"/>
      </c:barChart>
      <c:catAx>
        <c:axId val="319788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800"/>
                  <a:t>Year of Publication </a:t>
                </a:r>
                <a:endParaRPr lang="en-US" sz="8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787720"/>
        <c:crosses val="autoZero"/>
        <c:auto val="1"/>
        <c:lblAlgn val="ctr"/>
        <c:lblOffset val="100"/>
        <c:noMultiLvlLbl val="0"/>
      </c:catAx>
      <c:valAx>
        <c:axId val="319787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sz="800"/>
                  <a:t>Number of articles</a:t>
                </a:r>
                <a:endParaRPr lang="en-US"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788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2323</TotalTime>
  <Pages>13</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281</cp:revision>
  <dcterms:created xsi:type="dcterms:W3CDTF">2020-07-21T14:55:00Z</dcterms:created>
  <dcterms:modified xsi:type="dcterms:W3CDTF">2020-07-29T02:20:00Z</dcterms:modified>
</cp:coreProperties>
</file>