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YOGYAKARTA WOMEN IN </w:t>
      </w:r>
      <w:r>
        <w:rPr>
          <w:rFonts w:ascii="Times New Roman" w:hAnsi="Times New Roman" w:cs="Times New Roman"/>
          <w:b/>
          <w:bCs/>
          <w:sz w:val="24"/>
          <w:szCs w:val="24"/>
        </w:rPr>
        <w:t xml:space="preserve">THE </w:t>
      </w:r>
      <w:r>
        <w:rPr>
          <w:rFonts w:ascii="Times New Roman" w:hAnsi="Times New Roman" w:cs="Times New Roman"/>
          <w:b/>
          <w:bCs/>
          <w:sz w:val="24"/>
          <w:szCs w:val="24"/>
          <w:lang w:val="id-ID"/>
        </w:rPr>
        <w:t>PUBLIC SPACES</w:t>
      </w:r>
      <w:r>
        <w:rPr>
          <w:rFonts w:ascii="Times New Roman" w:hAnsi="Times New Roman" w:cs="Times New Roman"/>
          <w:b/>
          <w:bCs/>
          <w:sz w:val="24"/>
          <w:szCs w:val="24"/>
        </w:rPr>
        <w:t xml:space="preserve"> STRUGGLE</w:t>
      </w:r>
      <w:r>
        <w:rPr>
          <w:rFonts w:ascii="Times New Roman" w:hAnsi="Times New Roman" w:cs="Times New Roman"/>
          <w:b/>
          <w:bCs/>
          <w:sz w:val="24"/>
          <w:szCs w:val="24"/>
          <w:lang w:val="id-ID"/>
        </w:rPr>
        <w:t xml:space="preserve"> </w:t>
      </w:r>
      <w:r>
        <w:rPr>
          <w:rFonts w:ascii="Times New Roman" w:hAnsi="Times New Roman" w:cs="Times New Roman"/>
          <w:b/>
          <w:bCs/>
          <w:sz w:val="24"/>
          <w:szCs w:val="24"/>
        </w:rPr>
        <w:t xml:space="preserve">DURING </w:t>
      </w:r>
      <w:r>
        <w:rPr>
          <w:rFonts w:ascii="Times New Roman" w:hAnsi="Times New Roman" w:cs="Times New Roman"/>
          <w:b/>
          <w:bCs/>
          <w:sz w:val="24"/>
          <w:szCs w:val="24"/>
          <w:lang w:val="id-ID"/>
        </w:rPr>
        <w:t>1945-1950</w:t>
      </w:r>
    </w:p>
    <w:p>
      <w:pPr>
        <w:spacing w:after="0" w:line="240" w:lineRule="auto"/>
        <w:jc w:val="center"/>
        <w:rPr>
          <w:rFonts w:ascii="Times New Roman" w:hAnsi="Times New Roman" w:cs="Times New Roman"/>
          <w:b/>
          <w:bCs/>
          <w:sz w:val="24"/>
          <w:szCs w:val="24"/>
          <w:lang w:val="id-ID"/>
        </w:rPr>
      </w:pPr>
    </w:p>
    <w:p>
      <w:pPr>
        <w:spacing w:after="0" w:line="240" w:lineRule="auto"/>
        <w:jc w:val="center"/>
        <w:rPr>
          <w:rFonts w:hint="default" w:ascii="Times New Roman" w:hAnsi="Times New Roman" w:cs="Times New Roman"/>
          <w:sz w:val="24"/>
          <w:szCs w:val="24"/>
        </w:rPr>
      </w:pPr>
      <w:r>
        <w:rPr>
          <w:rFonts w:ascii="Times New Roman" w:hAnsi="Times New Roman" w:cs="Times New Roman"/>
          <w:sz w:val="24"/>
          <w:szCs w:val="24"/>
        </w:rPr>
        <w:t>Miftahuddin</w:t>
      </w:r>
      <w:r>
        <w:rPr>
          <w:rFonts w:hint="default" w:ascii="Times New Roman" w:hAnsi="Times New Roman" w:cs="Times New Roman"/>
          <w:sz w:val="24"/>
          <w:szCs w:val="24"/>
        </w:rPr>
        <w:t>¹</w:t>
      </w:r>
      <w:r>
        <w:rPr>
          <w:rFonts w:hint="default" w:ascii="Times New Roman" w:hAnsi="Times New Roman" w:cs="Times New Roman"/>
          <w:sz w:val="24"/>
          <w:szCs w:val="24"/>
          <w:lang w:val="en-US"/>
        </w:rPr>
        <w:t>,</w:t>
      </w:r>
      <w:r>
        <w:rPr>
          <w:rFonts w:ascii="Times New Roman" w:hAnsi="Times New Roman" w:cs="Times New Roman"/>
          <w:sz w:val="24"/>
          <w:szCs w:val="24"/>
        </w:rPr>
        <w:t xml:space="preserve"> H.Y. Agus Murdiyastomo</w:t>
      </w:r>
      <w:r>
        <w:rPr>
          <w:rFonts w:hint="default" w:ascii="Times New Roman" w:hAnsi="Times New Roman" w:cs="Times New Roman"/>
          <w:sz w:val="24"/>
          <w:szCs w:val="24"/>
          <w:lang w:val="en-US"/>
        </w:rPr>
        <w:t>,</w:t>
      </w:r>
      <w:r>
        <w:rPr>
          <w:rFonts w:hint="default" w:ascii="Times New Roman" w:hAnsi="Times New Roman" w:cs="Times New Roman"/>
          <w:sz w:val="24"/>
          <w:szCs w:val="24"/>
        </w:rPr>
        <w:t>²</w:t>
      </w:r>
      <w:r>
        <w:rPr>
          <w:rFonts w:ascii="Times New Roman" w:hAnsi="Times New Roman" w:cs="Times New Roman"/>
          <w:sz w:val="24"/>
          <w:szCs w:val="24"/>
        </w:rPr>
        <w:t xml:space="preserve"> Dina Dwikurniarini</w:t>
      </w:r>
      <w:r>
        <w:rPr>
          <w:rFonts w:hint="default" w:ascii="Times New Roman" w:hAnsi="Times New Roman" w:cs="Times New Roman"/>
          <w:sz w:val="24"/>
          <w:szCs w:val="24"/>
        </w:rPr>
        <w:t>³</w:t>
      </w:r>
    </w:p>
    <w:p>
      <w:pPr>
        <w:spacing w:after="0" w:line="240" w:lineRule="auto"/>
        <w:jc w:val="center"/>
        <w:rPr>
          <w:rFonts w:hint="default" w:ascii="Times New Roman" w:hAnsi="Times New Roman" w:cs="Times New Roman"/>
          <w:sz w:val="24"/>
          <w:szCs w:val="24"/>
        </w:rPr>
      </w:pPr>
      <w:r>
        <w:rPr>
          <w:rFonts w:hint="default" w:ascii="Times New Roman" w:hAnsi="Times New Roman"/>
          <w:sz w:val="24"/>
          <w:szCs w:val="24"/>
        </w:rPr>
        <w:t xml:space="preserve">History Department of The Faculty of </w:t>
      </w:r>
      <w:r>
        <w:rPr>
          <w:rFonts w:hint="default" w:ascii="Times New Roman" w:hAnsi="Times New Roman"/>
          <w:sz w:val="24"/>
          <w:szCs w:val="24"/>
          <w:lang w:val="en-US"/>
        </w:rPr>
        <w:t xml:space="preserve"> </w:t>
      </w:r>
      <w:r>
        <w:rPr>
          <w:rFonts w:hint="default" w:ascii="Times New Roman" w:hAnsi="Times New Roman"/>
          <w:sz w:val="24"/>
          <w:szCs w:val="24"/>
        </w:rPr>
        <w:t>Social Sciences, Yogyakarta State University</w:t>
      </w:r>
    </w:p>
    <w:p>
      <w:pPr>
        <w:spacing w:after="0" w:line="240" w:lineRule="auto"/>
        <w:jc w:val="center"/>
        <w:rPr>
          <w:rFonts w:hint="default" w:ascii="Times New Roman" w:hAnsi="Times New Roman" w:cs="Times New Roman"/>
          <w:sz w:val="24"/>
          <w:szCs w:val="24"/>
          <w:u w:val="none"/>
          <w:lang w:val="en-US"/>
        </w:rPr>
      </w:pPr>
      <w:r>
        <w:rPr>
          <w:rFonts w:hint="default" w:ascii="Times New Roman" w:hAnsi="Times New Roman" w:cs="Times New Roman"/>
          <w:sz w:val="24"/>
          <w:szCs w:val="24"/>
          <w:u w:val="none"/>
        </w:rPr>
        <w:t>¹</w:t>
      </w:r>
      <w:r>
        <w:rPr>
          <w:rFonts w:ascii="Times New Roman" w:hAnsi="Times New Roman" w:cs="Times New Roman"/>
          <w:sz w:val="24"/>
          <w:szCs w:val="24"/>
          <w:u w:val="none"/>
        </w:rPr>
        <w:fldChar w:fldCharType="begin"/>
      </w:r>
      <w:r>
        <w:rPr>
          <w:rFonts w:ascii="Times New Roman" w:hAnsi="Times New Roman" w:cs="Times New Roman"/>
          <w:sz w:val="24"/>
          <w:szCs w:val="24"/>
          <w:u w:val="none"/>
        </w:rPr>
        <w:instrText xml:space="preserve"> HYPERLINK "mailto:miftahuddin@uny.ac.id," </w:instrText>
      </w:r>
      <w:r>
        <w:rPr>
          <w:rFonts w:ascii="Times New Roman" w:hAnsi="Times New Roman" w:cs="Times New Roman"/>
          <w:sz w:val="24"/>
          <w:szCs w:val="24"/>
          <w:u w:val="none"/>
        </w:rPr>
        <w:fldChar w:fldCharType="separate"/>
      </w:r>
      <w:r>
        <w:rPr>
          <w:rStyle w:val="10"/>
          <w:rFonts w:ascii="Times New Roman" w:hAnsi="Times New Roman" w:cs="Times New Roman"/>
          <w:sz w:val="24"/>
          <w:szCs w:val="24"/>
          <w:u w:val="none"/>
        </w:rPr>
        <w:t>miftahuddin@uny.ac.id</w:t>
      </w:r>
      <w:r>
        <w:rPr>
          <w:rStyle w:val="10"/>
          <w:rFonts w:hint="default" w:ascii="Times New Roman" w:hAnsi="Times New Roman" w:cs="Times New Roman"/>
          <w:sz w:val="24"/>
          <w:szCs w:val="24"/>
          <w:u w:val="none"/>
          <w:lang w:val="en-US"/>
        </w:rPr>
        <w:t>,</w:t>
      </w:r>
      <w:r>
        <w:rPr>
          <w:rFonts w:ascii="Times New Roman" w:hAnsi="Times New Roman" w:cs="Times New Roman"/>
          <w:sz w:val="24"/>
          <w:szCs w:val="24"/>
          <w:u w:val="none"/>
        </w:rPr>
        <w:fldChar w:fldCharType="end"/>
      </w:r>
      <w:r>
        <w:rPr>
          <w:rFonts w:hint="default" w:ascii="Times New Roman" w:hAnsi="Times New Roman" w:cs="Times New Roman"/>
          <w:sz w:val="24"/>
          <w:szCs w:val="24"/>
          <w:u w:val="none"/>
          <w:lang w:val="en-US"/>
        </w:rPr>
        <w:t xml:space="preserve"> </w:t>
      </w:r>
      <w:r>
        <w:rPr>
          <w:rFonts w:hint="default" w:ascii="Times New Roman" w:hAnsi="Times New Roman" w:cs="Times New Roman"/>
          <w:sz w:val="24"/>
          <w:szCs w:val="24"/>
          <w:u w:val="none"/>
        </w:rPr>
        <w:t>²</w:t>
      </w:r>
      <w:r>
        <w:rPr>
          <w:rFonts w:hint="default" w:ascii="Times New Roman" w:hAnsi="Times New Roman" w:cs="Times New Roman"/>
          <w:sz w:val="24"/>
          <w:szCs w:val="24"/>
          <w:u w:val="none"/>
          <w:lang w:val="en-US"/>
        </w:rPr>
        <w:fldChar w:fldCharType="begin"/>
      </w:r>
      <w:r>
        <w:rPr>
          <w:rFonts w:hint="default" w:ascii="Times New Roman" w:hAnsi="Times New Roman" w:cs="Times New Roman"/>
          <w:sz w:val="24"/>
          <w:szCs w:val="24"/>
          <w:u w:val="none"/>
          <w:lang w:val="en-US"/>
        </w:rPr>
        <w:instrText xml:space="preserve"> HYPERLINK "mailto:agus_murdiyastomo@uny.ac.id," </w:instrText>
      </w:r>
      <w:r>
        <w:rPr>
          <w:rFonts w:hint="default" w:ascii="Times New Roman" w:hAnsi="Times New Roman" w:cs="Times New Roman"/>
          <w:sz w:val="24"/>
          <w:szCs w:val="24"/>
          <w:u w:val="none"/>
          <w:lang w:val="en-US"/>
        </w:rPr>
        <w:fldChar w:fldCharType="separate"/>
      </w:r>
      <w:r>
        <w:rPr>
          <w:rStyle w:val="10"/>
          <w:rFonts w:hint="default" w:ascii="Times New Roman" w:hAnsi="Times New Roman" w:cs="Times New Roman"/>
          <w:sz w:val="24"/>
          <w:szCs w:val="24"/>
          <w:u w:val="none"/>
          <w:lang w:val="en-US"/>
        </w:rPr>
        <w:t>agus_murdiyastomo@uny.ac.id,</w:t>
      </w:r>
      <w:r>
        <w:rPr>
          <w:rFonts w:hint="default" w:ascii="Times New Roman" w:hAnsi="Times New Roman" w:cs="Times New Roman"/>
          <w:sz w:val="24"/>
          <w:szCs w:val="24"/>
          <w:u w:val="none"/>
          <w:lang w:val="en-US"/>
        </w:rPr>
        <w:fldChar w:fldCharType="end"/>
      </w:r>
      <w:r>
        <w:rPr>
          <w:rFonts w:hint="default" w:ascii="Times New Roman" w:hAnsi="Times New Roman" w:cs="Times New Roman"/>
          <w:sz w:val="24"/>
          <w:szCs w:val="24"/>
          <w:u w:val="none"/>
          <w:lang w:val="en-US"/>
        </w:rPr>
        <w:t xml:space="preserve"> </w:t>
      </w:r>
      <w:r>
        <w:rPr>
          <w:rFonts w:hint="default" w:ascii="Times New Roman" w:hAnsi="Times New Roman" w:cs="Times New Roman"/>
          <w:sz w:val="24"/>
          <w:szCs w:val="24"/>
          <w:u w:val="none"/>
        </w:rPr>
        <w:t>³</w:t>
      </w:r>
      <w:r>
        <w:rPr>
          <w:rFonts w:hint="default" w:ascii="Times New Roman" w:hAnsi="Times New Roman" w:cs="Times New Roman"/>
          <w:sz w:val="24"/>
          <w:szCs w:val="24"/>
          <w:u w:val="none"/>
          <w:lang w:val="en-US"/>
        </w:rPr>
        <w:fldChar w:fldCharType="begin"/>
      </w:r>
      <w:r>
        <w:rPr>
          <w:rFonts w:hint="default" w:ascii="Times New Roman" w:hAnsi="Times New Roman" w:cs="Times New Roman"/>
          <w:sz w:val="24"/>
          <w:szCs w:val="24"/>
          <w:u w:val="none"/>
          <w:lang w:val="en-US"/>
        </w:rPr>
        <w:instrText xml:space="preserve"> HYPERLINK "mailto:dina_dk@uny.ac.id" </w:instrText>
      </w:r>
      <w:r>
        <w:rPr>
          <w:rFonts w:hint="default" w:ascii="Times New Roman" w:hAnsi="Times New Roman" w:cs="Times New Roman"/>
          <w:sz w:val="24"/>
          <w:szCs w:val="24"/>
          <w:u w:val="none"/>
          <w:lang w:val="en-US"/>
        </w:rPr>
        <w:fldChar w:fldCharType="separate"/>
      </w:r>
      <w:r>
        <w:rPr>
          <w:rStyle w:val="10"/>
          <w:rFonts w:hint="default" w:ascii="Times New Roman" w:hAnsi="Times New Roman" w:cs="Times New Roman"/>
          <w:sz w:val="24"/>
          <w:szCs w:val="24"/>
          <w:u w:val="none"/>
          <w:lang w:val="en-US"/>
        </w:rPr>
        <w:t>dina_dk@uny.ac.id</w:t>
      </w:r>
      <w:r>
        <w:rPr>
          <w:rFonts w:hint="default" w:ascii="Times New Roman" w:hAnsi="Times New Roman" w:cs="Times New Roman"/>
          <w:sz w:val="24"/>
          <w:szCs w:val="24"/>
          <w:u w:val="none"/>
          <w:lang w:val="en-US"/>
        </w:rPr>
        <w:fldChar w:fldCharType="end"/>
      </w:r>
      <w:r>
        <w:rPr>
          <w:rFonts w:hint="default" w:ascii="Times New Roman" w:hAnsi="Times New Roman" w:cs="Times New Roman"/>
          <w:sz w:val="24"/>
          <w:szCs w:val="24"/>
          <w:u w:val="none"/>
          <w:lang w:val="en-US"/>
        </w:rPr>
        <w:t xml:space="preserve"> </w:t>
      </w:r>
    </w:p>
    <w:p>
      <w:pPr>
        <w:spacing w:after="0" w:line="360" w:lineRule="auto"/>
        <w:jc w:val="center"/>
        <w:rPr>
          <w:rFonts w:ascii="Times New Roman" w:hAnsi="Times New Roman" w:cs="Times New Roman"/>
          <w:b/>
          <w:bCs/>
          <w:sz w:val="24"/>
          <w:szCs w:val="24"/>
        </w:rPr>
      </w:pPr>
    </w:p>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pPr>
        <w:jc w:val="both"/>
        <w:rPr>
          <w:rFonts w:ascii="Times New Roman" w:hAnsi="Times New Roman" w:cs="Times New Roman"/>
          <w:sz w:val="24"/>
          <w:szCs w:val="24"/>
        </w:rPr>
      </w:pPr>
      <w:r>
        <w:rPr>
          <w:rFonts w:ascii="Times New Roman" w:hAnsi="Times New Roman" w:cs="Times New Roman"/>
          <w:sz w:val="24"/>
          <w:szCs w:val="24"/>
        </w:rPr>
        <w:t xml:space="preserve">As written in history that Yogyakarta was dominated by the men aristocrats, but they still shared their influence and authority with the women. </w:t>
      </w:r>
      <w:bookmarkStart w:id="0" w:name="_Hlk46782013"/>
      <w:r>
        <w:rPr>
          <w:rFonts w:ascii="Times New Roman" w:hAnsi="Times New Roman" w:cs="Times New Roman"/>
          <w:sz w:val="24"/>
          <w:szCs w:val="24"/>
        </w:rPr>
        <w:t xml:space="preserve">Until the end of the Java War in 1930, </w:t>
      </w:r>
      <w:r>
        <w:rPr>
          <w:rFonts w:ascii="Times New Roman" w:hAnsi="Times New Roman" w:cs="Times New Roman"/>
          <w:i/>
          <w:sz w:val="24"/>
          <w:szCs w:val="24"/>
        </w:rPr>
        <w:t>priayi</w:t>
      </w:r>
      <w:r>
        <w:rPr>
          <w:rFonts w:ascii="Times New Roman" w:hAnsi="Times New Roman" w:cs="Times New Roman"/>
          <w:sz w:val="24"/>
          <w:szCs w:val="24"/>
        </w:rPr>
        <w:t xml:space="preserve"> (elite society class) and women born in the royal family in southern Central Java enjoyed more freedom and opportunities than those in the late 19th century with the wider colonial rule. Under colonial domination, slowly aristocratic men felt reluctant to share their power with women. The opportunity and equality up to the beginning of the 19th century in Yogykarat</w:t>
      </w:r>
      <w:r>
        <w:rPr>
          <w:rFonts w:ascii="Times New Roman" w:hAnsi="Times New Roman" w:cs="Times New Roman"/>
          <w:sz w:val="24"/>
          <w:szCs w:val="24"/>
          <w:lang w:val="id-ID"/>
        </w:rPr>
        <w:t>a</w:t>
      </w:r>
      <w:r>
        <w:rPr>
          <w:rFonts w:ascii="Times New Roman" w:hAnsi="Times New Roman" w:cs="Times New Roman"/>
          <w:sz w:val="24"/>
          <w:szCs w:val="24"/>
        </w:rPr>
        <w:t xml:space="preserve"> had become the basis of women's public roles</w:t>
      </w:r>
      <w:bookmarkEnd w:id="0"/>
      <w:r>
        <w:rPr>
          <w:rFonts w:ascii="Times New Roman" w:hAnsi="Times New Roman" w:cs="Times New Roman"/>
          <w:sz w:val="24"/>
          <w:szCs w:val="24"/>
        </w:rPr>
        <w:t>. After the independence of Indonesia, several women's movements appeared, such as Aisyiyah, Taman Siswa Women, Indonesian Young Woman, Catholic Women, PERWARI-</w:t>
      </w:r>
      <w:r>
        <w:rPr>
          <w:rFonts w:ascii="Times New Roman" w:hAnsi="Times New Roman" w:cs="Times New Roman"/>
          <w:i/>
          <w:sz w:val="24"/>
          <w:szCs w:val="24"/>
          <w:lang w:val="id-ID"/>
        </w:rPr>
        <w:t xml:space="preserve">Persatuan </w:t>
      </w:r>
      <w:r>
        <w:rPr>
          <w:rFonts w:ascii="Times New Roman" w:hAnsi="Times New Roman" w:cs="Times New Roman"/>
          <w:i/>
          <w:sz w:val="24"/>
          <w:szCs w:val="24"/>
        </w:rPr>
        <w:t>W</w:t>
      </w:r>
      <w:r>
        <w:rPr>
          <w:rFonts w:ascii="Times New Roman" w:hAnsi="Times New Roman" w:cs="Times New Roman"/>
          <w:i/>
          <w:sz w:val="24"/>
          <w:szCs w:val="24"/>
          <w:lang w:val="id-ID"/>
        </w:rPr>
        <w:t xml:space="preserve">anita </w:t>
      </w:r>
      <w:r>
        <w:rPr>
          <w:rFonts w:ascii="Times New Roman" w:hAnsi="Times New Roman" w:cs="Times New Roman"/>
          <w:i/>
          <w:sz w:val="24"/>
          <w:szCs w:val="24"/>
        </w:rPr>
        <w:t>R</w:t>
      </w:r>
      <w:r>
        <w:rPr>
          <w:rFonts w:ascii="Times New Roman" w:hAnsi="Times New Roman" w:cs="Times New Roman"/>
          <w:i/>
          <w:sz w:val="24"/>
          <w:szCs w:val="24"/>
          <w:lang w:val="id-ID"/>
        </w:rPr>
        <w:t>epublik Indonesia</w:t>
      </w:r>
      <w:r>
        <w:rPr>
          <w:rFonts w:ascii="Times New Roman" w:hAnsi="Times New Roman" w:cs="Times New Roman"/>
          <w:sz w:val="24"/>
          <w:szCs w:val="24"/>
        </w:rPr>
        <w:t xml:space="preserve"> (Indonesian Women's Association) which was headquartered in Yogyakarta, and the Public Kitchen movement which was structurally under the social affairs of the regional KNI (</w:t>
      </w:r>
      <w:r>
        <w:rPr>
          <w:rFonts w:ascii="Times New Roman" w:hAnsi="Times New Roman" w:cs="Times New Roman"/>
          <w:i/>
          <w:iCs/>
          <w:sz w:val="24"/>
          <w:szCs w:val="24"/>
          <w:lang w:val="id-ID"/>
        </w:rPr>
        <w:t>Komite Nasional Indonesia</w:t>
      </w:r>
      <w:r>
        <w:rPr>
          <w:rFonts w:ascii="Times New Roman" w:hAnsi="Times New Roman" w:cs="Times New Roman"/>
          <w:sz w:val="24"/>
          <w:szCs w:val="24"/>
        </w:rPr>
        <w:t>/ Indonesian National Committee). It proves that if women are given the opportunity, they will be able to partner with men to struggle and maintain independence.</w:t>
      </w:r>
    </w:p>
    <w:p>
      <w:pPr>
        <w:jc w:val="both"/>
        <w:rPr>
          <w:rFonts w:ascii="Times New Roman" w:hAnsi="Times New Roman" w:cs="Times New Roman"/>
          <w:sz w:val="24"/>
          <w:szCs w:val="24"/>
        </w:rPr>
      </w:pPr>
      <w:r>
        <w:rPr>
          <w:rFonts w:ascii="Times New Roman" w:hAnsi="Times New Roman" w:cs="Times New Roman"/>
          <w:iCs/>
          <w:sz w:val="24"/>
          <w:szCs w:val="24"/>
        </w:rPr>
        <w:t>Keywords</w:t>
      </w:r>
      <w:r>
        <w:rPr>
          <w:rFonts w:ascii="Times New Roman" w:hAnsi="Times New Roman" w:cs="Times New Roman"/>
          <w:sz w:val="24"/>
          <w:szCs w:val="24"/>
        </w:rPr>
        <w:t xml:space="preserve">: </w:t>
      </w:r>
      <w:r>
        <w:rPr>
          <w:rFonts w:ascii="Times New Roman" w:hAnsi="Times New Roman" w:cs="Times New Roman"/>
          <w:i/>
          <w:sz w:val="24"/>
          <w:szCs w:val="24"/>
        </w:rPr>
        <w:t>Women, Public spaces, Yogyakarta</w:t>
      </w:r>
    </w:p>
    <w:p>
      <w:pPr>
        <w:spacing w:after="0" w:line="360" w:lineRule="auto"/>
        <w:jc w:val="both"/>
        <w:rPr>
          <w:rFonts w:ascii="Times New Roman" w:hAnsi="Times New Roman" w:cs="Times New Roman"/>
          <w:sz w:val="24"/>
          <w:szCs w:val="24"/>
        </w:rPr>
      </w:pPr>
    </w:p>
    <w:p>
      <w:pPr>
        <w:pStyle w:val="12"/>
        <w:numPr>
          <w:ilvl w:val="0"/>
          <w:numId w:val="1"/>
        </w:numPr>
        <w:spacing w:after="0" w:line="360" w:lineRule="auto"/>
        <w:ind w:left="0"/>
        <w:jc w:val="both"/>
        <w:rPr>
          <w:rFonts w:ascii="Times New Roman" w:hAnsi="Times New Roman" w:cs="Times New Roman"/>
          <w:b/>
          <w:bCs/>
          <w:sz w:val="24"/>
          <w:szCs w:val="24"/>
          <w:lang w:val="id-ID"/>
        </w:rPr>
      </w:pPr>
      <w:r>
        <w:rPr>
          <w:rFonts w:ascii="Times New Roman" w:hAnsi="Times New Roman" w:cs="Times New Roman"/>
          <w:b/>
          <w:bCs/>
          <w:sz w:val="24"/>
          <w:szCs w:val="24"/>
        </w:rPr>
        <w:t>INTRODUCTION</w:t>
      </w:r>
    </w:p>
    <w:p>
      <w:pPr>
        <w:spacing w:after="0" w:line="360" w:lineRule="auto"/>
        <w:ind w:left="200" w:leftChars="100" w:firstLine="657" w:firstLineChars="27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The </w:t>
      </w:r>
      <w:r>
        <w:rPr>
          <w:rFonts w:ascii="Times New Roman" w:hAnsi="Times New Roman" w:eastAsia="Calibri" w:cs="Times New Roman"/>
          <w:sz w:val="24"/>
          <w:szCs w:val="24"/>
        </w:rPr>
        <w:t>role</w:t>
      </w:r>
      <w:r>
        <w:rPr>
          <w:rFonts w:ascii="Times New Roman" w:hAnsi="Times New Roman" w:eastAsia="Calibri" w:cs="Times New Roman"/>
          <w:sz w:val="24"/>
          <w:szCs w:val="24"/>
          <w:lang w:val="id-ID"/>
        </w:rPr>
        <w:t xml:space="preserve"> of women in Javanese culture did not change significantly until the modern era</w:t>
      </w:r>
      <w:r>
        <w:rPr>
          <w:rFonts w:ascii="Times New Roman" w:hAnsi="Times New Roman" w:eastAsia="Calibri" w:cs="Times New Roman"/>
          <w:sz w:val="24"/>
          <w:szCs w:val="24"/>
        </w:rPr>
        <w:t xml:space="preserve"> in </w:t>
      </w:r>
      <w:r>
        <w:rPr>
          <w:rFonts w:ascii="Times New Roman" w:hAnsi="Times New Roman" w:eastAsia="Calibri" w:cs="Times New Roman"/>
          <w:sz w:val="24"/>
          <w:szCs w:val="24"/>
          <w:lang w:val="id-ID"/>
        </w:rPr>
        <w:t xml:space="preserve">the early 20th century. Understanding the women's </w:t>
      </w:r>
      <w:r>
        <w:rPr>
          <w:rFonts w:ascii="Times New Roman" w:hAnsi="Times New Roman" w:eastAsia="Calibri" w:cs="Times New Roman"/>
          <w:sz w:val="24"/>
          <w:szCs w:val="24"/>
        </w:rPr>
        <w:t>role</w:t>
      </w:r>
      <w:r>
        <w:rPr>
          <w:rFonts w:ascii="Times New Roman" w:hAnsi="Times New Roman" w:eastAsia="Calibri" w:cs="Times New Roman"/>
          <w:sz w:val="24"/>
          <w:szCs w:val="24"/>
          <w:lang w:val="id-ID"/>
        </w:rPr>
        <w:t xml:space="preserve"> in Java </w:t>
      </w:r>
      <w:r>
        <w:rPr>
          <w:rFonts w:ascii="Times New Roman" w:hAnsi="Times New Roman" w:eastAsia="Calibri" w:cs="Times New Roman"/>
          <w:sz w:val="24"/>
          <w:szCs w:val="24"/>
        </w:rPr>
        <w:t>should</w:t>
      </w:r>
      <w:r>
        <w:rPr>
          <w:rFonts w:ascii="Times New Roman" w:hAnsi="Times New Roman" w:eastAsia="Calibri" w:cs="Times New Roman"/>
          <w:sz w:val="24"/>
          <w:szCs w:val="24"/>
          <w:lang w:val="id-ID"/>
        </w:rPr>
        <w:t xml:space="preserve"> be drawn from each change </w:t>
      </w:r>
      <w:r>
        <w:rPr>
          <w:rFonts w:ascii="Times New Roman" w:hAnsi="Times New Roman" w:eastAsia="Calibri" w:cs="Times New Roman"/>
          <w:sz w:val="24"/>
          <w:szCs w:val="24"/>
        </w:rPr>
        <w:t>within</w:t>
      </w:r>
      <w:r>
        <w:rPr>
          <w:rFonts w:ascii="Times New Roman" w:hAnsi="Times New Roman" w:eastAsia="Calibri" w:cs="Times New Roman"/>
          <w:sz w:val="24"/>
          <w:szCs w:val="24"/>
          <w:lang w:val="id-ID"/>
        </w:rPr>
        <w:t xml:space="preserve"> society</w:t>
      </w:r>
      <w:r>
        <w:rPr>
          <w:rFonts w:ascii="Times New Roman" w:hAnsi="Times New Roman" w:eastAsia="Calibri" w:cs="Times New Roman"/>
          <w:sz w:val="24"/>
          <w:szCs w:val="24"/>
        </w:rPr>
        <w:t xml:space="preserve"> [1].</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By knowing the change of</w:t>
      </w:r>
      <w:r>
        <w:rPr>
          <w:rFonts w:ascii="Times New Roman" w:hAnsi="Times New Roman" w:eastAsia="Calibri" w:cs="Times New Roman"/>
          <w:sz w:val="24"/>
          <w:szCs w:val="24"/>
          <w:lang w:val="id-ID"/>
        </w:rPr>
        <w:t xml:space="preserve"> women's</w:t>
      </w:r>
      <w:r>
        <w:rPr>
          <w:rFonts w:ascii="Times New Roman" w:hAnsi="Times New Roman" w:eastAsia="Calibri" w:cs="Times New Roman"/>
          <w:sz w:val="24"/>
          <w:szCs w:val="24"/>
        </w:rPr>
        <w:t xml:space="preserve"> role</w:t>
      </w:r>
      <w:r>
        <w:rPr>
          <w:rFonts w:ascii="Times New Roman" w:hAnsi="Times New Roman" w:eastAsia="Calibri" w:cs="Times New Roman"/>
          <w:sz w:val="24"/>
          <w:szCs w:val="24"/>
          <w:lang w:val="id-ID"/>
        </w:rPr>
        <w:t xml:space="preserve"> in Yogyakarta is </w:t>
      </w:r>
      <w:r>
        <w:rPr>
          <w:rFonts w:ascii="Times New Roman" w:hAnsi="Times New Roman" w:eastAsia="Calibri" w:cs="Times New Roman"/>
          <w:sz w:val="24"/>
          <w:szCs w:val="24"/>
        </w:rPr>
        <w:t>beneficial</w:t>
      </w:r>
      <w:r>
        <w:rPr>
          <w:rFonts w:ascii="Times New Roman" w:hAnsi="Times New Roman" w:eastAsia="Calibri" w:cs="Times New Roman"/>
          <w:sz w:val="24"/>
          <w:szCs w:val="24"/>
          <w:lang w:val="id-ID"/>
        </w:rPr>
        <w:t xml:space="preserve"> to find a </w:t>
      </w:r>
      <w:r>
        <w:rPr>
          <w:rFonts w:ascii="Times New Roman" w:hAnsi="Times New Roman" w:eastAsia="Calibri" w:cs="Times New Roman"/>
          <w:sz w:val="24"/>
          <w:szCs w:val="24"/>
        </w:rPr>
        <w:t>pattern</w:t>
      </w:r>
      <w:r>
        <w:rPr>
          <w:rFonts w:ascii="Times New Roman" w:hAnsi="Times New Roman" w:eastAsia="Calibri" w:cs="Times New Roman"/>
          <w:sz w:val="24"/>
          <w:szCs w:val="24"/>
          <w:lang w:val="id-ID"/>
        </w:rPr>
        <w:t xml:space="preserve"> </w:t>
      </w:r>
      <w:r>
        <w:rPr>
          <w:rFonts w:ascii="Times New Roman" w:hAnsi="Times New Roman" w:eastAsia="Calibri" w:cs="Times New Roman"/>
          <w:sz w:val="24"/>
          <w:szCs w:val="24"/>
        </w:rPr>
        <w:t>of</w:t>
      </w:r>
      <w:r>
        <w:rPr>
          <w:rFonts w:ascii="Times New Roman" w:hAnsi="Times New Roman" w:eastAsia="Calibri" w:cs="Times New Roman"/>
          <w:sz w:val="24"/>
          <w:szCs w:val="24"/>
          <w:lang w:val="id-ID"/>
        </w:rPr>
        <w:t xml:space="preserve"> women's development </w:t>
      </w:r>
      <w:r>
        <w:rPr>
          <w:rFonts w:ascii="Times New Roman" w:hAnsi="Times New Roman" w:eastAsia="Calibri" w:cs="Times New Roman"/>
          <w:sz w:val="24"/>
          <w:szCs w:val="24"/>
        </w:rPr>
        <w:t>in</w:t>
      </w:r>
      <w:r>
        <w:rPr>
          <w:rFonts w:ascii="Times New Roman" w:hAnsi="Times New Roman" w:eastAsia="Calibri" w:cs="Times New Roman"/>
          <w:sz w:val="24"/>
          <w:szCs w:val="24"/>
          <w:lang w:val="id-ID"/>
        </w:rPr>
        <w:t xml:space="preserve"> Javanese history and culture in a general sense. </w:t>
      </w:r>
    </w:p>
    <w:p>
      <w:pPr>
        <w:spacing w:after="0" w:line="360" w:lineRule="auto"/>
        <w:ind w:left="200" w:leftChars="100" w:firstLine="657" w:firstLineChars="27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Yogyakarta was founded from a political split </w:t>
      </w:r>
      <w:r>
        <w:rPr>
          <w:rFonts w:ascii="Times New Roman" w:hAnsi="Times New Roman" w:eastAsia="Calibri" w:cs="Times New Roman"/>
          <w:sz w:val="24"/>
          <w:szCs w:val="24"/>
        </w:rPr>
        <w:t>from</w:t>
      </w:r>
      <w:r>
        <w:rPr>
          <w:rFonts w:ascii="Times New Roman" w:hAnsi="Times New Roman" w:eastAsia="Calibri" w:cs="Times New Roman"/>
          <w:sz w:val="24"/>
          <w:szCs w:val="24"/>
          <w:lang w:val="id-ID"/>
        </w:rPr>
        <w:t xml:space="preserve"> the Sultanate of Mataram, a</w:t>
      </w:r>
      <w:r>
        <w:rPr>
          <w:rFonts w:ascii="Times New Roman" w:hAnsi="Times New Roman" w:eastAsia="Calibri" w:cs="Times New Roman"/>
          <w:sz w:val="24"/>
          <w:szCs w:val="24"/>
        </w:rPr>
        <w:t xml:space="preserve">n </w:t>
      </w:r>
      <w:r>
        <w:rPr>
          <w:rFonts w:ascii="Times New Roman" w:hAnsi="Times New Roman" w:eastAsia="Calibri" w:cs="Times New Roman"/>
          <w:sz w:val="24"/>
          <w:szCs w:val="24"/>
          <w:lang w:val="id-ID"/>
        </w:rPr>
        <w:t xml:space="preserve">influential political power </w:t>
      </w:r>
      <w:r>
        <w:rPr>
          <w:rFonts w:ascii="Times New Roman" w:hAnsi="Times New Roman" w:eastAsia="Calibri" w:cs="Times New Roman"/>
          <w:sz w:val="24"/>
          <w:szCs w:val="24"/>
        </w:rPr>
        <w:t>of</w:t>
      </w:r>
      <w:r>
        <w:rPr>
          <w:rFonts w:ascii="Times New Roman" w:hAnsi="Times New Roman" w:eastAsia="Calibri" w:cs="Times New Roman"/>
          <w:sz w:val="24"/>
          <w:szCs w:val="24"/>
          <w:lang w:val="id-ID"/>
        </w:rPr>
        <w:t xml:space="preserve"> Java in the early 18th. Mataram itself </w:t>
      </w:r>
      <w:r>
        <w:rPr>
          <w:rFonts w:ascii="Times New Roman" w:hAnsi="Times New Roman" w:eastAsia="Calibri" w:cs="Times New Roman"/>
          <w:sz w:val="24"/>
          <w:szCs w:val="24"/>
        </w:rPr>
        <w:t>was</w:t>
      </w:r>
      <w:r>
        <w:rPr>
          <w:rFonts w:ascii="Times New Roman" w:hAnsi="Times New Roman" w:eastAsia="Calibri" w:cs="Times New Roman"/>
          <w:sz w:val="24"/>
          <w:szCs w:val="24"/>
          <w:lang w:val="id-ID"/>
        </w:rPr>
        <w:t xml:space="preserve"> not only a political dominance, but also a new model of culture that had brought many alterations to Javanese people. As explained by De Graff that Mataram was a power that generally changed the background of Javanese culture. Actually, Demak declared as the first Islamic kingdom in Java but, with its short period, it only affected the northern coast of Java and never touched the center of Javanese culture [</w:t>
      </w:r>
      <w:r>
        <w:rPr>
          <w:rFonts w:hint="default" w:ascii="Times New Roman" w:hAnsi="Times New Roman" w:eastAsia="Calibri" w:cs="Times New Roman"/>
          <w:sz w:val="24"/>
          <w:szCs w:val="24"/>
          <w:lang w:val="en-US"/>
        </w:rPr>
        <w:t>2</w:t>
      </w:r>
      <w:r>
        <w:rPr>
          <w:rFonts w:ascii="Times New Roman" w:hAnsi="Times New Roman" w:eastAsia="Calibri" w:cs="Times New Roman"/>
          <w:sz w:val="24"/>
          <w:szCs w:val="24"/>
          <w:lang w:val="id-ID"/>
        </w:rPr>
        <w:t>]. In contrast to Demak, Mataram was a hinterland of Java that lasted for a quite long time to build its empire and bestow its power to influence various cultural views including women's roles.</w:t>
      </w:r>
    </w:p>
    <w:p>
      <w:pPr>
        <w:spacing w:after="0" w:line="360" w:lineRule="auto"/>
        <w:ind w:left="200" w:leftChars="100" w:firstLine="657" w:firstLineChars="27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 xml:space="preserve">The life of Javanese society during the Islamic era cannot be separated from the inheritance of Indian culture (Hinduism and Buddhism), although the domestication of women was very likely to happen. In the spiritual view, a woman brought an important meaning, such as a magic symbol in which a form of supernatural power was personified to women. It can be found mostly in classic stories as in </w:t>
      </w:r>
      <w:r>
        <w:rPr>
          <w:rFonts w:ascii="Times New Roman" w:hAnsi="Times New Roman" w:eastAsia="Calibri" w:cs="Times New Roman"/>
          <w:i/>
          <w:iCs/>
          <w:sz w:val="24"/>
          <w:szCs w:val="24"/>
          <w:lang w:val="id-ID"/>
        </w:rPr>
        <w:t xml:space="preserve">Pararaton </w:t>
      </w:r>
      <w:r>
        <w:rPr>
          <w:rFonts w:ascii="Times New Roman" w:hAnsi="Times New Roman" w:eastAsia="Calibri" w:cs="Times New Roman"/>
          <w:sz w:val="24"/>
          <w:szCs w:val="24"/>
          <w:lang w:val="id-ID"/>
        </w:rPr>
        <w:t>(“Books of Kings), for instance, the figure of Ken Dedes was seen as a manifestation and symbol of strength. Moreover, many women were found in various political situations like the determination of the crown prince heir to the kingdom [</w:t>
      </w:r>
      <w:r>
        <w:rPr>
          <w:rFonts w:hint="default" w:ascii="Times New Roman" w:hAnsi="Times New Roman" w:eastAsia="Calibri" w:cs="Times New Roman"/>
          <w:sz w:val="24"/>
          <w:szCs w:val="24"/>
          <w:lang w:val="en-US"/>
        </w:rPr>
        <w:t>3</w:t>
      </w:r>
      <w:r>
        <w:rPr>
          <w:rFonts w:ascii="Times New Roman" w:hAnsi="Times New Roman" w:eastAsia="Calibri" w:cs="Times New Roman"/>
          <w:sz w:val="24"/>
          <w:szCs w:val="24"/>
          <w:lang w:val="id-ID"/>
        </w:rPr>
        <w:t xml:space="preserve">]. Sacred values ​​in women were still found until the Islam period, even to the extent that Islamic was fully integrated into Javanese society. Dewi Sri's figure as a fertility symbol was still believed among rural people and they still performed the ritual until the mid-20th century. This happened not only because of the long existence of the culture, but also the attitude of Islam in Java which was secretive in accomodating various </w:t>
      </w:r>
      <w:r>
        <w:rPr>
          <w:rFonts w:ascii="Times New Roman" w:hAnsi="Times New Roman" w:eastAsia="Calibri" w:cs="Times New Roman"/>
          <w:sz w:val="24"/>
          <w:szCs w:val="24"/>
        </w:rPr>
        <w:t>values</w:t>
      </w:r>
      <w:r>
        <w:rPr>
          <w:rFonts w:ascii="Times New Roman" w:hAnsi="Times New Roman" w:eastAsia="Calibri" w:cs="Times New Roman"/>
          <w:sz w:val="24"/>
          <w:szCs w:val="24"/>
          <w:lang w:val="id-ID"/>
        </w:rPr>
        <w:t xml:space="preserve"> of earlier cultures in case of spirituality, social systems, as well as gender construction [</w:t>
      </w:r>
      <w:r>
        <w:rPr>
          <w:rFonts w:hint="default" w:ascii="Times New Roman" w:hAnsi="Times New Roman" w:eastAsia="Calibri" w:cs="Times New Roman"/>
          <w:sz w:val="24"/>
          <w:szCs w:val="24"/>
          <w:lang w:val="en-US"/>
        </w:rPr>
        <w:t>4</w:t>
      </w:r>
      <w:r>
        <w:rPr>
          <w:rFonts w:ascii="Times New Roman" w:hAnsi="Times New Roman" w:eastAsia="Calibri" w:cs="Times New Roman"/>
          <w:sz w:val="24"/>
          <w:szCs w:val="24"/>
          <w:lang w:val="id-ID"/>
        </w:rPr>
        <w:t>].</w:t>
      </w:r>
    </w:p>
    <w:p>
      <w:pPr>
        <w:spacing w:after="0" w:line="360" w:lineRule="auto"/>
        <w:ind w:left="200" w:leftChars="100" w:firstLine="657" w:firstLineChars="274"/>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The construction and position of women in Java before the modern period in the early 20th century were influenced by many factors, such as social position, and way of life. Yogyakarta as the home</w:t>
      </w:r>
      <w:r>
        <w:rPr>
          <w:rFonts w:ascii="Times New Roman" w:hAnsi="Times New Roman" w:eastAsia="Calibri" w:cs="Times New Roman"/>
          <w:sz w:val="24"/>
          <w:szCs w:val="24"/>
        </w:rPr>
        <w:t xml:space="preserve"> of</w:t>
      </w:r>
      <w:r>
        <w:rPr>
          <w:rFonts w:ascii="Times New Roman" w:hAnsi="Times New Roman" w:eastAsia="Calibri" w:cs="Times New Roman"/>
          <w:sz w:val="24"/>
          <w:szCs w:val="24"/>
          <w:lang w:val="id-ID"/>
        </w:rPr>
        <w:t xml:space="preserve"> Javanese society had already its roots of tradition that kept growing until the colonial period. Minor or major cultures were synergistically formed based on their respective cultures [</w:t>
      </w:r>
      <w:r>
        <w:rPr>
          <w:rFonts w:hint="default" w:ascii="Times New Roman" w:hAnsi="Times New Roman" w:eastAsia="Calibri" w:cs="Times New Roman"/>
          <w:sz w:val="24"/>
          <w:szCs w:val="24"/>
          <w:lang w:val="en-US"/>
        </w:rPr>
        <w:t>5</w:t>
      </w:r>
      <w:r>
        <w:rPr>
          <w:rFonts w:ascii="Times New Roman" w:hAnsi="Times New Roman" w:eastAsia="Calibri" w:cs="Times New Roman"/>
          <w:sz w:val="24"/>
          <w:szCs w:val="24"/>
          <w:lang w:val="id-ID"/>
        </w:rPr>
        <w:t>]. In fact, at the end of the 19th century, the position and role of women were still quite different in each class of society. Combining with new concepts and ideas in the modern world and national movement, it was later produced a new model that change</w:t>
      </w:r>
      <w:r>
        <w:rPr>
          <w:rFonts w:ascii="Times New Roman" w:hAnsi="Times New Roman" w:eastAsia="Calibri" w:cs="Times New Roman"/>
          <w:sz w:val="24"/>
          <w:szCs w:val="24"/>
        </w:rPr>
        <w:t>d</w:t>
      </w:r>
      <w:r>
        <w:rPr>
          <w:rFonts w:ascii="Times New Roman" w:hAnsi="Times New Roman" w:eastAsia="Calibri" w:cs="Times New Roman"/>
          <w:sz w:val="24"/>
          <w:szCs w:val="24"/>
          <w:lang w:val="id-ID"/>
        </w:rPr>
        <w:t xml:space="preserve"> many things in women's roles.</w:t>
      </w:r>
    </w:p>
    <w:p>
      <w:pPr>
        <w:spacing w:after="0" w:line="360" w:lineRule="auto"/>
        <w:ind w:left="200" w:leftChars="100" w:firstLine="657" w:firstLineChars="274"/>
        <w:jc w:val="both"/>
        <w:rPr>
          <w:rFonts w:ascii="Times New Roman" w:hAnsi="Times New Roman" w:eastAsia="Calibri" w:cs="Times New Roman"/>
          <w:sz w:val="24"/>
          <w:szCs w:val="24"/>
          <w:lang w:val="id-ID"/>
        </w:rPr>
      </w:pPr>
    </w:p>
    <w:p>
      <w:pPr>
        <w:pStyle w:val="12"/>
        <w:numPr>
          <w:ilvl w:val="0"/>
          <w:numId w:val="1"/>
        </w:numPr>
        <w:spacing w:after="0" w:line="360" w:lineRule="auto"/>
        <w:ind w:left="0"/>
        <w:jc w:val="both"/>
        <w:rPr>
          <w:rFonts w:hint="default" w:ascii="Times New Roman" w:hAnsi="Times New Roman" w:cs="Times New Roman"/>
          <w:b/>
          <w:bCs/>
          <w:sz w:val="24"/>
          <w:szCs w:val="24"/>
          <w:lang w:val="id-ID"/>
        </w:rPr>
      </w:pPr>
      <w:r>
        <w:rPr>
          <w:rFonts w:hint="default" w:ascii="Times New Roman" w:hAnsi="Times New Roman" w:eastAsia="SimSun" w:cs="Times New Roman"/>
          <w:b/>
          <w:bCs/>
          <w:sz w:val="24"/>
          <w:szCs w:val="24"/>
        </w:rPr>
        <w:t>RESEARCH METHOD</w:t>
      </w:r>
    </w:p>
    <w:p>
      <w:pPr>
        <w:pStyle w:val="12"/>
        <w:numPr>
          <w:numId w:val="0"/>
        </w:numPr>
        <w:spacing w:after="0" w:line="360" w:lineRule="auto"/>
        <w:ind w:left="200" w:leftChars="100" w:firstLine="600" w:firstLineChars="25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This study employs a historical method by performing heuristic steps, source criticism, interpretation, and historiography</w:t>
      </w:r>
      <w:r>
        <w:rPr>
          <w:rFonts w:ascii="Times New Roman" w:hAnsi="Times New Roman" w:eastAsia="Calibri" w:cs="Times New Roman"/>
          <w:b w:val="0"/>
          <w:bCs w:val="0"/>
          <w:sz w:val="24"/>
          <w:szCs w:val="24"/>
          <w:lang w:val="id-ID"/>
        </w:rPr>
        <w:t>[</w:t>
      </w:r>
      <w:r>
        <w:rPr>
          <w:rFonts w:hint="default" w:ascii="Times New Roman" w:hAnsi="Times New Roman" w:eastAsia="Calibri" w:cs="Times New Roman"/>
          <w:b w:val="0"/>
          <w:bCs w:val="0"/>
          <w:sz w:val="24"/>
          <w:szCs w:val="24"/>
          <w:lang w:val="en-US"/>
        </w:rPr>
        <w:t>6</w:t>
      </w:r>
      <w:r>
        <w:rPr>
          <w:rFonts w:ascii="Times New Roman" w:hAnsi="Times New Roman" w:eastAsia="Calibri" w:cs="Times New Roman"/>
          <w:b w:val="0"/>
          <w:bCs w:val="0"/>
          <w:sz w:val="24"/>
          <w:szCs w:val="24"/>
          <w:lang w:val="id-ID"/>
        </w:rPr>
        <w:t>]</w:t>
      </w:r>
      <w:r>
        <w:rPr>
          <w:rFonts w:hint="default" w:ascii="Times New Roman" w:hAnsi="Times New Roman" w:eastAsia="SimSun"/>
          <w:b w:val="0"/>
          <w:bCs w:val="0"/>
          <w:sz w:val="24"/>
          <w:szCs w:val="24"/>
          <w:lang w:val="en-US"/>
        </w:rPr>
        <w:t>. First, heuristics is an attempt to collect historical traces or gather documents so that historical events related to "The Role of Yogyakarta Women in Public Spaces during 1945-1950" can be revealed. Second, the sources that have been collected are verified or tested to investigate whether the sources found are genuine or fake and to examine whether their contents can be trusted or accounted for or not. In this second process, historical facts are discovered.</w:t>
      </w:r>
    </w:p>
    <w:p>
      <w:pPr>
        <w:pStyle w:val="12"/>
        <w:numPr>
          <w:numId w:val="0"/>
        </w:numPr>
        <w:spacing w:after="0" w:line="360" w:lineRule="auto"/>
        <w:ind w:left="200" w:leftChars="100" w:firstLine="600" w:firstLineChars="250"/>
        <w:jc w:val="both"/>
        <w:rPr>
          <w:rFonts w:hint="default" w:ascii="Times New Roman" w:hAnsi="Times New Roman" w:eastAsia="SimSun" w:cs="Times New Roman"/>
          <w:b w:val="0"/>
          <w:bCs w:val="0"/>
          <w:sz w:val="24"/>
          <w:szCs w:val="24"/>
          <w:lang w:val="en-US"/>
        </w:rPr>
      </w:pPr>
      <w:r>
        <w:rPr>
          <w:rFonts w:hint="default" w:ascii="Times New Roman" w:hAnsi="Times New Roman" w:eastAsia="SimSun"/>
          <w:b w:val="0"/>
          <w:bCs w:val="0"/>
          <w:sz w:val="24"/>
          <w:szCs w:val="24"/>
          <w:lang w:val="en-US"/>
        </w:rPr>
        <w:t>Third, because the facts that have been collected and are ready to be used are not yet meaningful, they need to be linked and compared to one another through the interpretation process. So, interpretation is intended to establish the meaning and interrelationship between the facts obtained. Interpretation is needed so that dead data can be meaningful. Fourth, historiography or writing of research results are arranged based on serialization (chronological, causality, and imagination).</w:t>
      </w:r>
      <w:r>
        <w:rPr>
          <w:rFonts w:hint="default" w:ascii="Times New Roman" w:hAnsi="Times New Roman" w:eastAsia="SimSun" w:cs="Times New Roman"/>
          <w:b w:val="0"/>
          <w:bCs w:val="0"/>
          <w:sz w:val="24"/>
          <w:szCs w:val="24"/>
          <w:lang w:val="en-US"/>
        </w:rPr>
        <w:t xml:space="preserve"> </w:t>
      </w:r>
    </w:p>
    <w:p>
      <w:pPr>
        <w:pStyle w:val="12"/>
        <w:numPr>
          <w:numId w:val="0"/>
        </w:numPr>
        <w:spacing w:after="0" w:line="360" w:lineRule="auto"/>
        <w:jc w:val="both"/>
        <w:rPr>
          <w:rFonts w:hint="default" w:ascii="Times New Roman" w:hAnsi="Times New Roman" w:eastAsia="SimSun" w:cs="Times New Roman"/>
          <w:b/>
          <w:bCs/>
          <w:sz w:val="24"/>
          <w:szCs w:val="24"/>
          <w:lang w:val="en-US"/>
        </w:rPr>
      </w:pPr>
    </w:p>
    <w:p>
      <w:pPr>
        <w:pStyle w:val="12"/>
        <w:numPr>
          <w:ilvl w:val="0"/>
          <w:numId w:val="1"/>
        </w:numPr>
        <w:spacing w:after="0" w:line="360" w:lineRule="auto"/>
        <w:ind w:left="0"/>
        <w:jc w:val="both"/>
        <w:rPr>
          <w:rFonts w:hint="default" w:ascii="Times New Roman" w:hAnsi="Times New Roman" w:cs="Times New Roman"/>
          <w:b/>
          <w:bCs/>
          <w:sz w:val="24"/>
          <w:szCs w:val="24"/>
          <w:lang w:val="id-ID"/>
        </w:rPr>
      </w:pPr>
      <w:r>
        <w:rPr>
          <w:rFonts w:hint="default" w:ascii="Times New Roman" w:hAnsi="Times New Roman" w:eastAsia="SimSun" w:cs="Times New Roman"/>
          <w:b/>
          <w:bCs/>
          <w:sz w:val="24"/>
          <w:szCs w:val="24"/>
        </w:rPr>
        <w:t>RESULTS AND DISCUSSION</w:t>
      </w:r>
    </w:p>
    <w:p>
      <w:pPr>
        <w:pStyle w:val="12"/>
        <w:numPr>
          <w:numId w:val="0"/>
        </w:numPr>
        <w:spacing w:after="0" w:line="360" w:lineRule="auto"/>
        <w:ind w:left="0" w:leftChars="0" w:firstLine="200" w:firstLineChars="83"/>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Embrio of Women Movement Foundation in Yogyakarta</w:t>
      </w:r>
    </w:p>
    <w:p>
      <w:pPr>
        <w:spacing w:after="0" w:line="360" w:lineRule="auto"/>
        <w:ind w:left="183" w:firstLine="6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Colonialism truly affected the pattern and order among Javanese society which also directly affected the women's role to be re-shaped and re-positioned. Although male aristocrats were dominating, at least they still shared their supremacy and power with the female before the colonial had full authority over Javanese kingdoms, such as Yogyakarta. </w:t>
      </w:r>
      <w:r>
        <w:rPr>
          <w:rFonts w:ascii="Times New Roman" w:hAnsi="Times New Roman" w:cs="Times New Roman"/>
          <w:sz w:val="24"/>
          <w:szCs w:val="24"/>
        </w:rPr>
        <w:t xml:space="preserve">Until the end of the Java War in 1930, </w:t>
      </w:r>
      <w:r>
        <w:rPr>
          <w:rFonts w:ascii="Times New Roman" w:hAnsi="Times New Roman" w:cs="Times New Roman"/>
          <w:i/>
          <w:sz w:val="24"/>
          <w:szCs w:val="24"/>
        </w:rPr>
        <w:t>priayi</w:t>
      </w:r>
      <w:r>
        <w:rPr>
          <w:rFonts w:ascii="Times New Roman" w:hAnsi="Times New Roman" w:cs="Times New Roman"/>
          <w:sz w:val="24"/>
          <w:szCs w:val="24"/>
        </w:rPr>
        <w:t xml:space="preserve"> (elite society class) and women born in the royal family in southern Central Java enjoyed more freedom and opportunities than those the late 19th century due to the wider colonial rule </w:t>
      </w:r>
      <w:r>
        <w:rPr>
          <w:rFonts w:ascii="Times New Roman" w:hAnsi="Times New Roman" w:cs="Times New Roman"/>
          <w:sz w:val="24"/>
          <w:szCs w:val="24"/>
          <w:lang w:val="id-ID"/>
        </w:rPr>
        <w:t>[</w:t>
      </w:r>
      <w:r>
        <w:rPr>
          <w:rFonts w:hint="default" w:ascii="Times New Roman" w:hAnsi="Times New Roman" w:cs="Times New Roman"/>
          <w:sz w:val="24"/>
          <w:szCs w:val="24"/>
          <w:lang w:val="en-US"/>
        </w:rPr>
        <w:t>7</w:t>
      </w:r>
      <w:r>
        <w:rPr>
          <w:rFonts w:ascii="Times New Roman" w:hAnsi="Times New Roman" w:cs="Times New Roman"/>
          <w:sz w:val="24"/>
          <w:szCs w:val="24"/>
          <w:lang w:val="id-ID"/>
        </w:rPr>
        <w:t xml:space="preserve">]. </w:t>
      </w:r>
      <w:r>
        <w:rPr>
          <w:rFonts w:ascii="Times New Roman" w:hAnsi="Times New Roman" w:cs="Times New Roman"/>
          <w:sz w:val="24"/>
          <w:szCs w:val="24"/>
        </w:rPr>
        <w:t>Under colonial domination, slowly aristocratic men felt reluctant to share their power with women.</w:t>
      </w:r>
      <w:r>
        <w:rPr>
          <w:rFonts w:ascii="Times New Roman" w:hAnsi="Times New Roman" w:cs="Times New Roman"/>
          <w:sz w:val="24"/>
          <w:szCs w:val="24"/>
          <w:lang w:val="id-ID"/>
        </w:rPr>
        <w:t xml:space="preserve"> </w:t>
      </w:r>
      <w:r>
        <w:rPr>
          <w:rFonts w:ascii="Times New Roman" w:hAnsi="Times New Roman" w:cs="Times New Roman"/>
          <w:sz w:val="24"/>
          <w:szCs w:val="24"/>
        </w:rPr>
        <w:t>The reduction of</w:t>
      </w:r>
      <w:r>
        <w:rPr>
          <w:rFonts w:ascii="Times New Roman" w:hAnsi="Times New Roman" w:cs="Times New Roman"/>
          <w:sz w:val="24"/>
          <w:szCs w:val="24"/>
          <w:lang w:val="id-ID"/>
        </w:rPr>
        <w:t xml:space="preserve"> </w:t>
      </w:r>
      <w:r>
        <w:rPr>
          <w:rFonts w:ascii="Times New Roman" w:hAnsi="Times New Roman" w:cs="Times New Roman"/>
          <w:sz w:val="24"/>
          <w:szCs w:val="24"/>
        </w:rPr>
        <w:t>w</w:t>
      </w:r>
      <w:r>
        <w:rPr>
          <w:rFonts w:ascii="Times New Roman" w:hAnsi="Times New Roman" w:cs="Times New Roman"/>
          <w:sz w:val="24"/>
          <w:szCs w:val="24"/>
          <w:lang w:val="id-ID"/>
        </w:rPr>
        <w:t>omen's</w:t>
      </w:r>
      <w:r>
        <w:rPr>
          <w:rFonts w:ascii="Times New Roman" w:hAnsi="Times New Roman" w:cs="Times New Roman"/>
          <w:sz w:val="24"/>
          <w:szCs w:val="24"/>
        </w:rPr>
        <w:t xml:space="preserve"> role</w:t>
      </w:r>
      <w:r>
        <w:rPr>
          <w:rFonts w:ascii="Times New Roman" w:hAnsi="Times New Roman" w:cs="Times New Roman"/>
          <w:sz w:val="24"/>
          <w:szCs w:val="24"/>
          <w:lang w:val="id-ID"/>
        </w:rPr>
        <w:t xml:space="preserve"> in the aristocratic society might had been done to maintain their symbolic domination that they wanted.</w:t>
      </w:r>
    </w:p>
    <w:p>
      <w:pPr>
        <w:spacing w:after="0" w:line="360" w:lineRule="auto"/>
        <w:ind w:left="183" w:firstLine="617"/>
        <w:jc w:val="both"/>
        <w:rPr>
          <w:rFonts w:ascii="Times New Roman" w:hAnsi="Times New Roman" w:cs="Times New Roman"/>
          <w:sz w:val="24"/>
          <w:szCs w:val="24"/>
        </w:rPr>
      </w:pPr>
      <w:r>
        <w:rPr>
          <w:rFonts w:ascii="Times New Roman" w:hAnsi="Times New Roman" w:cs="Times New Roman"/>
          <w:sz w:val="24"/>
          <w:szCs w:val="24"/>
          <w:lang w:val="id-ID"/>
        </w:rPr>
        <w:t>W</w:t>
      </w:r>
      <w:r>
        <w:rPr>
          <w:rFonts w:ascii="Times New Roman" w:hAnsi="Times New Roman" w:cs="Times New Roman"/>
          <w:sz w:val="24"/>
          <w:szCs w:val="24"/>
        </w:rPr>
        <w:t xml:space="preserve">omen's movement in Indonesia has </w:t>
      </w:r>
      <w:r>
        <w:rPr>
          <w:rFonts w:ascii="Times New Roman" w:hAnsi="Times New Roman" w:cs="Times New Roman"/>
          <w:sz w:val="24"/>
          <w:szCs w:val="24"/>
          <w:lang w:val="id-ID"/>
        </w:rPr>
        <w:t>been</w:t>
      </w:r>
      <w:r>
        <w:rPr>
          <w:rFonts w:ascii="Times New Roman" w:hAnsi="Times New Roman" w:cs="Times New Roman"/>
          <w:sz w:val="24"/>
          <w:szCs w:val="24"/>
        </w:rPr>
        <w:t xml:space="preserve"> through a long process. All nation components including women's organizations </w:t>
      </w:r>
      <w:r>
        <w:rPr>
          <w:rFonts w:ascii="Times New Roman" w:hAnsi="Times New Roman" w:cs="Times New Roman"/>
          <w:sz w:val="24"/>
          <w:szCs w:val="24"/>
          <w:lang w:val="id-ID"/>
        </w:rPr>
        <w:t>were</w:t>
      </w:r>
      <w:r>
        <w:rPr>
          <w:rFonts w:ascii="Times New Roman" w:hAnsi="Times New Roman" w:cs="Times New Roman"/>
          <w:sz w:val="24"/>
          <w:szCs w:val="24"/>
        </w:rPr>
        <w:t xml:space="preserve"> involved in their </w:t>
      </w:r>
      <w:r>
        <w:rPr>
          <w:rFonts w:ascii="Times New Roman" w:hAnsi="Times New Roman" w:cs="Times New Roman"/>
          <w:sz w:val="24"/>
          <w:szCs w:val="24"/>
          <w:lang w:val="id-ID"/>
        </w:rPr>
        <w:t>respective</w:t>
      </w:r>
      <w:r>
        <w:rPr>
          <w:rFonts w:ascii="Times New Roman" w:hAnsi="Times New Roman" w:cs="Times New Roman"/>
          <w:sz w:val="24"/>
          <w:szCs w:val="24"/>
        </w:rPr>
        <w:t xml:space="preserve"> ways and character</w:t>
      </w:r>
      <w:r>
        <w:rPr>
          <w:rFonts w:ascii="Times New Roman" w:hAnsi="Times New Roman" w:cs="Times New Roman"/>
          <w:sz w:val="24"/>
          <w:szCs w:val="24"/>
          <w:lang w:val="id-ID"/>
        </w:rPr>
        <w:t>s</w:t>
      </w:r>
      <w:r>
        <w:rPr>
          <w:rFonts w:ascii="Times New Roman" w:hAnsi="Times New Roman" w:cs="Times New Roman"/>
          <w:sz w:val="24"/>
          <w:szCs w:val="24"/>
        </w:rPr>
        <w:t xml:space="preserve">, both nationalist and religious actions. The women's movement of Indonesian in the period 1930-1942 </w:t>
      </w:r>
      <w:r>
        <w:rPr>
          <w:rFonts w:ascii="Times New Roman" w:hAnsi="Times New Roman" w:cs="Times New Roman"/>
          <w:sz w:val="24"/>
          <w:szCs w:val="24"/>
          <w:lang w:val="id-ID"/>
        </w:rPr>
        <w:t>consisted of</w:t>
      </w:r>
      <w:r>
        <w:rPr>
          <w:rFonts w:ascii="Times New Roman" w:hAnsi="Times New Roman" w:cs="Times New Roman"/>
          <w:sz w:val="24"/>
          <w:szCs w:val="24"/>
        </w:rPr>
        <w:t xml:space="preserve"> three ideological groups, Islamitisch Religuize (Islamic group), neutral religious group, and non-Muslim group [</w:t>
      </w:r>
      <w:r>
        <w:rPr>
          <w:rFonts w:hint="default" w:ascii="Times New Roman" w:hAnsi="Times New Roman" w:cs="Times New Roman"/>
          <w:sz w:val="24"/>
          <w:szCs w:val="24"/>
          <w:lang w:val="en-US"/>
        </w:rPr>
        <w:t>8</w:t>
      </w:r>
      <w:r>
        <w:rPr>
          <w:rFonts w:ascii="Times New Roman" w:hAnsi="Times New Roman" w:cs="Times New Roman"/>
          <w:sz w:val="24"/>
          <w:szCs w:val="24"/>
        </w:rPr>
        <w:t xml:space="preserve">]. </w:t>
      </w:r>
      <w:r>
        <w:rPr>
          <w:rFonts w:ascii="Times New Roman" w:hAnsi="Times New Roman" w:cs="Times New Roman"/>
          <w:sz w:val="24"/>
          <w:szCs w:val="24"/>
          <w:lang w:val="id-ID"/>
        </w:rPr>
        <w:t>It made</w:t>
      </w:r>
      <w:r>
        <w:rPr>
          <w:rFonts w:ascii="Times New Roman" w:hAnsi="Times New Roman" w:cs="Times New Roman"/>
          <w:sz w:val="24"/>
          <w:szCs w:val="24"/>
        </w:rPr>
        <w:t xml:space="preserve"> </w:t>
      </w:r>
      <w:r>
        <w:rPr>
          <w:rFonts w:ascii="Times New Roman" w:hAnsi="Times New Roman" w:cs="Times New Roman"/>
          <w:sz w:val="24"/>
          <w:szCs w:val="24"/>
          <w:lang w:val="id-ID"/>
        </w:rPr>
        <w:t>uneven</w:t>
      </w:r>
      <w:r>
        <w:rPr>
          <w:rFonts w:ascii="Times New Roman" w:hAnsi="Times New Roman" w:cs="Times New Roman"/>
          <w:sz w:val="24"/>
          <w:szCs w:val="24"/>
        </w:rPr>
        <w:t xml:space="preserve"> movement </w:t>
      </w:r>
      <w:r>
        <w:rPr>
          <w:rFonts w:ascii="Times New Roman" w:hAnsi="Times New Roman" w:cs="Times New Roman"/>
          <w:sz w:val="24"/>
          <w:szCs w:val="24"/>
          <w:lang w:val="id-ID"/>
        </w:rPr>
        <w:t>related to</w:t>
      </w:r>
      <w:r>
        <w:rPr>
          <w:rFonts w:ascii="Times New Roman" w:hAnsi="Times New Roman" w:cs="Times New Roman"/>
          <w:sz w:val="24"/>
          <w:szCs w:val="24"/>
        </w:rPr>
        <w:t xml:space="preserve"> the purpose</w:t>
      </w:r>
      <w:r>
        <w:rPr>
          <w:rFonts w:ascii="Times New Roman" w:hAnsi="Times New Roman" w:cs="Times New Roman"/>
          <w:sz w:val="24"/>
          <w:szCs w:val="24"/>
          <w:lang w:val="id-ID"/>
        </w:rPr>
        <w:t>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the </w:t>
      </w:r>
      <w:r>
        <w:rPr>
          <w:rFonts w:ascii="Times New Roman" w:hAnsi="Times New Roman" w:cs="Times New Roman"/>
          <w:sz w:val="24"/>
          <w:szCs w:val="24"/>
        </w:rPr>
        <w:t xml:space="preserve">characteristics, </w:t>
      </w:r>
      <w:r>
        <w:rPr>
          <w:rFonts w:ascii="Times New Roman" w:hAnsi="Times New Roman" w:cs="Times New Roman"/>
          <w:sz w:val="24"/>
          <w:szCs w:val="24"/>
          <w:lang w:val="id-ID"/>
        </w:rPr>
        <w:t>and</w:t>
      </w:r>
      <w:r>
        <w:rPr>
          <w:rFonts w:ascii="Times New Roman" w:hAnsi="Times New Roman" w:cs="Times New Roman"/>
          <w:sz w:val="24"/>
          <w:szCs w:val="24"/>
        </w:rPr>
        <w:t xml:space="preserve"> the movement model.</w:t>
      </w:r>
    </w:p>
    <w:p>
      <w:pPr>
        <w:spacing w:after="0" w:line="360" w:lineRule="auto"/>
        <w:ind w:left="183" w:firstLine="617"/>
        <w:jc w:val="both"/>
        <w:rPr>
          <w:rFonts w:ascii="Times New Roman" w:hAnsi="Times New Roman" w:cs="Times New Roman"/>
          <w:sz w:val="24"/>
          <w:szCs w:val="24"/>
        </w:rPr>
      </w:pPr>
      <w:r>
        <w:rPr>
          <w:rFonts w:ascii="Times New Roman" w:hAnsi="Times New Roman" w:cs="Times New Roman"/>
          <w:sz w:val="24"/>
          <w:szCs w:val="24"/>
        </w:rPr>
        <w:t xml:space="preserve">The first indigenous women's organization was Putri Mardika initiated by Budi Utomo. The </w:t>
      </w:r>
      <w:r>
        <w:rPr>
          <w:rFonts w:ascii="Times New Roman" w:hAnsi="Times New Roman" w:cs="Times New Roman"/>
          <w:sz w:val="24"/>
          <w:szCs w:val="24"/>
          <w:lang w:val="id-ID"/>
        </w:rPr>
        <w:t>goal</w:t>
      </w:r>
      <w:r>
        <w:rPr>
          <w:rFonts w:ascii="Times New Roman" w:hAnsi="Times New Roman" w:cs="Times New Roman"/>
          <w:sz w:val="24"/>
          <w:szCs w:val="24"/>
        </w:rPr>
        <w:t xml:space="preserve"> of this organization </w:t>
      </w:r>
      <w:r>
        <w:rPr>
          <w:rFonts w:ascii="Times New Roman" w:hAnsi="Times New Roman" w:cs="Times New Roman"/>
          <w:sz w:val="24"/>
          <w:szCs w:val="24"/>
          <w:lang w:val="id-ID"/>
        </w:rPr>
        <w:t>was</w:t>
      </w:r>
      <w:r>
        <w:rPr>
          <w:rFonts w:ascii="Times New Roman" w:hAnsi="Times New Roman" w:cs="Times New Roman"/>
          <w:sz w:val="24"/>
          <w:szCs w:val="24"/>
        </w:rPr>
        <w:t xml:space="preserve"> to provide education, opportunities for community gatherings, and </w:t>
      </w:r>
      <w:r>
        <w:rPr>
          <w:rFonts w:ascii="Times New Roman" w:hAnsi="Times New Roman" w:cs="Times New Roman"/>
          <w:sz w:val="24"/>
          <w:szCs w:val="24"/>
          <w:lang w:val="id-ID"/>
        </w:rPr>
        <w:t>freedom of speech</w:t>
      </w:r>
      <w:r>
        <w:rPr>
          <w:rFonts w:ascii="Times New Roman" w:hAnsi="Times New Roman" w:cs="Times New Roman"/>
          <w:sz w:val="24"/>
          <w:szCs w:val="24"/>
        </w:rPr>
        <w:t xml:space="preserve"> in public [</w:t>
      </w:r>
      <w:r>
        <w:rPr>
          <w:rFonts w:hint="default" w:ascii="Times New Roman" w:hAnsi="Times New Roman" w:cs="Times New Roman"/>
          <w:sz w:val="24"/>
          <w:szCs w:val="24"/>
          <w:lang w:val="en-US"/>
        </w:rPr>
        <w:t>8</w:t>
      </w:r>
      <w:r>
        <w:rPr>
          <w:rFonts w:ascii="Times New Roman" w:hAnsi="Times New Roman" w:cs="Times New Roman"/>
          <w:sz w:val="24"/>
          <w:szCs w:val="24"/>
        </w:rPr>
        <w:t xml:space="preserve">]. After </w:t>
      </w:r>
      <w:r>
        <w:rPr>
          <w:rFonts w:ascii="Times New Roman" w:hAnsi="Times New Roman" w:cs="Times New Roman"/>
          <w:sz w:val="24"/>
          <w:szCs w:val="24"/>
          <w:lang w:val="id-ID"/>
        </w:rPr>
        <w:t>made</w:t>
      </w:r>
      <w:r>
        <w:rPr>
          <w:rFonts w:ascii="Times New Roman" w:hAnsi="Times New Roman" w:cs="Times New Roman"/>
          <w:sz w:val="24"/>
          <w:szCs w:val="24"/>
        </w:rPr>
        <w:t xml:space="preserve"> </w:t>
      </w:r>
      <w:r>
        <w:rPr>
          <w:rFonts w:ascii="Times New Roman" w:hAnsi="Times New Roman" w:cs="Times New Roman"/>
          <w:sz w:val="24"/>
          <w:szCs w:val="24"/>
          <w:lang w:val="id-ID"/>
        </w:rPr>
        <w:t>progress in several years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the </w:t>
      </w:r>
      <w:r>
        <w:rPr>
          <w:rFonts w:ascii="Times New Roman" w:hAnsi="Times New Roman" w:cs="Times New Roman"/>
          <w:sz w:val="24"/>
          <w:szCs w:val="24"/>
        </w:rPr>
        <w:t>women's organizations were perfect</w:t>
      </w:r>
      <w:r>
        <w:rPr>
          <w:rFonts w:ascii="Times New Roman" w:hAnsi="Times New Roman" w:cs="Times New Roman"/>
          <w:sz w:val="24"/>
          <w:szCs w:val="24"/>
          <w:lang w:val="id-ID"/>
        </w:rPr>
        <w:t>ing</w:t>
      </w:r>
      <w:r>
        <w:rPr>
          <w:rFonts w:ascii="Times New Roman" w:hAnsi="Times New Roman" w:cs="Times New Roman"/>
          <w:sz w:val="24"/>
          <w:szCs w:val="24"/>
        </w:rPr>
        <w:t xml:space="preserve"> the welfare goals </w:t>
      </w:r>
      <w:r>
        <w:rPr>
          <w:rFonts w:ascii="Times New Roman" w:hAnsi="Times New Roman" w:cs="Times New Roman"/>
          <w:sz w:val="24"/>
          <w:szCs w:val="24"/>
          <w:lang w:val="id-ID"/>
        </w:rPr>
        <w:t>for</w:t>
      </w:r>
      <w:r>
        <w:rPr>
          <w:rFonts w:ascii="Times New Roman" w:hAnsi="Times New Roman" w:cs="Times New Roman"/>
          <w:sz w:val="24"/>
          <w:szCs w:val="24"/>
        </w:rPr>
        <w:t xml:space="preserve"> all </w:t>
      </w:r>
      <w:r>
        <w:rPr>
          <w:rFonts w:ascii="Times New Roman" w:hAnsi="Times New Roman" w:cs="Times New Roman"/>
          <w:sz w:val="24"/>
          <w:szCs w:val="24"/>
          <w:lang w:val="id-ID"/>
        </w:rPr>
        <w:t>local</w:t>
      </w:r>
      <w:r>
        <w:rPr>
          <w:rFonts w:ascii="Times New Roman" w:hAnsi="Times New Roman" w:cs="Times New Roman"/>
          <w:sz w:val="24"/>
          <w:szCs w:val="24"/>
        </w:rPr>
        <w:t xml:space="preserve"> peoples. The emergence of the women's role as equal partners </w:t>
      </w:r>
      <w:r>
        <w:rPr>
          <w:rFonts w:ascii="Times New Roman" w:hAnsi="Times New Roman" w:cs="Times New Roman"/>
          <w:sz w:val="24"/>
          <w:szCs w:val="24"/>
          <w:lang w:val="id-ID"/>
        </w:rPr>
        <w:t>of</w:t>
      </w:r>
      <w:r>
        <w:rPr>
          <w:rFonts w:ascii="Times New Roman" w:hAnsi="Times New Roman" w:cs="Times New Roman"/>
          <w:sz w:val="24"/>
          <w:szCs w:val="24"/>
        </w:rPr>
        <w:t xml:space="preserve"> men support</w:t>
      </w:r>
      <w:r>
        <w:rPr>
          <w:rFonts w:ascii="Times New Roman" w:hAnsi="Times New Roman" w:cs="Times New Roman"/>
          <w:sz w:val="24"/>
          <w:szCs w:val="24"/>
          <w:lang w:val="id-ID"/>
        </w:rPr>
        <w:t>ed</w:t>
      </w:r>
      <w:r>
        <w:rPr>
          <w:rFonts w:ascii="Times New Roman" w:hAnsi="Times New Roman" w:cs="Times New Roman"/>
          <w:sz w:val="24"/>
          <w:szCs w:val="24"/>
        </w:rPr>
        <w:t xml:space="preserve"> </w:t>
      </w:r>
      <w:r>
        <w:rPr>
          <w:rFonts w:ascii="Times New Roman" w:hAnsi="Times New Roman" w:cs="Times New Roman"/>
          <w:sz w:val="24"/>
          <w:szCs w:val="24"/>
          <w:lang w:val="id-ID"/>
        </w:rPr>
        <w:t>other</w:t>
      </w:r>
      <w:r>
        <w:rPr>
          <w:rFonts w:ascii="Times New Roman" w:hAnsi="Times New Roman" w:cs="Times New Roman"/>
          <w:sz w:val="24"/>
          <w:szCs w:val="24"/>
        </w:rPr>
        <w:t xml:space="preserve"> women's organizations that </w:t>
      </w:r>
      <w:r>
        <w:rPr>
          <w:rFonts w:ascii="Times New Roman" w:hAnsi="Times New Roman" w:cs="Times New Roman"/>
          <w:sz w:val="24"/>
          <w:szCs w:val="24"/>
          <w:lang w:val="id-ID"/>
        </w:rPr>
        <w:t>were</w:t>
      </w:r>
      <w:r>
        <w:rPr>
          <w:rFonts w:ascii="Times New Roman" w:hAnsi="Times New Roman" w:cs="Times New Roman"/>
          <w:sz w:val="24"/>
          <w:szCs w:val="24"/>
        </w:rPr>
        <w:t xml:space="preserve"> devoted to </w:t>
      </w:r>
      <w:r>
        <w:rPr>
          <w:rFonts w:ascii="Times New Roman" w:hAnsi="Times New Roman" w:cs="Times New Roman"/>
          <w:sz w:val="24"/>
          <w:szCs w:val="24"/>
          <w:lang w:val="id-ID"/>
        </w:rPr>
        <w:t>enhancing</w:t>
      </w:r>
      <w:r>
        <w:rPr>
          <w:rFonts w:ascii="Times New Roman" w:hAnsi="Times New Roman" w:cs="Times New Roman"/>
          <w:sz w:val="24"/>
          <w:szCs w:val="24"/>
        </w:rPr>
        <w:t xml:space="preserve"> the women's lot based on the</w:t>
      </w:r>
      <w:r>
        <w:rPr>
          <w:rFonts w:ascii="Times New Roman" w:hAnsi="Times New Roman" w:cs="Times New Roman"/>
          <w:sz w:val="24"/>
          <w:szCs w:val="24"/>
          <w:lang w:val="id-ID"/>
        </w:rPr>
        <w:t>ir own</w:t>
      </w:r>
      <w:r>
        <w:rPr>
          <w:rFonts w:ascii="Times New Roman" w:hAnsi="Times New Roman" w:cs="Times New Roman"/>
          <w:sz w:val="24"/>
          <w:szCs w:val="24"/>
        </w:rPr>
        <w:t xml:space="preserve"> goals.</w:t>
      </w:r>
    </w:p>
    <w:p>
      <w:pPr>
        <w:spacing w:after="0" w:line="360" w:lineRule="auto"/>
        <w:ind w:left="183" w:firstLine="61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lang w:val="id-ID"/>
        </w:rPr>
        <w:t xml:space="preserve"> crucial </w:t>
      </w:r>
      <w:r>
        <w:rPr>
          <w:rFonts w:ascii="Times New Roman" w:hAnsi="Times New Roman" w:cs="Times New Roman"/>
          <w:sz w:val="24"/>
          <w:szCs w:val="24"/>
        </w:rPr>
        <w:t xml:space="preserve">event in the history of the women's movement in Indonesia </w:t>
      </w:r>
      <w:r>
        <w:rPr>
          <w:rFonts w:ascii="Times New Roman" w:hAnsi="Times New Roman" w:cs="Times New Roman"/>
          <w:sz w:val="24"/>
          <w:szCs w:val="24"/>
          <w:lang w:val="id-ID"/>
        </w:rPr>
        <w:t>referred to</w:t>
      </w:r>
      <w:r>
        <w:rPr>
          <w:rFonts w:ascii="Times New Roman" w:hAnsi="Times New Roman" w:cs="Times New Roman"/>
          <w:sz w:val="24"/>
          <w:szCs w:val="24"/>
        </w:rPr>
        <w:t xml:space="preserve"> the women's congress in Yogyakarta on December 22, 1925. The general objective of this congress was to strengthen the relationship to jointly pursue women's progress, expand intelligence, eliminate injustice in the family and community</w:t>
      </w:r>
      <w:r>
        <w:rPr>
          <w:rFonts w:ascii="Times New Roman" w:hAnsi="Times New Roman" w:cs="Times New Roman"/>
          <w:sz w:val="24"/>
          <w:szCs w:val="24"/>
          <w:lang w:val="id-ID"/>
        </w:rPr>
        <w:t xml:space="preserve"> as well as gain</w:t>
      </w:r>
      <w:r>
        <w:rPr>
          <w:rFonts w:ascii="Times New Roman" w:hAnsi="Times New Roman" w:cs="Times New Roman"/>
          <w:sz w:val="24"/>
          <w:szCs w:val="24"/>
        </w:rPr>
        <w:t>ed more opportunities for young women to obtain education [</w:t>
      </w:r>
      <w:r>
        <w:rPr>
          <w:rFonts w:hint="default" w:ascii="Times New Roman" w:hAnsi="Times New Roman" w:cs="Times New Roman"/>
          <w:sz w:val="24"/>
          <w:szCs w:val="24"/>
          <w:lang w:val="en-US"/>
        </w:rPr>
        <w:t>9</w:t>
      </w:r>
      <w:r>
        <w:rPr>
          <w:rFonts w:ascii="Times New Roman" w:hAnsi="Times New Roman" w:cs="Times New Roman"/>
          <w:sz w:val="24"/>
          <w:szCs w:val="24"/>
        </w:rPr>
        <w:t xml:space="preserve">]. </w:t>
      </w:r>
      <w:r>
        <w:rPr>
          <w:rFonts w:ascii="Times New Roman" w:hAnsi="Times New Roman" w:cs="Times New Roman"/>
          <w:sz w:val="24"/>
          <w:szCs w:val="24"/>
          <w:lang w:val="id-ID"/>
        </w:rPr>
        <w:t>As d</w:t>
      </w:r>
      <w:r>
        <w:rPr>
          <w:rFonts w:ascii="Times New Roman" w:hAnsi="Times New Roman" w:cs="Times New Roman"/>
          <w:sz w:val="24"/>
          <w:szCs w:val="24"/>
        </w:rPr>
        <w:t xml:space="preserve">escribed by Susan Blackbrun, the key </w:t>
      </w:r>
      <w:r>
        <w:rPr>
          <w:rFonts w:ascii="Times New Roman" w:hAnsi="Times New Roman" w:cs="Times New Roman"/>
          <w:sz w:val="24"/>
          <w:szCs w:val="24"/>
          <w:lang w:val="id-ID"/>
        </w:rPr>
        <w:t>to</w:t>
      </w:r>
      <w:r>
        <w:rPr>
          <w:rFonts w:ascii="Times New Roman" w:hAnsi="Times New Roman" w:cs="Times New Roman"/>
          <w:sz w:val="24"/>
          <w:szCs w:val="24"/>
        </w:rPr>
        <w:t xml:space="preserve"> the implementation of the first Women's Congress was the woman's deft attitude in organizing, </w:t>
      </w:r>
      <w:r>
        <w:rPr>
          <w:rFonts w:ascii="Times New Roman" w:hAnsi="Times New Roman" w:cs="Times New Roman"/>
          <w:sz w:val="24"/>
          <w:szCs w:val="24"/>
          <w:lang w:val="id-ID"/>
        </w:rPr>
        <w:t xml:space="preserve">and they were </w:t>
      </w:r>
      <w:r>
        <w:rPr>
          <w:rFonts w:ascii="Times New Roman" w:hAnsi="Times New Roman" w:cs="Times New Roman"/>
          <w:sz w:val="24"/>
          <w:szCs w:val="24"/>
        </w:rPr>
        <w:t>more realistic, more balanced, and civilized in</w:t>
      </w:r>
      <w:r>
        <w:rPr>
          <w:rFonts w:ascii="Times New Roman" w:hAnsi="Times New Roman" w:cs="Times New Roman"/>
          <w:sz w:val="24"/>
          <w:szCs w:val="24"/>
          <w:lang w:val="id-ID"/>
        </w:rPr>
        <w:t xml:space="preserve"> making</w:t>
      </w:r>
      <w:r>
        <w:rPr>
          <w:rFonts w:ascii="Times New Roman" w:hAnsi="Times New Roman" w:cs="Times New Roman"/>
          <w:sz w:val="24"/>
          <w:szCs w:val="24"/>
        </w:rPr>
        <w:t xml:space="preserve"> approaches </w:t>
      </w:r>
      <w:r>
        <w:rPr>
          <w:rFonts w:ascii="Times New Roman" w:hAnsi="Times New Roman" w:cs="Times New Roman"/>
          <w:sz w:val="24"/>
          <w:szCs w:val="24"/>
          <w:lang w:val="id-ID"/>
        </w:rPr>
        <w:t>instead of</w:t>
      </w:r>
      <w:r>
        <w:rPr>
          <w:rFonts w:ascii="Times New Roman" w:hAnsi="Times New Roman" w:cs="Times New Roman"/>
          <w:sz w:val="24"/>
          <w:szCs w:val="24"/>
        </w:rPr>
        <w:t xml:space="preserve"> men [</w:t>
      </w:r>
      <w:r>
        <w:rPr>
          <w:rFonts w:hint="default" w:ascii="Times New Roman" w:hAnsi="Times New Roman" w:cs="Times New Roman"/>
          <w:sz w:val="24"/>
          <w:szCs w:val="24"/>
          <w:lang w:val="en-US"/>
        </w:rPr>
        <w:t>11</w:t>
      </w:r>
      <w:r>
        <w:rPr>
          <w:rFonts w:ascii="Times New Roman" w:hAnsi="Times New Roman" w:cs="Times New Roman"/>
          <w:sz w:val="24"/>
          <w:szCs w:val="24"/>
        </w:rPr>
        <w:t xml:space="preserve">]. </w:t>
      </w:r>
      <w:r>
        <w:rPr>
          <w:rFonts w:ascii="Times New Roman" w:hAnsi="Times New Roman" w:cs="Times New Roman"/>
          <w:sz w:val="24"/>
          <w:szCs w:val="24"/>
          <w:lang w:val="id-ID"/>
        </w:rPr>
        <w:t>T</w:t>
      </w:r>
      <w:r>
        <w:rPr>
          <w:rFonts w:ascii="Times New Roman" w:hAnsi="Times New Roman" w:cs="Times New Roman"/>
          <w:sz w:val="24"/>
          <w:szCs w:val="24"/>
        </w:rPr>
        <w:t xml:space="preserve">he implementation of the women's </w:t>
      </w:r>
      <w:r>
        <w:rPr>
          <w:rFonts w:ascii="Times New Roman" w:hAnsi="Times New Roman" w:cs="Times New Roman"/>
          <w:sz w:val="24"/>
          <w:szCs w:val="24"/>
          <w:lang w:val="id-ID"/>
        </w:rPr>
        <w:t>Congress</w:t>
      </w:r>
      <w:r>
        <w:rPr>
          <w:rFonts w:ascii="Times New Roman" w:hAnsi="Times New Roman" w:cs="Times New Roman"/>
          <w:sz w:val="24"/>
          <w:szCs w:val="24"/>
        </w:rPr>
        <w:t xml:space="preserve"> must be appreciated </w:t>
      </w:r>
      <w:r>
        <w:rPr>
          <w:rFonts w:ascii="Times New Roman" w:hAnsi="Times New Roman" w:cs="Times New Roman"/>
          <w:sz w:val="24"/>
          <w:szCs w:val="24"/>
          <w:lang w:val="id-ID"/>
        </w:rPr>
        <w:t xml:space="preserve">as an important part of </w:t>
      </w:r>
      <w:r>
        <w:rPr>
          <w:rFonts w:ascii="Times New Roman" w:hAnsi="Times New Roman" w:cs="Times New Roman"/>
          <w:sz w:val="24"/>
          <w:szCs w:val="24"/>
        </w:rPr>
        <w:t xml:space="preserve"> Indonesian history.</w:t>
      </w:r>
    </w:p>
    <w:p>
      <w:pPr>
        <w:spacing w:after="0" w:line="360" w:lineRule="auto"/>
        <w:ind w:left="183" w:firstLine="6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convening of the 1925 congress was present in a spatial context to become an important background for women's movement. This can be </w:t>
      </w:r>
      <w:r>
        <w:rPr>
          <w:rFonts w:ascii="Times New Roman" w:hAnsi="Times New Roman" w:cs="Times New Roman"/>
          <w:sz w:val="24"/>
          <w:szCs w:val="24"/>
        </w:rPr>
        <w:t xml:space="preserve">a </w:t>
      </w:r>
      <w:r>
        <w:rPr>
          <w:rFonts w:ascii="Times New Roman" w:hAnsi="Times New Roman" w:cs="Times New Roman"/>
          <w:sz w:val="24"/>
          <w:szCs w:val="24"/>
          <w:lang w:val="id-ID"/>
        </w:rPr>
        <w:t xml:space="preserve">proof of which Yogyakarta was a potential place for the growth of a social change for women. The strong cultural traditions in Yogyakarta had provided much justification for the domestication of women, </w:t>
      </w:r>
      <w:r>
        <w:rPr>
          <w:rFonts w:ascii="Times New Roman" w:hAnsi="Times New Roman" w:cs="Times New Roman"/>
          <w:sz w:val="24"/>
          <w:szCs w:val="24"/>
        </w:rPr>
        <w:t>but</w:t>
      </w:r>
      <w:r>
        <w:rPr>
          <w:rFonts w:ascii="Times New Roman" w:hAnsi="Times New Roman" w:cs="Times New Roman"/>
          <w:sz w:val="24"/>
          <w:szCs w:val="24"/>
          <w:lang w:val="id-ID"/>
        </w:rPr>
        <w:t>, this change was born in the heart of Javanese culture. Thus, Yogyakarta had genetically become a suitable ground in the progressive changes for the women's movement in particular.</w:t>
      </w:r>
    </w:p>
    <w:p>
      <w:pPr>
        <w:tabs>
          <w:tab w:val="left" w:pos="5400"/>
        </w:tabs>
        <w:spacing w:after="0" w:line="360" w:lineRule="auto"/>
        <w:ind w:left="400" w:hanging="400" w:hangingChars="166"/>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pPr>
        <w:numPr>
          <w:numId w:val="0"/>
        </w:numPr>
        <w:spacing w:after="0" w:line="360" w:lineRule="auto"/>
        <w:ind w:left="188" w:leftChars="94" w:firstLine="12" w:firstLineChars="5"/>
        <w:jc w:val="both"/>
        <w:rPr>
          <w:rFonts w:ascii="Times New Roman" w:hAnsi="Times New Roman" w:cs="Times New Roman"/>
          <w:b/>
          <w:bCs/>
          <w:sz w:val="24"/>
          <w:szCs w:val="24"/>
          <w:lang w:val="id-ID"/>
        </w:rPr>
      </w:pPr>
      <w:r>
        <w:rPr>
          <w:rFonts w:ascii="Times New Roman" w:hAnsi="Times New Roman" w:cs="Times New Roman"/>
          <w:b/>
          <w:bCs/>
          <w:sz w:val="24"/>
          <w:szCs w:val="24"/>
        </w:rPr>
        <w:t>The Public Role of Yogyakarta Women during the Physical Revolution</w:t>
      </w:r>
    </w:p>
    <w:p>
      <w:pPr>
        <w:pStyle w:val="12"/>
        <w:spacing w:after="0" w:line="360" w:lineRule="auto"/>
        <w:ind w:left="200" w:leftChars="1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Independence became the main goal of the women's movement in Indonesia. Although the awareness to build equality was the fundamental issue</w:t>
      </w:r>
      <w:r>
        <w:rPr>
          <w:rFonts w:ascii="Times New Roman" w:hAnsi="Times New Roman" w:cs="Times New Roman"/>
          <w:sz w:val="24"/>
          <w:szCs w:val="24"/>
        </w:rPr>
        <w:t>,</w:t>
      </w:r>
      <w:r>
        <w:rPr>
          <w:rFonts w:ascii="Times New Roman" w:hAnsi="Times New Roman" w:cs="Times New Roman"/>
          <w:sz w:val="24"/>
          <w:szCs w:val="24"/>
          <w:lang w:val="id-ID"/>
        </w:rPr>
        <w:t xml:space="preserve"> almost all women in Indonesia understand if all forms of their struggle will never be realized without independence [1</w:t>
      </w:r>
      <w:r>
        <w:rPr>
          <w:rFonts w:hint="default" w:ascii="Times New Roman" w:hAnsi="Times New Roman" w:cs="Times New Roman"/>
          <w:sz w:val="24"/>
          <w:szCs w:val="24"/>
          <w:lang w:val="en-US"/>
        </w:rPr>
        <w:t>2</w:t>
      </w:r>
      <w:r>
        <w:rPr>
          <w:rFonts w:ascii="Times New Roman" w:hAnsi="Times New Roman" w:cs="Times New Roman"/>
          <w:sz w:val="24"/>
          <w:szCs w:val="24"/>
          <w:lang w:val="id-ID"/>
        </w:rPr>
        <w:t>]. Nationalism initially became a plural trend in all women's movements in Indonesia, but then this independence would make the breath of the women's movement for any ideology, nationalist, communist-socialist, or religious.</w:t>
      </w:r>
    </w:p>
    <w:p>
      <w:pPr>
        <w:pStyle w:val="12"/>
        <w:spacing w:after="0" w:line="360" w:lineRule="auto"/>
        <w:ind w:left="200" w:leftChars="100" w:firstLine="600"/>
        <w:jc w:val="both"/>
        <w:rPr>
          <w:rFonts w:ascii="Times New Roman" w:hAnsi="Times New Roman" w:cs="Times New Roman"/>
          <w:sz w:val="24"/>
          <w:szCs w:val="24"/>
        </w:rPr>
      </w:pPr>
      <w:r>
        <w:rPr>
          <w:rFonts w:ascii="Times New Roman" w:hAnsi="Times New Roman" w:cs="Times New Roman"/>
          <w:sz w:val="24"/>
          <w:szCs w:val="24"/>
        </w:rPr>
        <w:t xml:space="preserve">Independence </w:t>
      </w:r>
      <w:r>
        <w:rPr>
          <w:rFonts w:ascii="Times New Roman" w:hAnsi="Times New Roman" w:cs="Times New Roman"/>
          <w:sz w:val="24"/>
          <w:szCs w:val="24"/>
          <w:lang w:val="id-ID"/>
        </w:rPr>
        <w:t>was</w:t>
      </w:r>
      <w:r>
        <w:rPr>
          <w:rFonts w:ascii="Times New Roman" w:hAnsi="Times New Roman" w:cs="Times New Roman"/>
          <w:sz w:val="24"/>
          <w:szCs w:val="24"/>
        </w:rPr>
        <w:t xml:space="preserve"> an important step in the development of the women's movement in Indonesia</w:t>
      </w:r>
      <w:r>
        <w:rPr>
          <w:rFonts w:ascii="Times New Roman" w:hAnsi="Times New Roman" w:cs="Times New Roman"/>
          <w:sz w:val="24"/>
          <w:szCs w:val="24"/>
          <w:lang w:val="id-ID"/>
        </w:rPr>
        <w:t xml:space="preserve"> to make </w:t>
      </w:r>
      <w:r>
        <w:rPr>
          <w:rFonts w:ascii="Times New Roman" w:hAnsi="Times New Roman" w:cs="Times New Roman"/>
          <w:sz w:val="24"/>
          <w:szCs w:val="24"/>
        </w:rPr>
        <w:t>progress and prosperity. In maintaining independence, especially during the Physical Revolution, women were actively involved in various women's struggle bodies. The wave of revolution did create a period of euphoria</w:t>
      </w:r>
      <w:r>
        <w:rPr>
          <w:rFonts w:ascii="Times New Roman" w:hAnsi="Times New Roman" w:cs="Times New Roman"/>
          <w:sz w:val="24"/>
          <w:szCs w:val="24"/>
          <w:lang w:val="id-ID"/>
        </w:rPr>
        <w:t xml:space="preserve"> where it</w:t>
      </w:r>
      <w:r>
        <w:rPr>
          <w:rFonts w:ascii="Times New Roman" w:hAnsi="Times New Roman" w:cs="Times New Roman"/>
          <w:sz w:val="24"/>
          <w:szCs w:val="24"/>
        </w:rPr>
        <w:t xml:space="preserve"> can be found in various countries that had just gained independence after World War II. </w:t>
      </w:r>
      <w:r>
        <w:rPr>
          <w:rFonts w:ascii="Times New Roman" w:hAnsi="Times New Roman" w:cs="Times New Roman"/>
          <w:sz w:val="24"/>
          <w:szCs w:val="24"/>
          <w:lang w:val="id-ID"/>
        </w:rPr>
        <w:t>However,</w:t>
      </w:r>
      <w:r>
        <w:rPr>
          <w:rFonts w:ascii="Times New Roman" w:hAnsi="Times New Roman" w:cs="Times New Roman"/>
          <w:sz w:val="24"/>
          <w:szCs w:val="24"/>
        </w:rPr>
        <w:t xml:space="preserve"> Indonesia </w:t>
      </w:r>
      <w:r>
        <w:rPr>
          <w:rFonts w:ascii="Times New Roman" w:hAnsi="Times New Roman" w:cs="Times New Roman"/>
          <w:sz w:val="24"/>
          <w:szCs w:val="24"/>
          <w:lang w:val="id-ID"/>
        </w:rPr>
        <w:t>got</w:t>
      </w:r>
      <w:r>
        <w:rPr>
          <w:rFonts w:ascii="Times New Roman" w:hAnsi="Times New Roman" w:cs="Times New Roman"/>
          <w:sz w:val="24"/>
          <w:szCs w:val="24"/>
        </w:rPr>
        <w:t xml:space="preserve"> a unique character and </w:t>
      </w:r>
      <w:r>
        <w:rPr>
          <w:rFonts w:ascii="Times New Roman" w:hAnsi="Times New Roman" w:cs="Times New Roman"/>
          <w:sz w:val="24"/>
          <w:szCs w:val="24"/>
          <w:lang w:val="id-ID"/>
        </w:rPr>
        <w:t>was</w:t>
      </w:r>
      <w:r>
        <w:rPr>
          <w:rFonts w:ascii="Times New Roman" w:hAnsi="Times New Roman" w:cs="Times New Roman"/>
          <w:sz w:val="24"/>
          <w:szCs w:val="24"/>
        </w:rPr>
        <w:t xml:space="preserve"> different from other countries because the formation of nationalism and the goal of independence had grown nearly four decades before its independence was truly obtained. This </w:t>
      </w:r>
      <w:r>
        <w:rPr>
          <w:rFonts w:ascii="Times New Roman" w:hAnsi="Times New Roman" w:cs="Times New Roman"/>
          <w:sz w:val="24"/>
          <w:szCs w:val="24"/>
          <w:lang w:val="id-ID"/>
        </w:rPr>
        <w:t>created</w:t>
      </w:r>
      <w:r>
        <w:rPr>
          <w:rFonts w:ascii="Times New Roman" w:hAnsi="Times New Roman" w:cs="Times New Roman"/>
          <w:sz w:val="24"/>
          <w:szCs w:val="24"/>
        </w:rPr>
        <w:t xml:space="preserve"> a very diverse form of affiliation which influence</w:t>
      </w:r>
      <w:r>
        <w:rPr>
          <w:rFonts w:ascii="Times New Roman" w:hAnsi="Times New Roman" w:cs="Times New Roman"/>
          <w:sz w:val="24"/>
          <w:szCs w:val="24"/>
          <w:lang w:val="id-ID"/>
        </w:rPr>
        <w:t>d the</w:t>
      </w:r>
      <w:r>
        <w:rPr>
          <w:rFonts w:ascii="Times New Roman" w:hAnsi="Times New Roman" w:cs="Times New Roman"/>
          <w:sz w:val="24"/>
          <w:szCs w:val="24"/>
        </w:rPr>
        <w:t xml:space="preserve"> efforts in maintaining</w:t>
      </w:r>
      <w:r>
        <w:rPr>
          <w:rFonts w:ascii="Times New Roman" w:hAnsi="Times New Roman" w:cs="Times New Roman"/>
          <w:sz w:val="24"/>
          <w:szCs w:val="24"/>
          <w:lang w:val="id-ID"/>
        </w:rPr>
        <w:t xml:space="preserve"> </w:t>
      </w:r>
      <w:r>
        <w:rPr>
          <w:rFonts w:ascii="Times New Roman" w:hAnsi="Times New Roman" w:cs="Times New Roman"/>
          <w:sz w:val="24"/>
          <w:szCs w:val="24"/>
        </w:rPr>
        <w:t>independence.</w:t>
      </w:r>
    </w:p>
    <w:p>
      <w:pPr>
        <w:pStyle w:val="12"/>
        <w:spacing w:after="0" w:line="360" w:lineRule="auto"/>
        <w:ind w:left="200" w:leftChars="1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Various movements were indeed recognized as a reflection of their respective political affiliations and ideologies but a moment of reunification was repeated as in the Youth Congress in 1925 and the Women's Congress in 1935. In the right moment, various organizations gathered for common interests [1</w:t>
      </w:r>
      <w:r>
        <w:rPr>
          <w:rFonts w:hint="default" w:ascii="Times New Roman" w:hAnsi="Times New Roman" w:cs="Times New Roman"/>
          <w:sz w:val="24"/>
          <w:szCs w:val="24"/>
          <w:lang w:val="en-US"/>
        </w:rPr>
        <w:t>3</w:t>
      </w:r>
      <w:r>
        <w:rPr>
          <w:rFonts w:ascii="Times New Roman" w:hAnsi="Times New Roman" w:cs="Times New Roman"/>
          <w:sz w:val="24"/>
          <w:szCs w:val="24"/>
          <w:lang w:val="id-ID"/>
        </w:rPr>
        <w:t xml:space="preserve">]. On August 25, 1945, Ruslam Wijaya formed the Youth of the Republic of Indonesia in Surabaya which was stimulated by the existence of many irregulars/ warriors in that period. The unification of these groups </w:t>
      </w:r>
      <w:r>
        <w:rPr>
          <w:rFonts w:ascii="Times New Roman" w:hAnsi="Times New Roman" w:cs="Times New Roman"/>
          <w:sz w:val="24"/>
          <w:szCs w:val="24"/>
        </w:rPr>
        <w:t>played crucial role</w:t>
      </w:r>
      <w:r>
        <w:rPr>
          <w:rFonts w:ascii="Times New Roman" w:hAnsi="Times New Roman" w:cs="Times New Roman"/>
          <w:sz w:val="24"/>
          <w:szCs w:val="24"/>
          <w:lang w:val="id-ID"/>
        </w:rPr>
        <w:t xml:space="preserve"> in the Battle of Surabaya (10 November).</w:t>
      </w:r>
    </w:p>
    <w:p>
      <w:pPr>
        <w:pStyle w:val="12"/>
        <w:spacing w:after="0" w:line="360" w:lineRule="auto"/>
        <w:ind w:left="200" w:leftChars="1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The formation of affiliation was also carried out by the women's movement. Women's irregulars had been formed in various regions, such as WANI (</w:t>
      </w:r>
      <w:r>
        <w:rPr>
          <w:rFonts w:ascii="Times New Roman" w:hAnsi="Times New Roman" w:cs="Times New Roman"/>
          <w:bCs/>
          <w:i/>
          <w:sz w:val="24"/>
          <w:szCs w:val="24"/>
        </w:rPr>
        <w:t>Wanita</w:t>
      </w:r>
      <w:r>
        <w:rPr>
          <w:rFonts w:ascii="Times New Roman" w:hAnsi="Times New Roman" w:cs="Times New Roman"/>
          <w:i/>
          <w:sz w:val="24"/>
          <w:szCs w:val="24"/>
        </w:rPr>
        <w:t> Indonesia</w:t>
      </w:r>
      <w:r>
        <w:rPr>
          <w:rFonts w:ascii="Times New Roman" w:hAnsi="Times New Roman" w:cs="Times New Roman"/>
          <w:sz w:val="24"/>
          <w:szCs w:val="24"/>
        </w:rPr>
        <w:t xml:space="preserve">/ </w:t>
      </w:r>
      <w:r>
        <w:rPr>
          <w:rFonts w:ascii="Times New Roman" w:hAnsi="Times New Roman" w:cs="Times New Roman"/>
          <w:sz w:val="24"/>
          <w:szCs w:val="24"/>
          <w:lang w:val="id-ID"/>
        </w:rPr>
        <w:t>Indonesian State Women) in Jakarta, LASWI (</w:t>
      </w:r>
      <w:r>
        <w:rPr>
          <w:rFonts w:ascii="Times New Roman" w:hAnsi="Times New Roman" w:cs="Times New Roman"/>
          <w:i/>
          <w:sz w:val="24"/>
          <w:szCs w:val="24"/>
        </w:rPr>
        <w:t>Laskar </w:t>
      </w:r>
      <w:r>
        <w:rPr>
          <w:rFonts w:ascii="Times New Roman" w:hAnsi="Times New Roman" w:cs="Times New Roman"/>
          <w:bCs/>
          <w:i/>
          <w:sz w:val="24"/>
          <w:szCs w:val="24"/>
        </w:rPr>
        <w:t>Wanita</w:t>
      </w:r>
      <w:r>
        <w:rPr>
          <w:rFonts w:ascii="Times New Roman" w:hAnsi="Times New Roman" w:cs="Times New Roman"/>
          <w:i/>
          <w:sz w:val="24"/>
          <w:szCs w:val="24"/>
        </w:rPr>
        <w:t> Indonesia</w:t>
      </w:r>
      <w:r>
        <w:rPr>
          <w:rFonts w:ascii="Times New Roman" w:hAnsi="Times New Roman" w:cs="Times New Roman"/>
          <w:sz w:val="24"/>
          <w:szCs w:val="24"/>
        </w:rPr>
        <w:t xml:space="preserve">/ </w:t>
      </w:r>
      <w:r>
        <w:rPr>
          <w:rFonts w:ascii="Times New Roman" w:hAnsi="Times New Roman" w:cs="Times New Roman"/>
          <w:sz w:val="24"/>
          <w:szCs w:val="24"/>
          <w:lang w:val="id-ID"/>
        </w:rPr>
        <w:t>Indonesian Women's Warriors) in Bandung</w:t>
      </w:r>
      <w:r>
        <w:rPr>
          <w:rFonts w:ascii="Times New Roman" w:hAnsi="Times New Roman" w:cs="Times New Roman"/>
          <w:sz w:val="24"/>
          <w:szCs w:val="24"/>
        </w:rPr>
        <w:t>,</w:t>
      </w:r>
      <w:r>
        <w:rPr>
          <w:rFonts w:ascii="Times New Roman" w:hAnsi="Times New Roman" w:cs="Times New Roman"/>
          <w:sz w:val="24"/>
          <w:szCs w:val="24"/>
          <w:lang w:val="id-ID"/>
        </w:rPr>
        <w:t xml:space="preserve"> and Sabil Muslimat Warriors in West Sumatra. The emergence of various irregulars was then responded by several women activists in Yogyakarta, namely Aisyiyah, Taman Siswa Women, Indonesia Young Women, and Catholic Women. Indeed, at this time Yogyakarta became the center of many women's movements. </w:t>
      </w:r>
      <w:r>
        <w:rPr>
          <w:rFonts w:ascii="Times New Roman" w:hAnsi="Times New Roman" w:cs="Times New Roman"/>
          <w:sz w:val="24"/>
          <w:szCs w:val="24"/>
        </w:rPr>
        <w:t>T</w:t>
      </w:r>
      <w:r>
        <w:rPr>
          <w:rFonts w:ascii="Times New Roman" w:hAnsi="Times New Roman" w:cs="Times New Roman"/>
          <w:sz w:val="24"/>
          <w:szCs w:val="24"/>
          <w:lang w:val="id-ID"/>
        </w:rPr>
        <w:t xml:space="preserve">hose organizations </w:t>
      </w:r>
      <w:r>
        <w:rPr>
          <w:rFonts w:ascii="Times New Roman" w:hAnsi="Times New Roman" w:cs="Times New Roman"/>
          <w:sz w:val="24"/>
          <w:szCs w:val="24"/>
        </w:rPr>
        <w:t>agreed to</w:t>
      </w:r>
      <w:r>
        <w:rPr>
          <w:rFonts w:ascii="Times New Roman" w:hAnsi="Times New Roman" w:cs="Times New Roman"/>
          <w:sz w:val="24"/>
          <w:szCs w:val="24"/>
          <w:lang w:val="id-ID"/>
        </w:rPr>
        <w:t xml:space="preserve"> hold </w:t>
      </w:r>
      <w:r>
        <w:rPr>
          <w:rFonts w:ascii="Times New Roman" w:hAnsi="Times New Roman" w:cs="Times New Roman"/>
          <w:sz w:val="24"/>
          <w:szCs w:val="24"/>
        </w:rPr>
        <w:t>a</w:t>
      </w:r>
      <w:r>
        <w:rPr>
          <w:rFonts w:ascii="Times New Roman" w:hAnsi="Times New Roman" w:cs="Times New Roman"/>
          <w:sz w:val="24"/>
          <w:szCs w:val="24"/>
          <w:lang w:val="id-ID"/>
        </w:rPr>
        <w:t xml:space="preserve"> congress in Klaten on December 16, 1945. This congress was a valuable historical moment because it was the first women's congress after independence.</w:t>
      </w:r>
    </w:p>
    <w:p>
      <w:pPr>
        <w:pStyle w:val="12"/>
        <w:spacing w:after="0" w:line="360" w:lineRule="auto"/>
        <w:ind w:left="200" w:leftChars="100" w:firstLine="600"/>
        <w:jc w:val="both"/>
        <w:rPr>
          <w:rFonts w:ascii="Times New Roman" w:hAnsi="Times New Roman" w:cs="Times New Roman"/>
          <w:sz w:val="24"/>
          <w:szCs w:val="24"/>
        </w:rPr>
      </w:pPr>
      <w:r>
        <w:rPr>
          <w:rFonts w:ascii="Times New Roman" w:hAnsi="Times New Roman" w:cs="Times New Roman"/>
          <w:sz w:val="24"/>
          <w:szCs w:val="24"/>
        </w:rPr>
        <w:t xml:space="preserve">However, the implementation of this congress </w:t>
      </w:r>
      <w:r>
        <w:rPr>
          <w:rFonts w:ascii="Times New Roman" w:hAnsi="Times New Roman" w:cs="Times New Roman"/>
          <w:sz w:val="24"/>
          <w:szCs w:val="24"/>
          <w:lang w:val="id-ID"/>
        </w:rPr>
        <w:t>also faced various</w:t>
      </w:r>
      <w:r>
        <w:rPr>
          <w:rFonts w:ascii="Times New Roman" w:hAnsi="Times New Roman" w:cs="Times New Roman"/>
          <w:sz w:val="24"/>
          <w:szCs w:val="24"/>
        </w:rPr>
        <w:t xml:space="preserve"> obstacles. For example, at the beginning of the congress</w:t>
      </w:r>
      <w:r>
        <w:rPr>
          <w:rFonts w:ascii="Times New Roman" w:hAnsi="Times New Roman" w:cs="Times New Roman"/>
          <w:sz w:val="24"/>
          <w:szCs w:val="24"/>
          <w:lang w:val="id-ID"/>
        </w:rPr>
        <w:t>,</w:t>
      </w:r>
      <w:r>
        <w:rPr>
          <w:rFonts w:ascii="Times New Roman" w:hAnsi="Times New Roman" w:cs="Times New Roman"/>
          <w:sz w:val="24"/>
          <w:szCs w:val="24"/>
        </w:rPr>
        <w:t xml:space="preserve"> there was opposition from KNIP (Central Indonesian National Committee) due to the infiltration of the Allied forces to occupy important cities in Indonesia. </w:t>
      </w:r>
      <w:r>
        <w:rPr>
          <w:rFonts w:ascii="Times New Roman" w:hAnsi="Times New Roman" w:cs="Times New Roman"/>
          <w:sz w:val="24"/>
          <w:szCs w:val="24"/>
          <w:lang w:val="id-ID"/>
        </w:rPr>
        <w:t>W</w:t>
      </w:r>
      <w:r>
        <w:rPr>
          <w:rFonts w:ascii="Times New Roman" w:hAnsi="Times New Roman" w:cs="Times New Roman"/>
          <w:sz w:val="24"/>
          <w:szCs w:val="24"/>
        </w:rPr>
        <w:t xml:space="preserve">ith the insistence of Mrs. D. Susanto and the help of Mrs. Junonegoro, the wife of the Klaten Regent who was also a sympathizer of the women's movement, the congress </w:t>
      </w:r>
      <w:r>
        <w:rPr>
          <w:rFonts w:ascii="Times New Roman" w:hAnsi="Times New Roman" w:cs="Times New Roman"/>
          <w:sz w:val="24"/>
          <w:szCs w:val="24"/>
          <w:lang w:val="id-ID"/>
        </w:rPr>
        <w:t>can finally be run</w:t>
      </w:r>
      <w:r>
        <w:rPr>
          <w:rFonts w:ascii="Times New Roman" w:hAnsi="Times New Roman" w:cs="Times New Roman"/>
          <w:sz w:val="24"/>
          <w:szCs w:val="24"/>
        </w:rPr>
        <w:t xml:space="preserve">. The selection of Klaten as an alternative city for holding the congress was </w:t>
      </w:r>
      <w:r>
        <w:rPr>
          <w:rFonts w:ascii="Times New Roman" w:hAnsi="Times New Roman" w:cs="Times New Roman"/>
          <w:sz w:val="24"/>
          <w:szCs w:val="24"/>
          <w:lang w:val="id-ID"/>
        </w:rPr>
        <w:t>to avoid</w:t>
      </w:r>
      <w:r>
        <w:rPr>
          <w:rFonts w:ascii="Times New Roman" w:hAnsi="Times New Roman" w:cs="Times New Roman"/>
          <w:sz w:val="24"/>
          <w:szCs w:val="24"/>
        </w:rPr>
        <w:t xml:space="preserve"> the Allies' notice </w:t>
      </w:r>
      <w:r>
        <w:rPr>
          <w:rFonts w:ascii="Times New Roman" w:hAnsi="Times New Roman" w:cs="Times New Roman"/>
          <w:sz w:val="24"/>
          <w:szCs w:val="24"/>
          <w:lang w:val="id-ID"/>
        </w:rPr>
        <w:t>to secure</w:t>
      </w:r>
      <w:r>
        <w:rPr>
          <w:rFonts w:ascii="Times New Roman" w:hAnsi="Times New Roman" w:cs="Times New Roman"/>
          <w:sz w:val="24"/>
          <w:szCs w:val="24"/>
        </w:rPr>
        <w:t xml:space="preserve"> the congress participant</w:t>
      </w:r>
      <w:r>
        <w:rPr>
          <w:rFonts w:hint="default" w:ascii="Times New Roman" w:hAnsi="Times New Roman" w:cs="Times New Roman"/>
          <w:sz w:val="24"/>
          <w:szCs w:val="24"/>
          <w:lang w:val="en-US"/>
        </w:rPr>
        <w:t xml:space="preserve">s </w:t>
      </w:r>
      <w:r>
        <w:rPr>
          <w:rFonts w:ascii="Times New Roman" w:hAnsi="Times New Roman" w:cs="Times New Roman"/>
          <w:sz w:val="24"/>
          <w:szCs w:val="24"/>
          <w:lang w:val="id-ID"/>
        </w:rPr>
        <w:t>[1</w:t>
      </w:r>
      <w:r>
        <w:rPr>
          <w:rFonts w:hint="default" w:ascii="Times New Roman" w:hAnsi="Times New Roman" w:cs="Times New Roman"/>
          <w:sz w:val="24"/>
          <w:szCs w:val="24"/>
          <w:lang w:val="en-US"/>
        </w:rPr>
        <w:t>4</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D</w:t>
      </w:r>
      <w:r>
        <w:rPr>
          <w:rFonts w:ascii="Times New Roman" w:hAnsi="Times New Roman" w:cs="Times New Roman"/>
          <w:sz w:val="24"/>
          <w:szCs w:val="24"/>
        </w:rPr>
        <w:t>ue to</w:t>
      </w:r>
      <w:r>
        <w:rPr>
          <w:rFonts w:ascii="Times New Roman" w:hAnsi="Times New Roman" w:cs="Times New Roman"/>
          <w:sz w:val="24"/>
          <w:szCs w:val="24"/>
          <w:lang w:val="id-ID"/>
        </w:rPr>
        <w:t xml:space="preserve"> several</w:t>
      </w:r>
      <w:r>
        <w:rPr>
          <w:rFonts w:ascii="Times New Roman" w:hAnsi="Times New Roman" w:cs="Times New Roman"/>
          <w:sz w:val="24"/>
          <w:szCs w:val="24"/>
        </w:rPr>
        <w:t xml:space="preserve"> limitations, congress was only attended by five women's organizations, most of which were </w:t>
      </w:r>
      <w:r>
        <w:rPr>
          <w:rFonts w:ascii="Times New Roman" w:hAnsi="Times New Roman" w:cs="Times New Roman"/>
          <w:sz w:val="24"/>
          <w:szCs w:val="24"/>
          <w:lang w:val="id-ID"/>
        </w:rPr>
        <w:t>from</w:t>
      </w:r>
      <w:r>
        <w:rPr>
          <w:rFonts w:ascii="Times New Roman" w:hAnsi="Times New Roman" w:cs="Times New Roman"/>
          <w:sz w:val="24"/>
          <w:szCs w:val="24"/>
        </w:rPr>
        <w:t xml:space="preserve"> Yogyakarta.</w:t>
      </w:r>
    </w:p>
    <w:p>
      <w:pPr>
        <w:pStyle w:val="12"/>
        <w:spacing w:after="0" w:line="360" w:lineRule="auto"/>
        <w:ind w:left="200" w:leftChars="1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congress </w:t>
      </w:r>
      <w:r>
        <w:rPr>
          <w:rFonts w:ascii="Times New Roman" w:hAnsi="Times New Roman" w:cs="Times New Roman"/>
          <w:sz w:val="24"/>
          <w:szCs w:val="24"/>
        </w:rPr>
        <w:t>w</w:t>
      </w:r>
      <w:r>
        <w:rPr>
          <w:rFonts w:ascii="Times New Roman" w:hAnsi="Times New Roman" w:cs="Times New Roman"/>
          <w:sz w:val="24"/>
          <w:szCs w:val="24"/>
          <w:lang w:val="id-ID"/>
        </w:rPr>
        <w:t>hich was held behind the closed door and in a precarious state lasted for two days. With the withdrawal of the Allied forces in the battle of Ambarawa on 15 December, the troops in Yogyakarta became increasingly alert [1</w:t>
      </w:r>
      <w:r>
        <w:rPr>
          <w:rFonts w:hint="default" w:ascii="Times New Roman" w:hAnsi="Times New Roman" w:cs="Times New Roman"/>
          <w:sz w:val="24"/>
          <w:szCs w:val="24"/>
          <w:lang w:val="en-US"/>
        </w:rPr>
        <w:t>5</w:t>
      </w:r>
      <w:r>
        <w:rPr>
          <w:rFonts w:ascii="Times New Roman" w:hAnsi="Times New Roman" w:cs="Times New Roman"/>
          <w:sz w:val="24"/>
          <w:szCs w:val="24"/>
          <w:lang w:val="id-ID"/>
        </w:rPr>
        <w:t>]</w:t>
      </w:r>
      <w:r>
        <w:rPr>
          <w:rFonts w:hint="default" w:ascii="Times New Roman" w:hAnsi="Times New Roman" w:cs="Times New Roman"/>
          <w:sz w:val="24"/>
          <w:szCs w:val="24"/>
          <w:lang w:val="en-US"/>
        </w:rPr>
        <w:t>.</w:t>
      </w:r>
      <w:r>
        <w:rPr>
          <w:rFonts w:ascii="Times New Roman" w:hAnsi="Times New Roman" w:cs="Times New Roman"/>
          <w:sz w:val="24"/>
          <w:szCs w:val="24"/>
          <w:lang w:val="id-ID"/>
        </w:rPr>
        <w:t xml:space="preserve"> In the end, congress produced several decisions. Firstly, strengthening the role of women to maintain independence </w:t>
      </w:r>
      <w:r>
        <w:rPr>
          <w:rFonts w:ascii="Times New Roman" w:hAnsi="Times New Roman" w:cs="Times New Roman"/>
          <w:sz w:val="24"/>
          <w:szCs w:val="24"/>
        </w:rPr>
        <w:t>by</w:t>
      </w:r>
      <w:r>
        <w:rPr>
          <w:rFonts w:ascii="Times New Roman" w:hAnsi="Times New Roman" w:cs="Times New Roman"/>
          <w:sz w:val="24"/>
          <w:szCs w:val="24"/>
          <w:lang w:val="id-ID"/>
        </w:rPr>
        <w:t xml:space="preserve"> participating in public kitchens</w:t>
      </w:r>
      <w:r>
        <w:rPr>
          <w:rFonts w:ascii="Times New Roman" w:hAnsi="Times New Roman" w:cs="Times New Roman"/>
          <w:sz w:val="24"/>
          <w:szCs w:val="24"/>
        </w:rPr>
        <w:t xml:space="preserve"> formation</w:t>
      </w:r>
      <w:r>
        <w:rPr>
          <w:rFonts w:ascii="Times New Roman" w:hAnsi="Times New Roman" w:cs="Times New Roman"/>
          <w:sz w:val="24"/>
          <w:szCs w:val="24"/>
          <w:lang w:val="id-ID"/>
        </w:rPr>
        <w:t>, health assistance, and joining national struggling bodies led by TKR (</w:t>
      </w:r>
      <w:r>
        <w:rPr>
          <w:rFonts w:ascii="Times New Roman" w:hAnsi="Times New Roman" w:cs="Times New Roman"/>
          <w:i/>
          <w:iCs/>
          <w:sz w:val="24"/>
          <w:szCs w:val="24"/>
          <w:lang w:val="id-ID"/>
        </w:rPr>
        <w:t>Tentara Keamaan Rakyat</w:t>
      </w:r>
      <w:r>
        <w:rPr>
          <w:rFonts w:ascii="Times New Roman" w:hAnsi="Times New Roman" w:cs="Times New Roman"/>
          <w:sz w:val="24"/>
          <w:szCs w:val="24"/>
          <w:lang w:val="id-ID"/>
        </w:rPr>
        <w:t>/ Peoples' Security Army) or various regional struggling bodies. Secondly, the congress also resulted in the formation of an organization for the women's movement during the struggling</w:t>
      </w:r>
      <w:r>
        <w:rPr>
          <w:rFonts w:ascii="Times New Roman" w:hAnsi="Times New Roman" w:cs="Times New Roman"/>
          <w:sz w:val="24"/>
          <w:szCs w:val="24"/>
        </w:rPr>
        <w:t xml:space="preserve"> period</w:t>
      </w:r>
      <w:r>
        <w:rPr>
          <w:rFonts w:ascii="Times New Roman" w:hAnsi="Times New Roman" w:cs="Times New Roman"/>
          <w:sz w:val="24"/>
          <w:szCs w:val="24"/>
          <w:lang w:val="id-ID"/>
        </w:rPr>
        <w:t xml:space="preserve"> named PERWARI (</w:t>
      </w:r>
      <w:r>
        <w:rPr>
          <w:rFonts w:ascii="Times New Roman" w:hAnsi="Times New Roman" w:cs="Times New Roman"/>
          <w:i/>
          <w:iCs/>
          <w:sz w:val="24"/>
          <w:szCs w:val="24"/>
          <w:lang w:val="id-ID"/>
        </w:rPr>
        <w:t xml:space="preserve">Persatuan </w:t>
      </w:r>
      <w:r>
        <w:rPr>
          <w:rFonts w:ascii="Times New Roman" w:hAnsi="Times New Roman" w:cs="Times New Roman"/>
          <w:i/>
          <w:iCs/>
          <w:sz w:val="24"/>
          <w:szCs w:val="24"/>
        </w:rPr>
        <w:t>W</w:t>
      </w:r>
      <w:r>
        <w:rPr>
          <w:rFonts w:ascii="Times New Roman" w:hAnsi="Times New Roman" w:cs="Times New Roman"/>
          <w:i/>
          <w:iCs/>
          <w:sz w:val="24"/>
          <w:szCs w:val="24"/>
          <w:lang w:val="id-ID"/>
        </w:rPr>
        <w:t xml:space="preserve">anita </w:t>
      </w:r>
      <w:r>
        <w:rPr>
          <w:rFonts w:ascii="Times New Roman" w:hAnsi="Times New Roman" w:cs="Times New Roman"/>
          <w:i/>
          <w:iCs/>
          <w:sz w:val="24"/>
          <w:szCs w:val="24"/>
        </w:rPr>
        <w:t>R</w:t>
      </w:r>
      <w:r>
        <w:rPr>
          <w:rFonts w:ascii="Times New Roman" w:hAnsi="Times New Roman" w:cs="Times New Roman"/>
          <w:i/>
          <w:iCs/>
          <w:sz w:val="24"/>
          <w:szCs w:val="24"/>
          <w:lang w:val="id-ID"/>
        </w:rPr>
        <w:t>epublik Indonesia</w:t>
      </w:r>
      <w:r>
        <w:rPr>
          <w:rFonts w:ascii="Times New Roman" w:hAnsi="Times New Roman" w:cs="Times New Roman"/>
          <w:sz w:val="24"/>
          <w:szCs w:val="24"/>
          <w:lang w:val="id-ID"/>
        </w:rPr>
        <w:t>/ Indonesian Women's Association) with Mrs. Sri Mangoensukarso as chairman and Mrs. D.M Hadi Prabowo as representative. This organization was headquartered in Yogyakarta and soon joined TKR [1</w:t>
      </w:r>
      <w:r>
        <w:rPr>
          <w:rFonts w:hint="default" w:ascii="Times New Roman" w:hAnsi="Times New Roman" w:cs="Times New Roman"/>
          <w:sz w:val="24"/>
          <w:szCs w:val="24"/>
          <w:lang w:val="en-US"/>
        </w:rPr>
        <w:t>6</w:t>
      </w:r>
      <w:r>
        <w:rPr>
          <w:rFonts w:ascii="Times New Roman" w:hAnsi="Times New Roman" w:cs="Times New Roman"/>
          <w:sz w:val="24"/>
          <w:szCs w:val="24"/>
          <w:lang w:val="id-ID"/>
        </w:rPr>
        <w:t>].</w:t>
      </w:r>
    </w:p>
    <w:p>
      <w:pPr>
        <w:pStyle w:val="12"/>
        <w:spacing w:after="0" w:line="360" w:lineRule="auto"/>
        <w:ind w:left="200" w:leftChars="100" w:firstLine="600"/>
        <w:jc w:val="both"/>
        <w:rPr>
          <w:rFonts w:ascii="Times New Roman" w:hAnsi="Times New Roman" w:cs="Times New Roman"/>
          <w:sz w:val="24"/>
          <w:szCs w:val="24"/>
          <w:lang w:val="id-ID"/>
        </w:rPr>
      </w:pPr>
    </w:p>
    <w:p>
      <w:pPr>
        <w:numPr>
          <w:numId w:val="0"/>
        </w:numPr>
        <w:spacing w:after="0" w:line="360" w:lineRule="auto"/>
        <w:ind w:left="188" w:leftChars="94" w:firstLine="12" w:firstLineChars="5"/>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The First Years of Women's Struggle to Reclaim Yogyakarta</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Independence was tough to maintain because the arrival of the Allied forces who were accompanied by NICA</w:t>
      </w:r>
      <w:r>
        <w:rPr>
          <w:rFonts w:ascii="Times New Roman" w:hAnsi="Times New Roman" w:cs="Times New Roman"/>
          <w:sz w:val="24"/>
          <w:szCs w:val="24"/>
        </w:rPr>
        <w:t>. They</w:t>
      </w:r>
      <w:r>
        <w:rPr>
          <w:rFonts w:ascii="Times New Roman" w:hAnsi="Times New Roman" w:cs="Times New Roman"/>
          <w:sz w:val="24"/>
          <w:szCs w:val="24"/>
          <w:lang w:val="id-ID"/>
        </w:rPr>
        <w:t xml:space="preserve"> return</w:t>
      </w:r>
      <w:r>
        <w:rPr>
          <w:rFonts w:ascii="Times New Roman" w:hAnsi="Times New Roman" w:cs="Times New Roman"/>
          <w:sz w:val="24"/>
          <w:szCs w:val="24"/>
        </w:rPr>
        <w:t>ed</w:t>
      </w:r>
      <w:r>
        <w:rPr>
          <w:rFonts w:ascii="Times New Roman" w:hAnsi="Times New Roman" w:cs="Times New Roman"/>
          <w:sz w:val="24"/>
          <w:szCs w:val="24"/>
          <w:lang w:val="id-ID"/>
        </w:rPr>
        <w:t xml:space="preserve"> to take over Indonesia. Though a national movement had been formed, it could become a weak point for the enemy view</w:t>
      </w:r>
      <w:r>
        <w:rPr>
          <w:rFonts w:ascii="Times New Roman" w:hAnsi="Times New Roman" w:cs="Times New Roman"/>
          <w:sz w:val="24"/>
          <w:szCs w:val="24"/>
        </w:rPr>
        <w:t xml:space="preserve"> since</w:t>
      </w:r>
      <w:r>
        <w:rPr>
          <w:rFonts w:ascii="Times New Roman" w:hAnsi="Times New Roman" w:cs="Times New Roman"/>
          <w:sz w:val="24"/>
          <w:szCs w:val="24"/>
          <w:lang w:val="id-ID"/>
        </w:rPr>
        <w:t xml:space="preserve"> the Dutch</w:t>
      </w:r>
      <w:r>
        <w:rPr>
          <w:rFonts w:ascii="Times New Roman" w:hAnsi="Times New Roman" w:cs="Times New Roman"/>
          <w:sz w:val="24"/>
          <w:szCs w:val="24"/>
        </w:rPr>
        <w:t xml:space="preserve"> were had been</w:t>
      </w:r>
      <w:r>
        <w:rPr>
          <w:rFonts w:ascii="Times New Roman" w:hAnsi="Times New Roman" w:cs="Times New Roman"/>
          <w:sz w:val="24"/>
          <w:szCs w:val="24"/>
          <w:lang w:val="id-ID"/>
        </w:rPr>
        <w:t xml:space="preserve"> fully acquainted with the struggle pattern of Indonesian society and its leaders. The landing of the NICA forces in Tanjung Priok in November 1945 gave rise to a series of tensions that triggered several clashes between the youth and NICA forces. This forced the </w:t>
      </w:r>
      <w:r>
        <w:rPr>
          <w:rFonts w:ascii="Times New Roman" w:hAnsi="Times New Roman" w:cs="Times New Roman"/>
          <w:sz w:val="24"/>
          <w:szCs w:val="24"/>
        </w:rPr>
        <w:t>Indonesian</w:t>
      </w:r>
      <w:r>
        <w:rPr>
          <w:rFonts w:ascii="Times New Roman" w:hAnsi="Times New Roman" w:cs="Times New Roman"/>
          <w:sz w:val="24"/>
          <w:szCs w:val="24"/>
          <w:lang w:val="id-ID"/>
        </w:rPr>
        <w:t xml:space="preserve"> leaders to keep moving. Considering Jakarta was not safe, </w:t>
      </w:r>
      <w:r>
        <w:rPr>
          <w:rFonts w:ascii="Times New Roman" w:hAnsi="Times New Roman" w:cs="Times New Roman"/>
          <w:sz w:val="24"/>
          <w:szCs w:val="24"/>
        </w:rPr>
        <w:t xml:space="preserve">there was </w:t>
      </w:r>
      <w:r>
        <w:rPr>
          <w:rFonts w:ascii="Times New Roman" w:hAnsi="Times New Roman" w:cs="Times New Roman"/>
          <w:sz w:val="24"/>
          <w:szCs w:val="24"/>
          <w:lang w:val="id-ID"/>
        </w:rPr>
        <w:t>an option to move the capital city.</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It began with a letter from Sultan Manegkubuwonon IX on January 2, 1946, which mentioned that Yogyakarta was ready to become the capital of the Republic of Indonesia under his protection. The offer was immediately </w:t>
      </w:r>
      <w:r>
        <w:rPr>
          <w:rFonts w:ascii="Times New Roman" w:hAnsi="Times New Roman" w:cs="Times New Roman"/>
          <w:sz w:val="24"/>
          <w:szCs w:val="24"/>
        </w:rPr>
        <w:t>approved</w:t>
      </w:r>
      <w:r>
        <w:rPr>
          <w:rFonts w:ascii="Times New Roman" w:hAnsi="Times New Roman" w:cs="Times New Roman"/>
          <w:sz w:val="24"/>
          <w:szCs w:val="24"/>
          <w:lang w:val="id-ID"/>
        </w:rPr>
        <w:t xml:space="preserve"> by the central government, so that</w:t>
      </w:r>
      <w:r>
        <w:rPr>
          <w:rFonts w:ascii="Times New Roman" w:hAnsi="Times New Roman" w:cs="Times New Roman"/>
          <w:sz w:val="24"/>
          <w:szCs w:val="24"/>
        </w:rPr>
        <w:t>,</w:t>
      </w:r>
      <w:r>
        <w:rPr>
          <w:rFonts w:ascii="Times New Roman" w:hAnsi="Times New Roman" w:cs="Times New Roman"/>
          <w:sz w:val="24"/>
          <w:szCs w:val="24"/>
          <w:lang w:val="id-ID"/>
        </w:rPr>
        <w:t xml:space="preserve"> at night, January 3, 1945, Soekarno-Hatta and the leaders of the Indonesia Republic headed to Yogyakarta [1</w:t>
      </w:r>
      <w:r>
        <w:rPr>
          <w:rFonts w:hint="default" w:ascii="Times New Roman" w:hAnsi="Times New Roman" w:cs="Times New Roman"/>
          <w:sz w:val="24"/>
          <w:szCs w:val="24"/>
          <w:lang w:val="en-US"/>
        </w:rPr>
        <w:t>7</w:t>
      </w:r>
      <w:r>
        <w:rPr>
          <w:rFonts w:ascii="Times New Roman" w:hAnsi="Times New Roman" w:cs="Times New Roman"/>
          <w:sz w:val="24"/>
          <w:szCs w:val="24"/>
          <w:lang w:val="id-ID"/>
        </w:rPr>
        <w:t>]. Sultan Hamangkubuwonon IX's willingness to make his city the country's interest since he realized that Yogyakarta was genetically closely related to the birth of the Republic of Indonesia long before its independence. The number of movements including the women's organizations and also the willingness of Yogyakarta people to be</w:t>
      </w:r>
      <w:r>
        <w:rPr>
          <w:rFonts w:ascii="Times New Roman" w:hAnsi="Times New Roman" w:cs="Times New Roman"/>
          <w:sz w:val="24"/>
          <w:szCs w:val="24"/>
        </w:rPr>
        <w:t xml:space="preserve"> </w:t>
      </w:r>
      <w:r>
        <w:rPr>
          <w:rFonts w:ascii="Times New Roman" w:hAnsi="Times New Roman" w:cs="Times New Roman"/>
          <w:sz w:val="24"/>
          <w:szCs w:val="24"/>
          <w:lang w:val="id-ID"/>
        </w:rPr>
        <w:t>the state capital to maintain the sustainability of the Republic of Indonesia.</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movement of the capital city to Yogyakarta gave a big impact on the social life of the people. The escalation of the population was originally 170,000 </w:t>
      </w:r>
      <w:r>
        <w:rPr>
          <w:rFonts w:ascii="Times New Roman" w:hAnsi="Times New Roman" w:cs="Times New Roman"/>
          <w:sz w:val="24"/>
          <w:szCs w:val="24"/>
        </w:rPr>
        <w:t>becoming</w:t>
      </w:r>
      <w:r>
        <w:rPr>
          <w:rFonts w:ascii="Times New Roman" w:hAnsi="Times New Roman" w:cs="Times New Roman"/>
          <w:sz w:val="24"/>
          <w:szCs w:val="24"/>
          <w:lang w:val="id-ID"/>
        </w:rPr>
        <w:t xml:space="preserve"> 600,000 with heterogeneous composition in various aspects [1</w:t>
      </w:r>
      <w:r>
        <w:rPr>
          <w:rFonts w:hint="default" w:ascii="Times New Roman" w:hAnsi="Times New Roman" w:cs="Times New Roman"/>
          <w:sz w:val="24"/>
          <w:szCs w:val="24"/>
          <w:lang w:val="en-US"/>
        </w:rPr>
        <w:t>8</w:t>
      </w:r>
      <w:r>
        <w:rPr>
          <w:rFonts w:ascii="Times New Roman" w:hAnsi="Times New Roman" w:cs="Times New Roman"/>
          <w:sz w:val="24"/>
          <w:szCs w:val="24"/>
          <w:lang w:val="id-ID"/>
        </w:rPr>
        <w:t>]. Various changes became an inevitable consequence to maintain the independence of the Indonesian people. However, the gathering of various important elements of the state in Yogyakarta brought its advantages for the women's movement which were previously difficult to make national-level coordination.</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Seeing the strategic position of Yogyakarta as the capital of the Republic, PERWARI immediately conducted coordination with various movements irregulars and other women's struggle bodies that resulted in the idea to organize another congress to perfect the previous emergency congress. The congress was held in Surakarta on February 24, 1946. </w:t>
      </w:r>
      <w:r>
        <w:rPr>
          <w:rFonts w:ascii="Times New Roman" w:hAnsi="Times New Roman" w:cs="Times New Roman"/>
          <w:i/>
          <w:iCs/>
          <w:sz w:val="24"/>
          <w:szCs w:val="24"/>
          <w:lang w:val="id-ID"/>
        </w:rPr>
        <w:t>Kedaulatan Rakyat</w:t>
      </w:r>
      <w:r>
        <w:rPr>
          <w:rFonts w:ascii="Times New Roman" w:hAnsi="Times New Roman" w:cs="Times New Roman"/>
          <w:sz w:val="24"/>
          <w:szCs w:val="24"/>
          <w:lang w:val="id-ID"/>
        </w:rPr>
        <w:t xml:space="preserve"> newspaper mentioned in one of its rubrics that this congress was the first women's congress meant for </w:t>
      </w:r>
      <w:r>
        <w:rPr>
          <w:rFonts w:ascii="Times New Roman" w:hAnsi="Times New Roman" w:cs="Times New Roman"/>
          <w:sz w:val="24"/>
          <w:szCs w:val="24"/>
        </w:rPr>
        <w:t>them</w:t>
      </w:r>
      <w:r>
        <w:rPr>
          <w:rFonts w:ascii="Times New Roman" w:hAnsi="Times New Roman" w:cs="Times New Roman"/>
          <w:sz w:val="24"/>
          <w:szCs w:val="24"/>
          <w:lang w:val="id-ID"/>
        </w:rPr>
        <w:t xml:space="preserve"> to participate in the struggle for independence [1</w:t>
      </w:r>
      <w:r>
        <w:rPr>
          <w:rFonts w:hint="default" w:ascii="Times New Roman" w:hAnsi="Times New Roman" w:cs="Times New Roman"/>
          <w:sz w:val="24"/>
          <w:szCs w:val="24"/>
          <w:lang w:val="en-US"/>
        </w:rPr>
        <w:t>9</w:t>
      </w:r>
      <w:r>
        <w:rPr>
          <w:rFonts w:ascii="Times New Roman" w:hAnsi="Times New Roman" w:cs="Times New Roman"/>
          <w:sz w:val="24"/>
          <w:szCs w:val="24"/>
          <w:lang w:val="id-ID"/>
        </w:rPr>
        <w:t>]. The congress was successfully attended by almost all women's movements throughout Java. This congress also rose the formation of a permanent women's organization to bring together all the women's movements, called KOWANI (</w:t>
      </w:r>
      <w:r>
        <w:rPr>
          <w:rFonts w:ascii="Times New Roman" w:hAnsi="Times New Roman" w:cs="Times New Roman"/>
          <w:i/>
          <w:iCs/>
          <w:sz w:val="24"/>
          <w:szCs w:val="24"/>
          <w:lang w:val="id-ID"/>
        </w:rPr>
        <w:t>Kongres Wanita Indonesia</w:t>
      </w:r>
      <w:r>
        <w:rPr>
          <w:rFonts w:ascii="Times New Roman" w:hAnsi="Times New Roman" w:cs="Times New Roman"/>
          <w:sz w:val="24"/>
          <w:szCs w:val="24"/>
          <w:lang w:val="id-ID"/>
        </w:rPr>
        <w:t>/ Indonesian Women's Congress Board).</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KOWANI as the result of the Surakarta Congress then formed a management structure which was led by Mrs. Suparjo from PERWARI. All the management structures adjusted to the national needs </w:t>
      </w:r>
      <w:r>
        <w:rPr>
          <w:rFonts w:ascii="Times New Roman" w:hAnsi="Times New Roman" w:cs="Times New Roman"/>
          <w:sz w:val="24"/>
          <w:szCs w:val="24"/>
        </w:rPr>
        <w:t>to</w:t>
      </w:r>
      <w:r>
        <w:rPr>
          <w:rFonts w:ascii="Times New Roman" w:hAnsi="Times New Roman" w:cs="Times New Roman"/>
          <w:sz w:val="24"/>
          <w:szCs w:val="24"/>
          <w:lang w:val="id-ID"/>
        </w:rPr>
        <w:t xml:space="preserve"> maintain independence. KOWANI'S position as a coordinating body was not part of the government, so PTPWI (</w:t>
      </w:r>
      <w:r>
        <w:rPr>
          <w:rFonts w:ascii="Times New Roman" w:hAnsi="Times New Roman" w:cs="Times New Roman"/>
          <w:i/>
          <w:iCs/>
          <w:sz w:val="24"/>
          <w:szCs w:val="24"/>
          <w:lang w:val="id-ID"/>
        </w:rPr>
        <w:t xml:space="preserve">Pusat </w:t>
      </w:r>
      <w:r>
        <w:rPr>
          <w:rFonts w:ascii="Times New Roman" w:hAnsi="Times New Roman" w:cs="Times New Roman"/>
          <w:i/>
          <w:iCs/>
          <w:sz w:val="24"/>
          <w:szCs w:val="24"/>
        </w:rPr>
        <w:t>T</w:t>
      </w:r>
      <w:r>
        <w:rPr>
          <w:rFonts w:ascii="Times New Roman" w:hAnsi="Times New Roman" w:cs="Times New Roman"/>
          <w:i/>
          <w:iCs/>
          <w:sz w:val="24"/>
          <w:szCs w:val="24"/>
          <w:lang w:val="id-ID"/>
        </w:rPr>
        <w:t xml:space="preserve">enaga </w:t>
      </w:r>
      <w:r>
        <w:rPr>
          <w:rFonts w:ascii="Times New Roman" w:hAnsi="Times New Roman" w:cs="Times New Roman"/>
          <w:i/>
          <w:iCs/>
          <w:sz w:val="24"/>
          <w:szCs w:val="24"/>
        </w:rPr>
        <w:t>P</w:t>
      </w:r>
      <w:r>
        <w:rPr>
          <w:rFonts w:ascii="Times New Roman" w:hAnsi="Times New Roman" w:cs="Times New Roman"/>
          <w:i/>
          <w:iCs/>
          <w:sz w:val="24"/>
          <w:szCs w:val="24"/>
          <w:lang w:val="id-ID"/>
        </w:rPr>
        <w:t xml:space="preserve">erjuangan </w:t>
      </w:r>
      <w:r>
        <w:rPr>
          <w:rFonts w:ascii="Times New Roman" w:hAnsi="Times New Roman" w:cs="Times New Roman"/>
          <w:i/>
          <w:iCs/>
          <w:sz w:val="24"/>
          <w:szCs w:val="24"/>
        </w:rPr>
        <w:t>W</w:t>
      </w:r>
      <w:r>
        <w:rPr>
          <w:rFonts w:ascii="Times New Roman" w:hAnsi="Times New Roman" w:cs="Times New Roman"/>
          <w:i/>
          <w:iCs/>
          <w:sz w:val="24"/>
          <w:szCs w:val="24"/>
          <w:lang w:val="id-ID"/>
        </w:rPr>
        <w:t>anita Indonesia</w:t>
      </w:r>
      <w:r>
        <w:rPr>
          <w:rFonts w:ascii="Times New Roman" w:hAnsi="Times New Roman" w:cs="Times New Roman"/>
          <w:sz w:val="24"/>
          <w:szCs w:val="24"/>
          <w:lang w:val="id-ID"/>
        </w:rPr>
        <w:t xml:space="preserve">/ Indonesian Women's Struggle Center) was founded to bridge the government necessities to place various existing women's movements </w:t>
      </w:r>
      <w:r>
        <w:rPr>
          <w:rFonts w:ascii="Times New Roman" w:hAnsi="Times New Roman" w:cs="Times New Roman"/>
          <w:sz w:val="24"/>
          <w:szCs w:val="24"/>
        </w:rPr>
        <w:t>based on</w:t>
      </w:r>
      <w:r>
        <w:rPr>
          <w:rFonts w:ascii="Times New Roman" w:hAnsi="Times New Roman" w:cs="Times New Roman"/>
          <w:sz w:val="24"/>
          <w:szCs w:val="24"/>
          <w:lang w:val="id-ID"/>
        </w:rPr>
        <w:t xml:space="preserve"> the state’s needs</w:t>
      </w:r>
      <w:r>
        <w:rPr>
          <w:rFonts w:ascii="Times New Roman" w:hAnsi="Times New Roman" w:cs="Times New Roman"/>
          <w:sz w:val="24"/>
          <w:szCs w:val="24"/>
        </w:rPr>
        <w:t xml:space="preserve">, such as </w:t>
      </w:r>
      <w:r>
        <w:rPr>
          <w:rFonts w:ascii="Times New Roman" w:hAnsi="Times New Roman" w:cs="Times New Roman"/>
          <w:sz w:val="24"/>
          <w:szCs w:val="24"/>
          <w:lang w:val="id-ID"/>
        </w:rPr>
        <w:t>military, public kitchen, and red cross. All movements in KOWANI through PTPWI were distributed in three main areas. The first was in the warriors class consisting of the Indonesian Women's Warriors, the Indonesian Women's Struggle, and the Uprising Body of the Women's Section. The second was the spiritual area with the members of Catholic Women, Aisyiyah, the Indonesian Muslim Youth Women, Muslimat, and Surakarta Christian Women. The third part was the labor including the Indonesian Women's Workers 'Movement and the Indonesian Women's Workers. The fourth was for social affairs containing the Indonesian Women's Student Association, PERWARI, and Indonesia Young Women [</w:t>
      </w:r>
      <w:r>
        <w:rPr>
          <w:rFonts w:hint="default" w:ascii="Times New Roman" w:hAnsi="Times New Roman" w:cs="Times New Roman"/>
          <w:sz w:val="24"/>
          <w:szCs w:val="24"/>
          <w:lang w:val="en-US"/>
        </w:rPr>
        <w:t>20</w:t>
      </w:r>
      <w:r>
        <w:rPr>
          <w:rFonts w:ascii="Times New Roman" w:hAnsi="Times New Roman" w:cs="Times New Roman"/>
          <w:sz w:val="24"/>
          <w:szCs w:val="24"/>
          <w:lang w:val="id-ID"/>
        </w:rPr>
        <w:t>].</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Only a few months after the move of the capital to Yogyakarta, the </w:t>
      </w:r>
      <w:r>
        <w:rPr>
          <w:rFonts w:ascii="Times New Roman" w:hAnsi="Times New Roman" w:cs="Times New Roman"/>
          <w:sz w:val="24"/>
          <w:szCs w:val="24"/>
        </w:rPr>
        <w:t>Dutch</w:t>
      </w:r>
      <w:r>
        <w:rPr>
          <w:rFonts w:ascii="Times New Roman" w:hAnsi="Times New Roman" w:cs="Times New Roman"/>
          <w:sz w:val="24"/>
          <w:szCs w:val="24"/>
          <w:lang w:val="id-ID"/>
        </w:rPr>
        <w:t xml:space="preserve"> pushed increasingly into the territory of the Republic of Indonesia. It stimulated the tense of conflict in Bandung and the surrounding areas. This condition then invited PERWARI'</w:t>
      </w:r>
      <w:r>
        <w:rPr>
          <w:rFonts w:ascii="Times New Roman" w:hAnsi="Times New Roman" w:cs="Times New Roman"/>
          <w:sz w:val="24"/>
          <w:szCs w:val="24"/>
        </w:rPr>
        <w:t>s</w:t>
      </w:r>
      <w:r>
        <w:rPr>
          <w:rFonts w:ascii="Times New Roman" w:hAnsi="Times New Roman" w:cs="Times New Roman"/>
          <w:sz w:val="24"/>
          <w:szCs w:val="24"/>
          <w:lang w:val="id-ID"/>
        </w:rPr>
        <w:t xml:space="preserve"> initiative through PTPWI to hold a women's struggl</w:t>
      </w:r>
      <w:r>
        <w:rPr>
          <w:rFonts w:ascii="Times New Roman" w:hAnsi="Times New Roman" w:cs="Times New Roman"/>
          <w:sz w:val="24"/>
          <w:szCs w:val="24"/>
        </w:rPr>
        <w:t>ling</w:t>
      </w:r>
      <w:r>
        <w:rPr>
          <w:rFonts w:ascii="Times New Roman" w:hAnsi="Times New Roman" w:cs="Times New Roman"/>
          <w:sz w:val="24"/>
          <w:szCs w:val="24"/>
          <w:lang w:val="id-ID"/>
        </w:rPr>
        <w:t xml:space="preserve"> body meeting on March 21, 1946. The events were published in the Kedaulatan Rakyat newspaper, as follows:</w:t>
      </w:r>
    </w:p>
    <w:p>
      <w:pPr>
        <w:spacing w:after="0" w:line="240" w:lineRule="auto"/>
        <w:ind w:left="800" w:right="128" w:rightChars="64"/>
        <w:jc w:val="both"/>
        <w:rPr>
          <w:rFonts w:ascii="Times New Roman" w:hAnsi="Times New Roman" w:cs="Times New Roman"/>
          <w:sz w:val="24"/>
          <w:szCs w:val="24"/>
          <w:lang w:val="id-ID"/>
        </w:rPr>
      </w:pPr>
      <w:r>
        <w:rPr>
          <w:rFonts w:ascii="Times New Roman" w:hAnsi="Times New Roman" w:cs="Times New Roman"/>
          <w:sz w:val="24"/>
          <w:szCs w:val="24"/>
          <w:lang w:val="id-ID"/>
        </w:rPr>
        <w:t>On March 21, 1946, a congress was held by the Indonesian women's struggle body, located in Yogyakarta at the house of B.P.H Hadinegara. It was attended by the General Sudirman and Lieutenant General Oerip Sumoharjo as well as the representatives of women's struggl</w:t>
      </w:r>
      <w:r>
        <w:rPr>
          <w:rFonts w:ascii="Times New Roman" w:hAnsi="Times New Roman" w:cs="Times New Roman"/>
          <w:sz w:val="24"/>
          <w:szCs w:val="24"/>
        </w:rPr>
        <w:t>ling</w:t>
      </w:r>
      <w:r>
        <w:rPr>
          <w:rFonts w:ascii="Times New Roman" w:hAnsi="Times New Roman" w:cs="Times New Roman"/>
          <w:sz w:val="24"/>
          <w:szCs w:val="24"/>
          <w:lang w:val="id-ID"/>
        </w:rPr>
        <w:t xml:space="preserve"> bodies from Java and Madura led by Mrs. Srimangoensarkoro who conveyed that all Indonesian women </w:t>
      </w:r>
      <w:r>
        <w:rPr>
          <w:rFonts w:ascii="Times New Roman" w:hAnsi="Times New Roman" w:cs="Times New Roman"/>
          <w:sz w:val="24"/>
          <w:szCs w:val="24"/>
        </w:rPr>
        <w:t>had to</w:t>
      </w:r>
      <w:r>
        <w:rPr>
          <w:rFonts w:ascii="Times New Roman" w:hAnsi="Times New Roman" w:cs="Times New Roman"/>
          <w:sz w:val="24"/>
          <w:szCs w:val="24"/>
          <w:lang w:val="id-ID"/>
        </w:rPr>
        <w:t xml:space="preserve"> devote their support to defending the country [</w:t>
      </w:r>
      <w:r>
        <w:rPr>
          <w:rFonts w:hint="default" w:ascii="Times New Roman" w:hAnsi="Times New Roman" w:cs="Times New Roman"/>
          <w:sz w:val="24"/>
          <w:szCs w:val="24"/>
          <w:lang w:val="en-US"/>
        </w:rPr>
        <w:t>21</w:t>
      </w:r>
      <w:r>
        <w:rPr>
          <w:rFonts w:ascii="Times New Roman" w:hAnsi="Times New Roman" w:cs="Times New Roman"/>
          <w:sz w:val="24"/>
          <w:szCs w:val="24"/>
          <w:lang w:val="id-ID"/>
        </w:rPr>
        <w:t>].</w:t>
      </w:r>
    </w:p>
    <w:p>
      <w:pPr>
        <w:spacing w:after="0" w:line="240" w:lineRule="auto"/>
        <w:ind w:left="800" w:right="128" w:rightChars="64"/>
        <w:jc w:val="both"/>
        <w:rPr>
          <w:rFonts w:ascii="Times New Roman" w:hAnsi="Times New Roman" w:cs="Times New Roman"/>
          <w:sz w:val="24"/>
          <w:szCs w:val="24"/>
          <w:lang w:val="id-ID"/>
        </w:rPr>
      </w:pP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All kinds of struggle had been made to retain the independence of the Republic of Indonesia. The role of women in this situation was very important. Women became the components that can continue t</w:t>
      </w:r>
      <w:r>
        <w:rPr>
          <w:rFonts w:ascii="Times New Roman" w:hAnsi="Times New Roman" w:cs="Times New Roman"/>
          <w:sz w:val="24"/>
          <w:szCs w:val="24"/>
        </w:rPr>
        <w:t>he</w:t>
      </w:r>
      <w:r>
        <w:rPr>
          <w:rFonts w:ascii="Times New Roman" w:hAnsi="Times New Roman" w:cs="Times New Roman"/>
          <w:sz w:val="24"/>
          <w:szCs w:val="24"/>
          <w:lang w:val="id-ID"/>
        </w:rPr>
        <w:t xml:space="preserve"> struggle in two sectors at once, maintaining the social conditions of the community both health and food, and for some of them continue to fight with arms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because Yogyakarta was prone to get many threats. </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rPr>
        <w:t>T</w:t>
      </w:r>
      <w:r>
        <w:rPr>
          <w:rFonts w:ascii="Times New Roman" w:hAnsi="Times New Roman" w:cs="Times New Roman"/>
          <w:sz w:val="24"/>
          <w:szCs w:val="24"/>
          <w:lang w:val="id-ID"/>
        </w:rPr>
        <w:t>hough PERWARI</w:t>
      </w:r>
      <w:r>
        <w:rPr>
          <w:rFonts w:ascii="Times New Roman" w:hAnsi="Times New Roman" w:cs="Times New Roman"/>
          <w:sz w:val="24"/>
          <w:szCs w:val="24"/>
        </w:rPr>
        <w:t xml:space="preserve"> as an organization was </w:t>
      </w:r>
      <w:r>
        <w:rPr>
          <w:rFonts w:ascii="Times New Roman" w:hAnsi="Times New Roman" w:cs="Times New Roman"/>
          <w:sz w:val="24"/>
          <w:szCs w:val="24"/>
          <w:lang w:val="id-ID"/>
        </w:rPr>
        <w:t xml:space="preserve">young and </w:t>
      </w:r>
      <w:r>
        <w:rPr>
          <w:rFonts w:ascii="Times New Roman" w:hAnsi="Times New Roman" w:cs="Times New Roman"/>
          <w:sz w:val="24"/>
          <w:szCs w:val="24"/>
        </w:rPr>
        <w:t xml:space="preserve">relatively </w:t>
      </w:r>
      <w:r>
        <w:rPr>
          <w:rFonts w:ascii="Times New Roman" w:hAnsi="Times New Roman" w:cs="Times New Roman"/>
          <w:sz w:val="24"/>
          <w:szCs w:val="24"/>
          <w:lang w:val="id-ID"/>
        </w:rPr>
        <w:t>new</w:t>
      </w:r>
      <w:r>
        <w:rPr>
          <w:rFonts w:ascii="Times New Roman" w:hAnsi="Times New Roman" w:cs="Times New Roman"/>
          <w:sz w:val="24"/>
          <w:szCs w:val="24"/>
        </w:rPr>
        <w:t>, its role</w:t>
      </w:r>
      <w:r>
        <w:rPr>
          <w:rFonts w:ascii="Times New Roman" w:hAnsi="Times New Roman" w:cs="Times New Roman"/>
          <w:sz w:val="24"/>
          <w:szCs w:val="24"/>
          <w:lang w:val="id-ID"/>
        </w:rPr>
        <w:t xml:space="preserve"> was </w:t>
      </w:r>
      <w:r>
        <w:rPr>
          <w:rFonts w:ascii="Times New Roman" w:hAnsi="Times New Roman" w:cs="Times New Roman"/>
          <w:sz w:val="24"/>
          <w:szCs w:val="24"/>
        </w:rPr>
        <w:t>very</w:t>
      </w:r>
      <w:r>
        <w:rPr>
          <w:rFonts w:ascii="Times New Roman" w:hAnsi="Times New Roman" w:cs="Times New Roman"/>
          <w:sz w:val="24"/>
          <w:szCs w:val="24"/>
          <w:lang w:val="id-ID"/>
        </w:rPr>
        <w:t xml:space="preserve"> strong in the struggle to maintain </w:t>
      </w:r>
      <w:r>
        <w:rPr>
          <w:rFonts w:ascii="Times New Roman" w:hAnsi="Times New Roman" w:cs="Times New Roman"/>
          <w:sz w:val="24"/>
          <w:szCs w:val="24"/>
        </w:rPr>
        <w:t>national</w:t>
      </w:r>
      <w:r>
        <w:rPr>
          <w:rFonts w:ascii="Times New Roman" w:hAnsi="Times New Roman" w:cs="Times New Roman"/>
          <w:sz w:val="24"/>
          <w:szCs w:val="24"/>
          <w:lang w:val="id-ID"/>
        </w:rPr>
        <w:t xml:space="preserve"> independence</w:t>
      </w:r>
      <w:r>
        <w:rPr>
          <w:rFonts w:ascii="Times New Roman" w:hAnsi="Times New Roman" w:cs="Times New Roman"/>
          <w:sz w:val="24"/>
          <w:szCs w:val="24"/>
        </w:rPr>
        <w:t>, especially</w:t>
      </w:r>
      <w:r>
        <w:rPr>
          <w:rFonts w:ascii="Times New Roman" w:hAnsi="Times New Roman" w:cs="Times New Roman"/>
          <w:sz w:val="24"/>
          <w:szCs w:val="24"/>
          <w:lang w:val="id-ID"/>
        </w:rPr>
        <w:t xml:space="preserve"> in Yogyakarta</w:t>
      </w:r>
      <w:r>
        <w:rPr>
          <w:rFonts w:ascii="Times New Roman" w:hAnsi="Times New Roman" w:cs="Times New Roman"/>
          <w:sz w:val="24"/>
          <w:szCs w:val="24"/>
        </w:rPr>
        <w:t xml:space="preserve"> where</w:t>
      </w:r>
      <w:r>
        <w:rPr>
          <w:rFonts w:ascii="Times New Roman" w:hAnsi="Times New Roman" w:cs="Times New Roman"/>
          <w:sz w:val="24"/>
          <w:szCs w:val="24"/>
          <w:lang w:val="id-ID"/>
        </w:rPr>
        <w:t xml:space="preserve"> most </w:t>
      </w:r>
      <w:r>
        <w:rPr>
          <w:rFonts w:ascii="Times New Roman" w:hAnsi="Times New Roman" w:cs="Times New Roman"/>
          <w:sz w:val="24"/>
          <w:szCs w:val="24"/>
        </w:rPr>
        <w:t>of the ac</w:t>
      </w:r>
      <w:r>
        <w:rPr>
          <w:rFonts w:ascii="Times New Roman" w:hAnsi="Times New Roman" w:cs="Times New Roman"/>
          <w:sz w:val="24"/>
          <w:szCs w:val="24"/>
          <w:lang w:val="id-ID"/>
        </w:rPr>
        <w:t xml:space="preserve">tivists </w:t>
      </w:r>
      <w:r>
        <w:rPr>
          <w:rFonts w:ascii="Times New Roman" w:hAnsi="Times New Roman" w:cs="Times New Roman"/>
          <w:sz w:val="24"/>
          <w:szCs w:val="24"/>
        </w:rPr>
        <w:t>were</w:t>
      </w:r>
      <w:r>
        <w:rPr>
          <w:rFonts w:ascii="Times New Roman" w:hAnsi="Times New Roman" w:cs="Times New Roman"/>
          <w:sz w:val="24"/>
          <w:szCs w:val="24"/>
          <w:lang w:val="id-ID"/>
        </w:rPr>
        <w:t xml:space="preserve"> young women and teenagers from Yogyakarta. The</w:t>
      </w:r>
      <w:r>
        <w:rPr>
          <w:rFonts w:ascii="Times New Roman" w:hAnsi="Times New Roman" w:cs="Times New Roman"/>
          <w:sz w:val="24"/>
          <w:szCs w:val="24"/>
        </w:rPr>
        <w:t>ir</w:t>
      </w:r>
      <w:r>
        <w:rPr>
          <w:rFonts w:ascii="Times New Roman" w:hAnsi="Times New Roman" w:cs="Times New Roman"/>
          <w:sz w:val="24"/>
          <w:szCs w:val="24"/>
          <w:lang w:val="id-ID"/>
        </w:rPr>
        <w:t xml:space="preserve"> activit</w:t>
      </w:r>
      <w:r>
        <w:rPr>
          <w:rFonts w:ascii="Times New Roman" w:hAnsi="Times New Roman" w:cs="Times New Roman"/>
          <w:sz w:val="24"/>
          <w:szCs w:val="24"/>
        </w:rPr>
        <w:t>ies</w:t>
      </w:r>
      <w:r>
        <w:rPr>
          <w:rFonts w:ascii="Times New Roman" w:hAnsi="Times New Roman" w:cs="Times New Roman"/>
          <w:sz w:val="24"/>
          <w:szCs w:val="24"/>
          <w:lang w:val="id-ID"/>
        </w:rPr>
        <w:t xml:space="preserve"> </w:t>
      </w:r>
      <w:r>
        <w:rPr>
          <w:rFonts w:ascii="Times New Roman" w:hAnsi="Times New Roman" w:cs="Times New Roman"/>
          <w:sz w:val="24"/>
          <w:szCs w:val="24"/>
        </w:rPr>
        <w:t>were supported by</w:t>
      </w:r>
      <w:r>
        <w:rPr>
          <w:rFonts w:ascii="Times New Roman" w:hAnsi="Times New Roman" w:cs="Times New Roman"/>
          <w:sz w:val="24"/>
          <w:szCs w:val="24"/>
          <w:lang w:val="id-ID"/>
        </w:rPr>
        <w:t xml:space="preserve"> the </w:t>
      </w:r>
      <w:r>
        <w:rPr>
          <w:rFonts w:ascii="Times New Roman" w:hAnsi="Times New Roman" w:cs="Times New Roman"/>
          <w:sz w:val="24"/>
          <w:szCs w:val="24"/>
        </w:rPr>
        <w:t xml:space="preserve">regeneration </w:t>
      </w:r>
      <w:r>
        <w:rPr>
          <w:rFonts w:ascii="Times New Roman" w:hAnsi="Times New Roman" w:cs="Times New Roman"/>
          <w:sz w:val="24"/>
          <w:szCs w:val="24"/>
          <w:lang w:val="id-ID"/>
        </w:rPr>
        <w:t>process from various women's movements that ha</w:t>
      </w:r>
      <w:r>
        <w:rPr>
          <w:rFonts w:ascii="Times New Roman" w:hAnsi="Times New Roman" w:cs="Times New Roman"/>
          <w:sz w:val="24"/>
          <w:szCs w:val="24"/>
        </w:rPr>
        <w:t>d</w:t>
      </w:r>
      <w:r>
        <w:rPr>
          <w:rFonts w:ascii="Times New Roman" w:hAnsi="Times New Roman" w:cs="Times New Roman"/>
          <w:sz w:val="24"/>
          <w:szCs w:val="24"/>
          <w:lang w:val="id-ID"/>
        </w:rPr>
        <w:t xml:space="preserve"> long been formed in Yogyakarta. The </w:t>
      </w:r>
      <w:r>
        <w:rPr>
          <w:rFonts w:ascii="Times New Roman" w:hAnsi="Times New Roman" w:cs="Times New Roman"/>
          <w:sz w:val="24"/>
          <w:szCs w:val="24"/>
        </w:rPr>
        <w:t xml:space="preserve">effort to </w:t>
      </w:r>
      <w:r>
        <w:rPr>
          <w:rFonts w:ascii="Times New Roman" w:hAnsi="Times New Roman" w:cs="Times New Roman"/>
          <w:sz w:val="24"/>
          <w:szCs w:val="24"/>
          <w:lang w:val="id-ID"/>
        </w:rPr>
        <w:t>relocat</w:t>
      </w:r>
      <w:r>
        <w:rPr>
          <w:rFonts w:ascii="Times New Roman" w:hAnsi="Times New Roman" w:cs="Times New Roman"/>
          <w:sz w:val="24"/>
          <w:szCs w:val="24"/>
        </w:rPr>
        <w:t>e</w:t>
      </w:r>
      <w:r>
        <w:rPr>
          <w:rFonts w:ascii="Times New Roman" w:hAnsi="Times New Roman" w:cs="Times New Roman"/>
          <w:sz w:val="24"/>
          <w:szCs w:val="24"/>
          <w:lang w:val="id-ID"/>
        </w:rPr>
        <w:t xml:space="preserve"> the capital city </w:t>
      </w:r>
      <w:r>
        <w:rPr>
          <w:rFonts w:ascii="Times New Roman" w:hAnsi="Times New Roman" w:cs="Times New Roman"/>
          <w:sz w:val="24"/>
          <w:szCs w:val="24"/>
        </w:rPr>
        <w:t xml:space="preserve">could bring a </w:t>
      </w:r>
      <w:r>
        <w:rPr>
          <w:rFonts w:ascii="Times New Roman" w:hAnsi="Times New Roman" w:cs="Times New Roman"/>
          <w:sz w:val="24"/>
          <w:szCs w:val="24"/>
          <w:lang w:val="id-ID"/>
        </w:rPr>
        <w:t xml:space="preserve">better situation </w:t>
      </w:r>
      <w:r>
        <w:rPr>
          <w:rFonts w:ascii="Times New Roman" w:hAnsi="Times New Roman" w:cs="Times New Roman"/>
          <w:sz w:val="24"/>
          <w:szCs w:val="24"/>
        </w:rPr>
        <w:t xml:space="preserve">for </w:t>
      </w:r>
      <w:r>
        <w:rPr>
          <w:rFonts w:ascii="Times New Roman" w:hAnsi="Times New Roman" w:cs="Times New Roman"/>
          <w:sz w:val="24"/>
          <w:szCs w:val="24"/>
          <w:lang w:val="id-ID"/>
        </w:rPr>
        <w:t>Indonesia</w:t>
      </w:r>
      <w:r>
        <w:rPr>
          <w:rFonts w:ascii="Times New Roman" w:hAnsi="Times New Roman" w:cs="Times New Roman"/>
          <w:sz w:val="24"/>
          <w:szCs w:val="24"/>
        </w:rPr>
        <w:t xml:space="preserve"> that enabled the state</w:t>
      </w:r>
      <w:r>
        <w:rPr>
          <w:rFonts w:ascii="Times New Roman" w:hAnsi="Times New Roman" w:cs="Times New Roman"/>
          <w:sz w:val="24"/>
          <w:szCs w:val="24"/>
          <w:lang w:val="id-ID"/>
        </w:rPr>
        <w:t xml:space="preserve"> leaders to </w:t>
      </w:r>
      <w:r>
        <w:rPr>
          <w:rFonts w:ascii="Times New Roman" w:hAnsi="Times New Roman" w:cs="Times New Roman"/>
          <w:sz w:val="24"/>
          <w:szCs w:val="24"/>
        </w:rPr>
        <w:t>conduct</w:t>
      </w:r>
      <w:r>
        <w:rPr>
          <w:rFonts w:ascii="Times New Roman" w:hAnsi="Times New Roman" w:cs="Times New Roman"/>
          <w:sz w:val="24"/>
          <w:szCs w:val="24"/>
          <w:lang w:val="id-ID"/>
        </w:rPr>
        <w:t xml:space="preserve"> diplomatic effort</w:t>
      </w:r>
      <w:r>
        <w:rPr>
          <w:rFonts w:ascii="Times New Roman" w:hAnsi="Times New Roman" w:cs="Times New Roman"/>
          <w:sz w:val="24"/>
          <w:szCs w:val="24"/>
        </w:rPr>
        <w:t>s</w:t>
      </w:r>
      <w:r>
        <w:rPr>
          <w:rFonts w:ascii="Times New Roman" w:hAnsi="Times New Roman" w:cs="Times New Roman"/>
          <w:sz w:val="24"/>
          <w:szCs w:val="24"/>
          <w:lang w:val="id-ID"/>
        </w:rPr>
        <w:t xml:space="preserve"> </w:t>
      </w:r>
      <w:r>
        <w:rPr>
          <w:rFonts w:ascii="Times New Roman" w:hAnsi="Times New Roman" w:cs="Times New Roman"/>
          <w:sz w:val="24"/>
          <w:szCs w:val="24"/>
        </w:rPr>
        <w:t>by</w:t>
      </w:r>
      <w:r>
        <w:rPr>
          <w:rFonts w:ascii="Times New Roman" w:hAnsi="Times New Roman" w:cs="Times New Roman"/>
          <w:sz w:val="24"/>
          <w:szCs w:val="24"/>
          <w:lang w:val="id-ID"/>
        </w:rPr>
        <w:t xml:space="preserve"> sending </w:t>
      </w:r>
      <w:r>
        <w:rPr>
          <w:rFonts w:ascii="Times New Roman" w:hAnsi="Times New Roman" w:cs="Times New Roman"/>
          <w:sz w:val="24"/>
          <w:szCs w:val="24"/>
        </w:rPr>
        <w:t xml:space="preserve">the </w:t>
      </w:r>
      <w:r>
        <w:rPr>
          <w:rFonts w:ascii="Times New Roman" w:hAnsi="Times New Roman" w:cs="Times New Roman"/>
          <w:sz w:val="24"/>
          <w:szCs w:val="24"/>
          <w:lang w:val="id-ID"/>
        </w:rPr>
        <w:t>diplomats to various countries, such as India, Egypt</w:t>
      </w:r>
      <w:r>
        <w:rPr>
          <w:rFonts w:ascii="Times New Roman" w:hAnsi="Times New Roman" w:cs="Times New Roman"/>
          <w:sz w:val="24"/>
          <w:szCs w:val="24"/>
        </w:rPr>
        <w:t xml:space="preserve">. They also </w:t>
      </w:r>
      <w:r>
        <w:rPr>
          <w:rFonts w:ascii="Times New Roman" w:hAnsi="Times New Roman" w:cs="Times New Roman"/>
          <w:sz w:val="24"/>
          <w:szCs w:val="24"/>
          <w:lang w:val="id-ID"/>
        </w:rPr>
        <w:t>communicat</w:t>
      </w:r>
      <w:r>
        <w:rPr>
          <w:rFonts w:ascii="Times New Roman" w:hAnsi="Times New Roman" w:cs="Times New Roman"/>
          <w:sz w:val="24"/>
          <w:szCs w:val="24"/>
        </w:rPr>
        <w:t>ed</w:t>
      </w:r>
      <w:r>
        <w:rPr>
          <w:rFonts w:ascii="Times New Roman" w:hAnsi="Times New Roman" w:cs="Times New Roman"/>
          <w:sz w:val="24"/>
          <w:szCs w:val="24"/>
          <w:lang w:val="id-ID"/>
        </w:rPr>
        <w:t xml:space="preserve"> with Australia </w:t>
      </w:r>
      <w:r>
        <w:rPr>
          <w:rFonts w:ascii="Times New Roman" w:hAnsi="Times New Roman" w:cs="Times New Roman"/>
          <w:sz w:val="24"/>
          <w:szCs w:val="24"/>
        </w:rPr>
        <w:t>aiming at</w:t>
      </w:r>
      <w:r>
        <w:rPr>
          <w:rFonts w:ascii="Times New Roman" w:hAnsi="Times New Roman" w:cs="Times New Roman"/>
          <w:sz w:val="24"/>
          <w:szCs w:val="24"/>
          <w:lang w:val="id-ID"/>
        </w:rPr>
        <w:t xml:space="preserve"> obtaining de facto recognition. </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rPr>
        <w:t xml:space="preserve">During this </w:t>
      </w:r>
      <w:r>
        <w:rPr>
          <w:rFonts w:ascii="Times New Roman" w:hAnsi="Times New Roman" w:cs="Times New Roman"/>
          <w:sz w:val="24"/>
          <w:szCs w:val="24"/>
          <w:lang w:val="id-ID"/>
        </w:rPr>
        <w:t>safe condition</w:t>
      </w:r>
      <w:r>
        <w:rPr>
          <w:rFonts w:ascii="Times New Roman" w:hAnsi="Times New Roman" w:cs="Times New Roman"/>
          <w:sz w:val="24"/>
          <w:szCs w:val="24"/>
        </w:rPr>
        <w:t xml:space="preserve">, </w:t>
      </w:r>
      <w:r>
        <w:rPr>
          <w:rFonts w:ascii="Times New Roman" w:hAnsi="Times New Roman" w:cs="Times New Roman"/>
          <w:sz w:val="24"/>
          <w:szCs w:val="24"/>
          <w:lang w:val="id-ID"/>
        </w:rPr>
        <w:t>KOWANI</w:t>
      </w:r>
      <w:r>
        <w:rPr>
          <w:rFonts w:ascii="Times New Roman" w:hAnsi="Times New Roman" w:cs="Times New Roman"/>
          <w:sz w:val="24"/>
          <w:szCs w:val="24"/>
        </w:rPr>
        <w:t xml:space="preserve"> </w:t>
      </w:r>
      <w:r>
        <w:rPr>
          <w:rFonts w:ascii="Times New Roman" w:hAnsi="Times New Roman" w:cs="Times New Roman"/>
          <w:sz w:val="24"/>
          <w:szCs w:val="24"/>
          <w:lang w:val="id-ID"/>
        </w:rPr>
        <w:t>expand</w:t>
      </w:r>
      <w:r>
        <w:rPr>
          <w:rFonts w:ascii="Times New Roman" w:hAnsi="Times New Roman" w:cs="Times New Roman"/>
          <w:sz w:val="24"/>
          <w:szCs w:val="24"/>
        </w:rPr>
        <w:t>ed</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its </w:t>
      </w:r>
      <w:r>
        <w:rPr>
          <w:rFonts w:ascii="Times New Roman" w:hAnsi="Times New Roman" w:cs="Times New Roman"/>
          <w:sz w:val="24"/>
          <w:szCs w:val="24"/>
          <w:lang w:val="id-ID"/>
        </w:rPr>
        <w:t>organization</w:t>
      </w:r>
      <w:r>
        <w:rPr>
          <w:rFonts w:ascii="Times New Roman" w:hAnsi="Times New Roman" w:cs="Times New Roman"/>
          <w:sz w:val="24"/>
          <w:szCs w:val="24"/>
        </w:rPr>
        <w:t xml:space="preserve"> to anticipate any threats in the future. The</w:t>
      </w:r>
      <w:r>
        <w:rPr>
          <w:rFonts w:ascii="Times New Roman" w:hAnsi="Times New Roman" w:cs="Times New Roman"/>
          <w:sz w:val="24"/>
          <w:szCs w:val="24"/>
          <w:lang w:val="id-ID"/>
        </w:rPr>
        <w:t xml:space="preserve"> meeting was then held on May 15-17, 1946 </w:t>
      </w:r>
      <w:r>
        <w:rPr>
          <w:rFonts w:ascii="Times New Roman" w:hAnsi="Times New Roman" w:cs="Times New Roman"/>
          <w:sz w:val="24"/>
          <w:szCs w:val="24"/>
        </w:rPr>
        <w:t xml:space="preserve">to </w:t>
      </w:r>
      <w:r>
        <w:rPr>
          <w:rFonts w:ascii="Times New Roman" w:hAnsi="Times New Roman" w:cs="Times New Roman"/>
          <w:sz w:val="24"/>
          <w:szCs w:val="24"/>
          <w:lang w:val="id-ID"/>
        </w:rPr>
        <w:t>establish PERWARI branches throughout Java and Madura</w:t>
      </w:r>
      <w:r>
        <w:rPr>
          <w:rFonts w:ascii="Times New Roman" w:hAnsi="Times New Roman" w:cs="Times New Roman"/>
          <w:sz w:val="24"/>
          <w:szCs w:val="24"/>
        </w:rPr>
        <w:t xml:space="preserve"> and t</w:t>
      </w:r>
      <w:r>
        <w:rPr>
          <w:rFonts w:ascii="Times New Roman" w:hAnsi="Times New Roman" w:cs="Times New Roman"/>
          <w:sz w:val="24"/>
          <w:szCs w:val="24"/>
          <w:lang w:val="id-ID"/>
        </w:rPr>
        <w:t>he</w:t>
      </w:r>
      <w:r>
        <w:rPr>
          <w:rFonts w:ascii="Times New Roman" w:hAnsi="Times New Roman" w:cs="Times New Roman"/>
          <w:sz w:val="24"/>
          <w:szCs w:val="24"/>
        </w:rPr>
        <w:t xml:space="preserve"> results were </w:t>
      </w:r>
      <w:r>
        <w:rPr>
          <w:rFonts w:ascii="Times New Roman" w:hAnsi="Times New Roman" w:cs="Times New Roman"/>
          <w:sz w:val="24"/>
          <w:szCs w:val="24"/>
          <w:lang w:val="id-ID"/>
        </w:rPr>
        <w:t xml:space="preserve">the </w:t>
      </w:r>
      <w:r>
        <w:rPr>
          <w:rFonts w:ascii="Times New Roman" w:hAnsi="Times New Roman" w:cs="Times New Roman"/>
          <w:sz w:val="24"/>
          <w:szCs w:val="24"/>
        </w:rPr>
        <w:t>opening</w:t>
      </w:r>
      <w:r>
        <w:rPr>
          <w:rFonts w:ascii="Times New Roman" w:hAnsi="Times New Roman" w:cs="Times New Roman"/>
          <w:sz w:val="24"/>
          <w:szCs w:val="24"/>
          <w:lang w:val="id-ID"/>
        </w:rPr>
        <w:t xml:space="preserve"> </w:t>
      </w:r>
      <w:r>
        <w:rPr>
          <w:rFonts w:ascii="Times New Roman" w:hAnsi="Times New Roman" w:cs="Times New Roman"/>
          <w:sz w:val="24"/>
          <w:szCs w:val="24"/>
        </w:rPr>
        <w:t>the</w:t>
      </w:r>
      <w:r>
        <w:rPr>
          <w:rFonts w:ascii="Times New Roman" w:hAnsi="Times New Roman" w:cs="Times New Roman"/>
          <w:sz w:val="24"/>
          <w:szCs w:val="24"/>
          <w:lang w:val="id-ID"/>
        </w:rPr>
        <w:t xml:space="preserve"> branches in Yogyakarta, Surakarta, Bandung, Madiun, Madura, and Surabaya. The meeting was </w:t>
      </w:r>
      <w:r>
        <w:rPr>
          <w:rFonts w:ascii="Times New Roman" w:hAnsi="Times New Roman" w:cs="Times New Roman"/>
          <w:sz w:val="24"/>
          <w:szCs w:val="24"/>
        </w:rPr>
        <w:t xml:space="preserve">also </w:t>
      </w:r>
      <w:r>
        <w:rPr>
          <w:rFonts w:ascii="Times New Roman" w:hAnsi="Times New Roman" w:cs="Times New Roman"/>
          <w:sz w:val="24"/>
          <w:szCs w:val="24"/>
          <w:lang w:val="id-ID"/>
        </w:rPr>
        <w:t>attended by Sri Pakualam, Nyi Hajar Dewantara, and Ki Hajar Diwantara. The ideolog</w:t>
      </w:r>
      <w:r>
        <w:rPr>
          <w:rFonts w:ascii="Times New Roman" w:hAnsi="Times New Roman" w:cs="Times New Roman"/>
          <w:sz w:val="24"/>
          <w:szCs w:val="24"/>
        </w:rPr>
        <w:t>ical</w:t>
      </w:r>
      <w:r>
        <w:rPr>
          <w:rFonts w:ascii="Times New Roman" w:hAnsi="Times New Roman" w:cs="Times New Roman"/>
          <w:sz w:val="24"/>
          <w:szCs w:val="24"/>
          <w:lang w:val="id-ID"/>
        </w:rPr>
        <w:t xml:space="preserve"> process </w:t>
      </w:r>
      <w:r>
        <w:rPr>
          <w:rFonts w:ascii="Times New Roman" w:hAnsi="Times New Roman" w:cs="Times New Roman"/>
          <w:sz w:val="24"/>
          <w:szCs w:val="24"/>
        </w:rPr>
        <w:t>among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 </w:t>
      </w:r>
      <w:r>
        <w:rPr>
          <w:rFonts w:ascii="Times New Roman" w:hAnsi="Times New Roman" w:cs="Times New Roman"/>
          <w:sz w:val="24"/>
          <w:szCs w:val="24"/>
          <w:lang w:val="id-ID"/>
        </w:rPr>
        <w:t>Perwari</w:t>
      </w:r>
      <w:r>
        <w:rPr>
          <w:rFonts w:ascii="Times New Roman" w:hAnsi="Times New Roman" w:cs="Times New Roman"/>
          <w:sz w:val="24"/>
          <w:szCs w:val="24"/>
        </w:rPr>
        <w:t xml:space="preserve"> members</w:t>
      </w:r>
      <w:r>
        <w:rPr>
          <w:rFonts w:ascii="Times New Roman" w:hAnsi="Times New Roman" w:cs="Times New Roman"/>
          <w:sz w:val="24"/>
          <w:szCs w:val="24"/>
          <w:lang w:val="id-ID"/>
        </w:rPr>
        <w:t xml:space="preserve"> began to appear </w:t>
      </w:r>
      <w:r>
        <w:rPr>
          <w:rFonts w:ascii="Times New Roman" w:hAnsi="Times New Roman" w:cs="Times New Roman"/>
          <w:sz w:val="24"/>
          <w:szCs w:val="24"/>
        </w:rPr>
        <w:t xml:space="preserve">as </w:t>
      </w:r>
      <w:r>
        <w:rPr>
          <w:rFonts w:ascii="Times New Roman" w:hAnsi="Times New Roman" w:cs="Times New Roman"/>
          <w:sz w:val="24"/>
          <w:szCs w:val="24"/>
          <w:lang w:val="id-ID"/>
        </w:rPr>
        <w:t xml:space="preserve">can be seen from the speech </w:t>
      </w:r>
      <w:r>
        <w:rPr>
          <w:rFonts w:ascii="Times New Roman" w:hAnsi="Times New Roman" w:cs="Times New Roman"/>
          <w:sz w:val="24"/>
          <w:szCs w:val="24"/>
        </w:rPr>
        <w:t>from</w:t>
      </w:r>
      <w:r>
        <w:rPr>
          <w:rFonts w:ascii="Times New Roman" w:hAnsi="Times New Roman" w:cs="Times New Roman"/>
          <w:sz w:val="24"/>
          <w:szCs w:val="24"/>
          <w:lang w:val="id-ID"/>
        </w:rPr>
        <w:t xml:space="preserve"> Mrs. Soenarjo Mangoenpoespito </w:t>
      </w:r>
      <w:r>
        <w:rPr>
          <w:rFonts w:ascii="Times New Roman" w:hAnsi="Times New Roman" w:cs="Times New Roman"/>
          <w:sz w:val="24"/>
          <w:szCs w:val="24"/>
        </w:rPr>
        <w:t>bel</w:t>
      </w:r>
      <w:r>
        <w:rPr>
          <w:rFonts w:ascii="Times New Roman" w:hAnsi="Times New Roman" w:cs="Times New Roman"/>
          <w:sz w:val="24"/>
          <w:szCs w:val="24"/>
          <w:lang w:val="id-ID"/>
        </w:rPr>
        <w:t>ow.</w:t>
      </w:r>
    </w:p>
    <w:p>
      <w:pPr>
        <w:spacing w:after="0" w:line="240" w:lineRule="auto"/>
        <w:ind w:left="800"/>
        <w:jc w:val="both"/>
        <w:rPr>
          <w:rFonts w:ascii="Times New Roman" w:hAnsi="Times New Roman" w:cs="Times New Roman"/>
          <w:sz w:val="24"/>
          <w:szCs w:val="24"/>
        </w:rPr>
      </w:pPr>
      <w:r>
        <w:rPr>
          <w:rFonts w:ascii="Times New Roman" w:hAnsi="Times New Roman" w:cs="Times New Roman"/>
          <w:sz w:val="24"/>
          <w:szCs w:val="24"/>
        </w:rPr>
        <w:t>“PERWARI Congress is for a political organization that will describe the women ideology to face the struggles during this current critical period. Indonesian people cannot struggle without their mothers’ guidance. PERWARI assisted the government in various fields to distribute food and clothing, as well as urged the regional and national governments to establish midwifery schools for women. " [2</w:t>
      </w:r>
      <w:r>
        <w:rPr>
          <w:rFonts w:hint="default" w:ascii="Times New Roman" w:hAnsi="Times New Roman" w:cs="Times New Roman"/>
          <w:sz w:val="24"/>
          <w:szCs w:val="24"/>
          <w:lang w:val="en-US"/>
        </w:rPr>
        <w:t>2</w:t>
      </w:r>
      <w:r>
        <w:rPr>
          <w:rFonts w:ascii="Times New Roman" w:hAnsi="Times New Roman" w:cs="Times New Roman"/>
          <w:sz w:val="24"/>
          <w:szCs w:val="24"/>
        </w:rPr>
        <w:t>].</w:t>
      </w:r>
    </w:p>
    <w:p>
      <w:pPr>
        <w:spacing w:after="0" w:line="360" w:lineRule="auto"/>
        <w:ind w:left="420" w:firstLine="580"/>
        <w:jc w:val="both"/>
        <w:rPr>
          <w:rFonts w:ascii="Times New Roman" w:hAnsi="Times New Roman" w:cs="Times New Roman"/>
          <w:sz w:val="24"/>
          <w:szCs w:val="24"/>
          <w:lang w:val="id-ID"/>
        </w:rPr>
      </w:pP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speech signaled that an ideological foundation was directly formed in the women's organization </w:t>
      </w:r>
      <w:r>
        <w:rPr>
          <w:rFonts w:ascii="Times New Roman" w:hAnsi="Times New Roman" w:cs="Times New Roman"/>
          <w:sz w:val="24"/>
          <w:szCs w:val="24"/>
        </w:rPr>
        <w:t>no matter what the circumstances</w:t>
      </w:r>
      <w:r>
        <w:rPr>
          <w:rFonts w:ascii="Times New Roman" w:hAnsi="Times New Roman" w:cs="Times New Roman"/>
          <w:sz w:val="24"/>
          <w:szCs w:val="24"/>
          <w:lang w:val="id-ID"/>
        </w:rPr>
        <w:t xml:space="preserve">. Appreciation </w:t>
      </w:r>
      <w:r>
        <w:rPr>
          <w:rFonts w:ascii="Times New Roman" w:hAnsi="Times New Roman" w:cs="Times New Roman"/>
          <w:sz w:val="24"/>
          <w:szCs w:val="24"/>
        </w:rPr>
        <w:t>was coming</w:t>
      </w:r>
      <w:r>
        <w:rPr>
          <w:rFonts w:ascii="Times New Roman" w:hAnsi="Times New Roman" w:cs="Times New Roman"/>
          <w:sz w:val="24"/>
          <w:szCs w:val="24"/>
          <w:lang w:val="id-ID"/>
        </w:rPr>
        <w:t xml:space="preserve"> from </w:t>
      </w:r>
      <w:r>
        <w:rPr>
          <w:rFonts w:ascii="Times New Roman" w:hAnsi="Times New Roman" w:cs="Times New Roman"/>
          <w:sz w:val="24"/>
          <w:szCs w:val="24"/>
        </w:rPr>
        <w:t>various</w:t>
      </w:r>
      <w:r>
        <w:rPr>
          <w:rFonts w:ascii="Times New Roman" w:hAnsi="Times New Roman" w:cs="Times New Roman"/>
          <w:sz w:val="24"/>
          <w:szCs w:val="24"/>
          <w:lang w:val="id-ID"/>
        </w:rPr>
        <w:t xml:space="preserve"> parties to the women's movement </w:t>
      </w:r>
      <w:r>
        <w:rPr>
          <w:rFonts w:ascii="Times New Roman" w:hAnsi="Times New Roman" w:cs="Times New Roman"/>
          <w:sz w:val="24"/>
          <w:szCs w:val="24"/>
        </w:rPr>
        <w:t>as</w:t>
      </w:r>
      <w:r>
        <w:rPr>
          <w:rFonts w:ascii="Times New Roman" w:hAnsi="Times New Roman" w:cs="Times New Roman"/>
          <w:sz w:val="24"/>
          <w:szCs w:val="24"/>
          <w:lang w:val="id-ID"/>
        </w:rPr>
        <w:t xml:space="preserve"> a manifestation of the desired </w:t>
      </w:r>
      <w:r>
        <w:rPr>
          <w:rFonts w:ascii="Times New Roman" w:hAnsi="Times New Roman" w:cs="Times New Roman"/>
          <w:sz w:val="24"/>
          <w:szCs w:val="24"/>
        </w:rPr>
        <w:t>goals</w:t>
      </w:r>
      <w:r>
        <w:rPr>
          <w:rFonts w:ascii="Times New Roman" w:hAnsi="Times New Roman" w:cs="Times New Roman"/>
          <w:sz w:val="24"/>
          <w:szCs w:val="24"/>
          <w:lang w:val="id-ID"/>
        </w:rPr>
        <w:t xml:space="preserve">. Therefore, the position of women in public space </w:t>
      </w:r>
      <w:r>
        <w:rPr>
          <w:rFonts w:ascii="Times New Roman" w:hAnsi="Times New Roman" w:cs="Times New Roman"/>
          <w:sz w:val="24"/>
          <w:szCs w:val="24"/>
        </w:rPr>
        <w:t>represented a common</w:t>
      </w:r>
      <w:r>
        <w:rPr>
          <w:rFonts w:ascii="Times New Roman" w:hAnsi="Times New Roman" w:cs="Times New Roman"/>
          <w:sz w:val="24"/>
          <w:szCs w:val="24"/>
          <w:lang w:val="id-ID"/>
        </w:rPr>
        <w:t xml:space="preserve"> need that </w:t>
      </w:r>
      <w:r>
        <w:rPr>
          <w:rFonts w:ascii="Times New Roman" w:hAnsi="Times New Roman" w:cs="Times New Roman"/>
          <w:sz w:val="24"/>
          <w:szCs w:val="24"/>
        </w:rPr>
        <w:t>was</w:t>
      </w:r>
      <w:r>
        <w:rPr>
          <w:rFonts w:ascii="Times New Roman" w:hAnsi="Times New Roman" w:cs="Times New Roman"/>
          <w:sz w:val="24"/>
          <w:szCs w:val="24"/>
          <w:lang w:val="id-ID"/>
        </w:rPr>
        <w:t xml:space="preserve"> consciously agreed upon by both men and women. </w:t>
      </w:r>
      <w:r>
        <w:rPr>
          <w:rFonts w:ascii="Times New Roman" w:hAnsi="Times New Roman" w:cs="Times New Roman"/>
          <w:sz w:val="24"/>
          <w:szCs w:val="24"/>
        </w:rPr>
        <w:t>The</w:t>
      </w:r>
      <w:r>
        <w:rPr>
          <w:rFonts w:ascii="Times New Roman" w:hAnsi="Times New Roman" w:cs="Times New Roman"/>
          <w:sz w:val="24"/>
          <w:szCs w:val="24"/>
          <w:lang w:val="id-ID"/>
        </w:rPr>
        <w:t xml:space="preserve"> women </w:t>
      </w:r>
      <w:r>
        <w:rPr>
          <w:rFonts w:ascii="Times New Roman" w:hAnsi="Times New Roman" w:cs="Times New Roman"/>
          <w:sz w:val="24"/>
          <w:szCs w:val="24"/>
        </w:rPr>
        <w:t>took their</w:t>
      </w:r>
      <w:r>
        <w:rPr>
          <w:rFonts w:ascii="Times New Roman" w:hAnsi="Times New Roman" w:cs="Times New Roman"/>
          <w:sz w:val="24"/>
          <w:szCs w:val="24"/>
          <w:lang w:val="id-ID"/>
        </w:rPr>
        <w:t xml:space="preserve"> roles </w:t>
      </w:r>
      <w:r>
        <w:rPr>
          <w:rFonts w:ascii="Times New Roman" w:hAnsi="Times New Roman" w:cs="Times New Roman"/>
          <w:sz w:val="24"/>
          <w:szCs w:val="24"/>
        </w:rPr>
        <w:t>through</w:t>
      </w:r>
      <w:r>
        <w:rPr>
          <w:rFonts w:ascii="Times New Roman" w:hAnsi="Times New Roman" w:cs="Times New Roman"/>
          <w:sz w:val="24"/>
          <w:szCs w:val="24"/>
          <w:lang w:val="id-ID"/>
        </w:rPr>
        <w:t xml:space="preserve"> the formation of </w:t>
      </w:r>
      <w:r>
        <w:rPr>
          <w:rFonts w:ascii="Times New Roman" w:hAnsi="Times New Roman" w:cs="Times New Roman"/>
          <w:sz w:val="24"/>
          <w:szCs w:val="24"/>
        </w:rPr>
        <w:t>the</w:t>
      </w:r>
      <w:r>
        <w:rPr>
          <w:rFonts w:ascii="Times New Roman" w:hAnsi="Times New Roman" w:cs="Times New Roman"/>
          <w:sz w:val="24"/>
          <w:szCs w:val="24"/>
          <w:lang w:val="id-ID"/>
        </w:rPr>
        <w:t xml:space="preserve"> independent strugg</w:t>
      </w:r>
      <w:r>
        <w:rPr>
          <w:rFonts w:ascii="Times New Roman" w:hAnsi="Times New Roman" w:cs="Times New Roman"/>
          <w:sz w:val="24"/>
          <w:szCs w:val="24"/>
        </w:rPr>
        <w:t>ling</w:t>
      </w:r>
      <w:r>
        <w:rPr>
          <w:rFonts w:ascii="Times New Roman" w:hAnsi="Times New Roman" w:cs="Times New Roman"/>
          <w:sz w:val="24"/>
          <w:szCs w:val="24"/>
          <w:lang w:val="id-ID"/>
        </w:rPr>
        <w:t xml:space="preserve"> bod</w:t>
      </w:r>
      <w:r>
        <w:rPr>
          <w:rFonts w:ascii="Times New Roman" w:hAnsi="Times New Roman" w:cs="Times New Roman"/>
          <w:sz w:val="24"/>
          <w:szCs w:val="24"/>
        </w:rPr>
        <w:t>ies</w:t>
      </w:r>
      <w:r>
        <w:rPr>
          <w:rFonts w:ascii="Times New Roman" w:hAnsi="Times New Roman" w:cs="Times New Roman"/>
          <w:sz w:val="24"/>
          <w:szCs w:val="24"/>
          <w:lang w:val="id-ID"/>
        </w:rPr>
        <w:t xml:space="preserve"> and </w:t>
      </w:r>
      <w:r>
        <w:rPr>
          <w:rFonts w:ascii="Times New Roman" w:hAnsi="Times New Roman" w:cs="Times New Roman"/>
          <w:sz w:val="24"/>
          <w:szCs w:val="24"/>
        </w:rPr>
        <w:t xml:space="preserve">many decisions were </w:t>
      </w:r>
      <w:r>
        <w:rPr>
          <w:rFonts w:ascii="Times New Roman" w:hAnsi="Times New Roman" w:cs="Times New Roman"/>
          <w:sz w:val="24"/>
          <w:szCs w:val="24"/>
          <w:lang w:val="id-ID"/>
        </w:rPr>
        <w:t xml:space="preserve">independently </w:t>
      </w:r>
      <w:r>
        <w:rPr>
          <w:rFonts w:ascii="Times New Roman" w:hAnsi="Times New Roman" w:cs="Times New Roman"/>
          <w:sz w:val="24"/>
          <w:szCs w:val="24"/>
        </w:rPr>
        <w:t>made</w:t>
      </w:r>
      <w:r>
        <w:rPr>
          <w:rFonts w:ascii="Times New Roman" w:hAnsi="Times New Roman" w:cs="Times New Roman"/>
          <w:sz w:val="24"/>
          <w:szCs w:val="24"/>
          <w:lang w:val="id-ID"/>
        </w:rPr>
        <w:t xml:space="preserve"> by the</w:t>
      </w:r>
      <w:r>
        <w:rPr>
          <w:rFonts w:ascii="Times New Roman" w:hAnsi="Times New Roman" w:cs="Times New Roman"/>
          <w:sz w:val="24"/>
          <w:szCs w:val="24"/>
        </w:rPr>
        <w:t>m</w:t>
      </w:r>
      <w:r>
        <w:rPr>
          <w:rFonts w:ascii="Times New Roman" w:hAnsi="Times New Roman" w:cs="Times New Roman"/>
          <w:sz w:val="24"/>
          <w:szCs w:val="24"/>
          <w:lang w:val="id-ID"/>
        </w:rPr>
        <w:t>.</w:t>
      </w:r>
    </w:p>
    <w:p>
      <w:pPr>
        <w:spacing w:after="0" w:line="360" w:lineRule="auto"/>
        <w:ind w:left="200" w:firstLine="60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Entering </w:t>
      </w:r>
      <w:r>
        <w:rPr>
          <w:rFonts w:ascii="Times New Roman" w:hAnsi="Times New Roman" w:cs="Times New Roman"/>
          <w:sz w:val="24"/>
          <w:szCs w:val="24"/>
        </w:rPr>
        <w:t xml:space="preserve">the </w:t>
      </w:r>
      <w:r>
        <w:rPr>
          <w:rFonts w:ascii="Times New Roman" w:hAnsi="Times New Roman" w:cs="Times New Roman"/>
          <w:sz w:val="24"/>
          <w:szCs w:val="24"/>
          <w:lang w:val="id-ID"/>
        </w:rPr>
        <w:t>1948</w:t>
      </w:r>
      <w:r>
        <w:rPr>
          <w:rFonts w:ascii="Times New Roman" w:hAnsi="Times New Roman" w:cs="Times New Roman"/>
          <w:sz w:val="24"/>
          <w:szCs w:val="24"/>
        </w:rPr>
        <w:t xml:space="preserve"> period,</w:t>
      </w:r>
      <w:r>
        <w:rPr>
          <w:rFonts w:ascii="Times New Roman" w:hAnsi="Times New Roman" w:cs="Times New Roman"/>
          <w:sz w:val="24"/>
          <w:szCs w:val="24"/>
          <w:lang w:val="id-ID"/>
        </w:rPr>
        <w:t xml:space="preserve"> conditions </w:t>
      </w:r>
      <w:r>
        <w:rPr>
          <w:rFonts w:ascii="Times New Roman" w:hAnsi="Times New Roman" w:cs="Times New Roman"/>
          <w:sz w:val="24"/>
          <w:szCs w:val="24"/>
        </w:rPr>
        <w:t>tended</w:t>
      </w:r>
      <w:r>
        <w:rPr>
          <w:rFonts w:ascii="Times New Roman" w:hAnsi="Times New Roman" w:cs="Times New Roman"/>
          <w:sz w:val="24"/>
          <w:szCs w:val="24"/>
          <w:lang w:val="id-ID"/>
        </w:rPr>
        <w:t xml:space="preserve"> to deteriorate in the diplomatic sphere between the Republic of Indonesia and the </w:t>
      </w:r>
      <w:r>
        <w:rPr>
          <w:rFonts w:ascii="Times New Roman" w:hAnsi="Times New Roman" w:cs="Times New Roman"/>
          <w:sz w:val="24"/>
          <w:szCs w:val="24"/>
        </w:rPr>
        <w:t>Dutch</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 </w:t>
      </w:r>
      <w:r>
        <w:rPr>
          <w:rFonts w:ascii="Times New Roman" w:hAnsi="Times New Roman" w:cs="Times New Roman"/>
          <w:sz w:val="24"/>
          <w:szCs w:val="24"/>
          <w:lang w:val="id-ID"/>
        </w:rPr>
        <w:t>Re</w:t>
      </w:r>
      <w:r>
        <w:rPr>
          <w:rFonts w:ascii="Times New Roman" w:hAnsi="Times New Roman" w:cs="Times New Roman"/>
          <w:sz w:val="24"/>
          <w:szCs w:val="24"/>
        </w:rPr>
        <w:t>n</w:t>
      </w:r>
      <w:r>
        <w:rPr>
          <w:rFonts w:ascii="Times New Roman" w:hAnsi="Times New Roman" w:cs="Times New Roman"/>
          <w:sz w:val="24"/>
          <w:szCs w:val="24"/>
          <w:lang w:val="id-ID"/>
        </w:rPr>
        <w:t xml:space="preserve">ville Agreement which </w:t>
      </w:r>
      <w:r>
        <w:rPr>
          <w:rFonts w:ascii="Times New Roman" w:hAnsi="Times New Roman" w:cs="Times New Roman"/>
          <w:sz w:val="24"/>
          <w:szCs w:val="24"/>
        </w:rPr>
        <w:t>was</w:t>
      </w:r>
      <w:r>
        <w:rPr>
          <w:rFonts w:ascii="Times New Roman" w:hAnsi="Times New Roman" w:cs="Times New Roman"/>
          <w:sz w:val="24"/>
          <w:szCs w:val="24"/>
          <w:lang w:val="id-ID"/>
        </w:rPr>
        <w:t xml:space="preserve"> expected to have a positive impact </w:t>
      </w:r>
      <w:r>
        <w:rPr>
          <w:rFonts w:ascii="Times New Roman" w:hAnsi="Times New Roman" w:cs="Times New Roman"/>
          <w:sz w:val="24"/>
          <w:szCs w:val="24"/>
        </w:rPr>
        <w:t xml:space="preserve">was </w:t>
      </w:r>
      <w:r>
        <w:rPr>
          <w:rFonts w:ascii="Times New Roman" w:hAnsi="Times New Roman" w:cs="Times New Roman"/>
          <w:sz w:val="24"/>
          <w:szCs w:val="24"/>
          <w:lang w:val="id-ID"/>
        </w:rPr>
        <w:t xml:space="preserve">contradictory. One of the most </w:t>
      </w:r>
      <w:r>
        <w:rPr>
          <w:rFonts w:ascii="Times New Roman" w:hAnsi="Times New Roman" w:cs="Times New Roman"/>
          <w:sz w:val="24"/>
          <w:szCs w:val="24"/>
        </w:rPr>
        <w:t>influential</w:t>
      </w:r>
      <w:r>
        <w:rPr>
          <w:rFonts w:ascii="Times New Roman" w:hAnsi="Times New Roman" w:cs="Times New Roman"/>
          <w:sz w:val="24"/>
          <w:szCs w:val="24"/>
          <w:lang w:val="id-ID"/>
        </w:rPr>
        <w:t xml:space="preserve"> impacts was the </w:t>
      </w:r>
      <w:r>
        <w:rPr>
          <w:rFonts w:ascii="Times New Roman" w:hAnsi="Times New Roman" w:cs="Times New Roman"/>
          <w:sz w:val="24"/>
          <w:szCs w:val="24"/>
        </w:rPr>
        <w:t>migration</w:t>
      </w:r>
      <w:r>
        <w:rPr>
          <w:rFonts w:ascii="Times New Roman" w:hAnsi="Times New Roman" w:cs="Times New Roman"/>
          <w:sz w:val="24"/>
          <w:szCs w:val="24"/>
          <w:lang w:val="id-ID"/>
        </w:rPr>
        <w:t xml:space="preserve"> of the Siliwangi Troops from West Java to Central Java and Yogyakarta</w:t>
      </w:r>
      <w:r>
        <w:rPr>
          <w:rFonts w:ascii="Times New Roman" w:hAnsi="Times New Roman" w:cs="Times New Roman"/>
          <w:sz w:val="24"/>
          <w:szCs w:val="24"/>
        </w:rPr>
        <w:t xml:space="preserve"> which</w:t>
      </w:r>
      <w:r>
        <w:rPr>
          <w:rFonts w:ascii="Times New Roman" w:hAnsi="Times New Roman" w:cs="Times New Roman"/>
          <w:sz w:val="24"/>
          <w:szCs w:val="24"/>
          <w:lang w:val="id-ID"/>
        </w:rPr>
        <w:t xml:space="preserve"> was not only followed by regular soldiers who joined TKR but also various army paramilitary units including women</w:t>
      </w:r>
      <w:r>
        <w:rPr>
          <w:rFonts w:ascii="Times New Roman" w:hAnsi="Times New Roman" w:cs="Times New Roman"/>
          <w:sz w:val="24"/>
          <w:szCs w:val="24"/>
        </w:rPr>
        <w:t xml:space="preserve"> like</w:t>
      </w:r>
      <w:r>
        <w:rPr>
          <w:rFonts w:ascii="Times New Roman" w:hAnsi="Times New Roman" w:cs="Times New Roman"/>
          <w:sz w:val="24"/>
          <w:szCs w:val="24"/>
          <w:lang w:val="id-ID"/>
        </w:rPr>
        <w:t xml:space="preserve"> LASWI (</w:t>
      </w:r>
      <w:r>
        <w:rPr>
          <w:rFonts w:ascii="Times New Roman" w:hAnsi="Times New Roman" w:cs="Times New Roman"/>
          <w:i/>
          <w:sz w:val="24"/>
          <w:szCs w:val="24"/>
          <w:lang w:val="id-ID"/>
        </w:rPr>
        <w:t>Laskar Wanita Indonesia</w:t>
      </w:r>
      <w:r>
        <w:rPr>
          <w:rFonts w:ascii="Times New Roman" w:hAnsi="Times New Roman" w:cs="Times New Roman"/>
          <w:sz w:val="24"/>
          <w:szCs w:val="24"/>
        </w:rPr>
        <w:t>/ Indonesia Women Warriors</w:t>
      </w:r>
      <w:r>
        <w:rPr>
          <w:rFonts w:ascii="Times New Roman" w:hAnsi="Times New Roman" w:cs="Times New Roman"/>
          <w:sz w:val="24"/>
          <w:szCs w:val="24"/>
          <w:lang w:val="id-ID"/>
        </w:rPr>
        <w:t xml:space="preserve">). The arrival of LASWI in Yogyakarta was </w:t>
      </w:r>
      <w:r>
        <w:rPr>
          <w:rFonts w:ascii="Times New Roman" w:hAnsi="Times New Roman" w:cs="Times New Roman"/>
          <w:sz w:val="24"/>
          <w:szCs w:val="24"/>
        </w:rPr>
        <w:t xml:space="preserve">positively </w:t>
      </w:r>
      <w:r>
        <w:rPr>
          <w:rFonts w:ascii="Times New Roman" w:hAnsi="Times New Roman" w:cs="Times New Roman"/>
          <w:sz w:val="24"/>
          <w:szCs w:val="24"/>
          <w:lang w:val="id-ID"/>
        </w:rPr>
        <w:t xml:space="preserve">welcomed because LASWI and PTPWI had </w:t>
      </w:r>
      <w:r>
        <w:rPr>
          <w:rFonts w:ascii="Times New Roman" w:hAnsi="Times New Roman" w:cs="Times New Roman"/>
          <w:sz w:val="24"/>
          <w:szCs w:val="24"/>
        </w:rPr>
        <w:t xml:space="preserve">already communicated </w:t>
      </w:r>
      <w:r>
        <w:rPr>
          <w:rFonts w:ascii="Times New Roman" w:hAnsi="Times New Roman" w:cs="Times New Roman"/>
          <w:sz w:val="24"/>
          <w:szCs w:val="24"/>
          <w:lang w:val="id-ID"/>
        </w:rPr>
        <w:t>since 1946</w:t>
      </w:r>
      <w:r>
        <w:rPr>
          <w:rFonts w:ascii="Times New Roman" w:hAnsi="Times New Roman" w:cs="Times New Roman"/>
          <w:sz w:val="24"/>
          <w:szCs w:val="24"/>
        </w:rPr>
        <w:t xml:space="preserve"> starting from the</w:t>
      </w:r>
      <w:r>
        <w:rPr>
          <w:rFonts w:ascii="Times New Roman" w:hAnsi="Times New Roman" w:cs="Times New Roman"/>
          <w:sz w:val="24"/>
          <w:szCs w:val="24"/>
          <w:lang w:val="id-ID"/>
        </w:rPr>
        <w:t xml:space="preserve"> attempt to save themselves after </w:t>
      </w:r>
      <w:r>
        <w:rPr>
          <w:rFonts w:ascii="Times New Roman" w:hAnsi="Times New Roman" w:cs="Times New Roman"/>
          <w:sz w:val="24"/>
          <w:szCs w:val="24"/>
        </w:rPr>
        <w:t>the fail of</w:t>
      </w:r>
      <w:r>
        <w:rPr>
          <w:rFonts w:ascii="Times New Roman" w:hAnsi="Times New Roman" w:cs="Times New Roman"/>
          <w:sz w:val="24"/>
          <w:szCs w:val="24"/>
          <w:lang w:val="id-ID"/>
        </w:rPr>
        <w:t xml:space="preserve"> guerrilla </w:t>
      </w:r>
      <w:r>
        <w:rPr>
          <w:rFonts w:ascii="Times New Roman" w:hAnsi="Times New Roman" w:cs="Times New Roman"/>
          <w:sz w:val="24"/>
          <w:szCs w:val="24"/>
        </w:rPr>
        <w:t>warfare</w:t>
      </w:r>
      <w:r>
        <w:rPr>
          <w:rFonts w:ascii="Times New Roman" w:hAnsi="Times New Roman" w:cs="Times New Roman"/>
          <w:sz w:val="24"/>
          <w:szCs w:val="24"/>
          <w:lang w:val="id-ID"/>
        </w:rPr>
        <w:t xml:space="preserve"> in Malajaya. </w:t>
      </w:r>
      <w:r>
        <w:rPr>
          <w:rFonts w:ascii="Times New Roman" w:hAnsi="Times New Roman" w:cs="Times New Roman"/>
          <w:sz w:val="24"/>
          <w:szCs w:val="24"/>
        </w:rPr>
        <w:t xml:space="preserve">It was reported </w:t>
      </w:r>
      <w:r>
        <w:rPr>
          <w:rFonts w:ascii="Times New Roman" w:hAnsi="Times New Roman" w:cs="Times New Roman"/>
          <w:sz w:val="24"/>
          <w:szCs w:val="24"/>
          <w:lang w:val="id-ID"/>
        </w:rPr>
        <w:t>that</w:t>
      </w:r>
    </w:p>
    <w:p>
      <w:pPr>
        <w:spacing w:after="0" w:line="240" w:lineRule="auto"/>
        <w:ind w:left="800"/>
        <w:jc w:val="both"/>
        <w:rPr>
          <w:rFonts w:ascii="Times New Roman" w:hAnsi="Times New Roman" w:cs="Times New Roman"/>
          <w:sz w:val="24"/>
          <w:szCs w:val="24"/>
        </w:rPr>
      </w:pPr>
      <w:r>
        <w:rPr>
          <w:rFonts w:ascii="Times New Roman" w:hAnsi="Times New Roman" w:cs="Times New Roman"/>
          <w:sz w:val="24"/>
          <w:szCs w:val="24"/>
        </w:rPr>
        <w:t>On Saturday morning, July 12, 1946, in Yogyakarta, the LASWI Bandung was returned from the battlefield and a heavy airstrike from Nica where a dormitory of their headquarters in Malajaya was bombed. Five female warriors died as heroes, i.e. Siti Fatimah from Garut, Sri Morwari, Siti Soediabjah, Siti Murwati, and Sutiawati from Yogyakarta. " [2</w:t>
      </w:r>
      <w:r>
        <w:rPr>
          <w:rFonts w:hint="default" w:ascii="Times New Roman" w:hAnsi="Times New Roman" w:cs="Times New Roman"/>
          <w:sz w:val="24"/>
          <w:szCs w:val="24"/>
          <w:lang w:val="en-US"/>
        </w:rPr>
        <w:t>3</w:t>
      </w:r>
      <w:r>
        <w:rPr>
          <w:rFonts w:ascii="Times New Roman" w:hAnsi="Times New Roman" w:cs="Times New Roman"/>
          <w:sz w:val="24"/>
          <w:szCs w:val="24"/>
        </w:rPr>
        <w:t>].</w:t>
      </w:r>
    </w:p>
    <w:p>
      <w:pPr>
        <w:spacing w:after="0" w:line="240" w:lineRule="auto"/>
        <w:ind w:left="800" w:firstLine="40"/>
        <w:jc w:val="both"/>
        <w:rPr>
          <w:rFonts w:ascii="Times New Roman" w:hAnsi="Times New Roman" w:cs="Times New Roman"/>
          <w:sz w:val="24"/>
          <w:szCs w:val="24"/>
        </w:rPr>
      </w:pPr>
    </w:p>
    <w:p>
      <w:pPr>
        <w:spacing w:after="0" w:line="360" w:lineRule="auto"/>
        <w:ind w:left="180" w:firstLine="580"/>
        <w:jc w:val="both"/>
        <w:rPr>
          <w:rFonts w:ascii="Times New Roman" w:hAnsi="Times New Roman" w:cs="Times New Roman"/>
          <w:sz w:val="24"/>
          <w:szCs w:val="24"/>
          <w:lang w:val="id-ID"/>
        </w:rPr>
      </w:pPr>
      <w:r>
        <w:rPr>
          <w:rFonts w:ascii="Times New Roman" w:hAnsi="Times New Roman" w:cs="Times New Roman"/>
          <w:sz w:val="24"/>
          <w:szCs w:val="24"/>
        </w:rPr>
        <w:t>F</w:t>
      </w:r>
      <w:r>
        <w:rPr>
          <w:rFonts w:ascii="Times New Roman" w:hAnsi="Times New Roman" w:cs="Times New Roman"/>
          <w:sz w:val="24"/>
          <w:szCs w:val="24"/>
          <w:lang w:val="id-ID"/>
        </w:rPr>
        <w:t>rom this event, LASWI in West Java and PTPWI in Yogyakarta</w:t>
      </w:r>
      <w:r>
        <w:rPr>
          <w:rFonts w:ascii="Times New Roman" w:hAnsi="Times New Roman" w:cs="Times New Roman"/>
          <w:sz w:val="24"/>
          <w:szCs w:val="24"/>
        </w:rPr>
        <w:t xml:space="preserve"> made contacts</w:t>
      </w:r>
      <w:r>
        <w:rPr>
          <w:rFonts w:ascii="Times New Roman" w:hAnsi="Times New Roman" w:cs="Times New Roman"/>
          <w:sz w:val="24"/>
          <w:szCs w:val="24"/>
          <w:lang w:val="id-ID"/>
        </w:rPr>
        <w:t xml:space="preserve">. Arriving in Yogyakarta with </w:t>
      </w:r>
      <w:r>
        <w:rPr>
          <w:rFonts w:ascii="Times New Roman" w:hAnsi="Times New Roman" w:cs="Times New Roman"/>
          <w:sz w:val="24"/>
          <w:szCs w:val="24"/>
        </w:rPr>
        <w:t xml:space="preserve">the </w:t>
      </w:r>
      <w:r>
        <w:rPr>
          <w:rFonts w:ascii="Times New Roman" w:hAnsi="Times New Roman" w:cs="Times New Roman"/>
          <w:sz w:val="24"/>
          <w:szCs w:val="24"/>
          <w:lang w:val="id-ID"/>
        </w:rPr>
        <w:t xml:space="preserve">Siliwangi troops, LASWI directly joined the social committee </w:t>
      </w:r>
      <w:r>
        <w:rPr>
          <w:rFonts w:ascii="Times New Roman" w:hAnsi="Times New Roman" w:cs="Times New Roman"/>
          <w:sz w:val="24"/>
          <w:szCs w:val="24"/>
        </w:rPr>
        <w:t>helping</w:t>
      </w:r>
      <w:r>
        <w:rPr>
          <w:rFonts w:ascii="Times New Roman" w:hAnsi="Times New Roman" w:cs="Times New Roman"/>
          <w:sz w:val="24"/>
          <w:szCs w:val="24"/>
          <w:lang w:val="id-ID"/>
        </w:rPr>
        <w:t xml:space="preserve"> </w:t>
      </w:r>
      <w:r>
        <w:rPr>
          <w:rFonts w:ascii="Times New Roman" w:hAnsi="Times New Roman" w:cs="Times New Roman"/>
          <w:sz w:val="24"/>
          <w:szCs w:val="24"/>
        </w:rPr>
        <w:t>the</w:t>
      </w:r>
      <w:r>
        <w:rPr>
          <w:rFonts w:ascii="Times New Roman" w:hAnsi="Times New Roman" w:cs="Times New Roman"/>
          <w:sz w:val="24"/>
          <w:szCs w:val="24"/>
          <w:lang w:val="id-ID"/>
        </w:rPr>
        <w:t xml:space="preserve"> public kitchen to </w:t>
      </w:r>
      <w:r>
        <w:rPr>
          <w:rFonts w:ascii="Times New Roman" w:hAnsi="Times New Roman" w:cs="Times New Roman"/>
          <w:sz w:val="24"/>
          <w:szCs w:val="24"/>
        </w:rPr>
        <w:t>fulfill</w:t>
      </w:r>
      <w:r>
        <w:rPr>
          <w:rFonts w:ascii="Times New Roman" w:hAnsi="Times New Roman" w:cs="Times New Roman"/>
          <w:sz w:val="24"/>
          <w:szCs w:val="24"/>
          <w:lang w:val="id-ID"/>
        </w:rPr>
        <w:t xml:space="preserve"> the needs of the soldiers. The formation of various rescue agencies and public kitchens </w:t>
      </w:r>
      <w:r>
        <w:rPr>
          <w:rFonts w:ascii="Times New Roman" w:hAnsi="Times New Roman" w:cs="Times New Roman"/>
          <w:sz w:val="24"/>
          <w:szCs w:val="24"/>
        </w:rPr>
        <w:t>indicated the</w:t>
      </w:r>
      <w:r>
        <w:rPr>
          <w:rFonts w:ascii="Times New Roman" w:hAnsi="Times New Roman" w:cs="Times New Roman"/>
          <w:sz w:val="24"/>
          <w:szCs w:val="24"/>
          <w:lang w:val="id-ID"/>
        </w:rPr>
        <w:t xml:space="preserve"> acceptance </w:t>
      </w:r>
      <w:r>
        <w:rPr>
          <w:rFonts w:ascii="Times New Roman" w:hAnsi="Times New Roman" w:cs="Times New Roman"/>
          <w:sz w:val="24"/>
          <w:szCs w:val="24"/>
        </w:rPr>
        <w:t>from</w:t>
      </w:r>
      <w:r>
        <w:rPr>
          <w:rFonts w:ascii="Times New Roman" w:hAnsi="Times New Roman" w:cs="Times New Roman"/>
          <w:sz w:val="24"/>
          <w:szCs w:val="24"/>
          <w:lang w:val="id-ID"/>
        </w:rPr>
        <w:t xml:space="preserve"> Yogyakarta people </w:t>
      </w:r>
      <w:r>
        <w:rPr>
          <w:rFonts w:ascii="Times New Roman" w:hAnsi="Times New Roman" w:cs="Times New Roman"/>
          <w:sz w:val="24"/>
          <w:szCs w:val="24"/>
        </w:rPr>
        <w:t>towards</w:t>
      </w:r>
      <w:r>
        <w:rPr>
          <w:rFonts w:ascii="Times New Roman" w:hAnsi="Times New Roman" w:cs="Times New Roman"/>
          <w:sz w:val="24"/>
          <w:szCs w:val="24"/>
          <w:lang w:val="id-ID"/>
        </w:rPr>
        <w:t xml:space="preserve"> the Siliwangi troops' migration. </w:t>
      </w:r>
      <w:r>
        <w:rPr>
          <w:rFonts w:ascii="Times New Roman" w:hAnsi="Times New Roman" w:cs="Times New Roman"/>
          <w:sz w:val="24"/>
          <w:szCs w:val="24"/>
        </w:rPr>
        <w:t>The p</w:t>
      </w:r>
      <w:r>
        <w:rPr>
          <w:rFonts w:ascii="Times New Roman" w:hAnsi="Times New Roman" w:cs="Times New Roman"/>
          <w:sz w:val="24"/>
          <w:szCs w:val="24"/>
          <w:lang w:val="id-ID"/>
        </w:rPr>
        <w:t xml:space="preserve">eople </w:t>
      </w:r>
      <w:r>
        <w:rPr>
          <w:rFonts w:ascii="Times New Roman" w:hAnsi="Times New Roman" w:cs="Times New Roman"/>
          <w:sz w:val="24"/>
          <w:szCs w:val="24"/>
        </w:rPr>
        <w:t>under</w:t>
      </w:r>
      <w:r>
        <w:rPr>
          <w:rFonts w:ascii="Times New Roman" w:hAnsi="Times New Roman" w:cs="Times New Roman"/>
          <w:sz w:val="24"/>
          <w:szCs w:val="24"/>
          <w:lang w:val="id-ID"/>
        </w:rPr>
        <w:t xml:space="preserve"> various women's struggle bodies voluntarily provide</w:t>
      </w:r>
      <w:r>
        <w:rPr>
          <w:rFonts w:ascii="Times New Roman" w:hAnsi="Times New Roman" w:cs="Times New Roman"/>
          <w:sz w:val="24"/>
          <w:szCs w:val="24"/>
        </w:rPr>
        <w:t>d</w:t>
      </w:r>
      <w:r>
        <w:rPr>
          <w:rFonts w:ascii="Times New Roman" w:hAnsi="Times New Roman" w:cs="Times New Roman"/>
          <w:sz w:val="24"/>
          <w:szCs w:val="24"/>
          <w:lang w:val="id-ID"/>
        </w:rPr>
        <w:t xml:space="preserve"> food to meet the needs of soldiers. This </w:t>
      </w:r>
      <w:r>
        <w:rPr>
          <w:rFonts w:ascii="Times New Roman" w:hAnsi="Times New Roman" w:cs="Times New Roman"/>
          <w:sz w:val="24"/>
          <w:szCs w:val="24"/>
        </w:rPr>
        <w:t>occasion</w:t>
      </w:r>
      <w:r>
        <w:rPr>
          <w:rFonts w:ascii="Times New Roman" w:hAnsi="Times New Roman" w:cs="Times New Roman"/>
          <w:sz w:val="24"/>
          <w:szCs w:val="24"/>
          <w:lang w:val="id-ID"/>
        </w:rPr>
        <w:t xml:space="preserve"> bec</w:t>
      </w:r>
      <w:r>
        <w:rPr>
          <w:rFonts w:ascii="Times New Roman" w:hAnsi="Times New Roman" w:cs="Times New Roman"/>
          <w:sz w:val="24"/>
          <w:szCs w:val="24"/>
        </w:rPr>
        <w:t>a</w:t>
      </w:r>
      <w:r>
        <w:rPr>
          <w:rFonts w:ascii="Times New Roman" w:hAnsi="Times New Roman" w:cs="Times New Roman"/>
          <w:sz w:val="24"/>
          <w:szCs w:val="24"/>
          <w:lang w:val="id-ID"/>
        </w:rPr>
        <w:t xml:space="preserve">me a critical period and a test for all people of Yogyakarta </w:t>
      </w:r>
      <w:r>
        <w:rPr>
          <w:rFonts w:ascii="Times New Roman" w:hAnsi="Times New Roman" w:cs="Times New Roman"/>
          <w:sz w:val="24"/>
          <w:szCs w:val="24"/>
        </w:rPr>
        <w:t>related to their</w:t>
      </w:r>
      <w:r>
        <w:rPr>
          <w:rFonts w:ascii="Times New Roman" w:hAnsi="Times New Roman" w:cs="Times New Roman"/>
          <w:sz w:val="24"/>
          <w:szCs w:val="24"/>
          <w:lang w:val="id-ID"/>
        </w:rPr>
        <w:t xml:space="preserve"> commitment</w:t>
      </w:r>
      <w:r>
        <w:rPr>
          <w:rFonts w:ascii="Times New Roman" w:hAnsi="Times New Roman" w:cs="Times New Roman"/>
          <w:sz w:val="24"/>
          <w:szCs w:val="24"/>
        </w:rPr>
        <w:t>s</w:t>
      </w:r>
      <w:r>
        <w:rPr>
          <w:rFonts w:ascii="Times New Roman" w:hAnsi="Times New Roman" w:cs="Times New Roman"/>
          <w:sz w:val="24"/>
          <w:szCs w:val="24"/>
          <w:lang w:val="id-ID"/>
        </w:rPr>
        <w:t xml:space="preserve"> to the Republic of Indonesia.</w:t>
      </w:r>
    </w:p>
    <w:p>
      <w:pPr>
        <w:spacing w:after="0" w:line="360" w:lineRule="auto"/>
        <w:ind w:left="180" w:firstLine="820"/>
        <w:jc w:val="both"/>
        <w:rPr>
          <w:rFonts w:ascii="Times New Roman" w:hAnsi="Times New Roman" w:cs="Times New Roman"/>
          <w:sz w:val="24"/>
          <w:szCs w:val="24"/>
          <w:lang w:val="id-ID"/>
        </w:rPr>
      </w:pPr>
      <w:r>
        <w:rPr>
          <w:rFonts w:ascii="Times New Roman" w:hAnsi="Times New Roman" w:cs="Times New Roman"/>
          <w:sz w:val="24"/>
          <w:szCs w:val="24"/>
          <w:lang w:val="id-ID"/>
        </w:rPr>
        <w:t>The ultimate pressure occurred on December 19, 1949,</w:t>
      </w:r>
      <w:r>
        <w:rPr>
          <w:rFonts w:ascii="Times New Roman" w:hAnsi="Times New Roman" w:cs="Times New Roman"/>
          <w:sz w:val="24"/>
          <w:szCs w:val="24"/>
        </w:rPr>
        <w:t xml:space="preserve"> where</w:t>
      </w:r>
      <w:r>
        <w:rPr>
          <w:rFonts w:ascii="Times New Roman" w:hAnsi="Times New Roman" w:cs="Times New Roman"/>
          <w:sz w:val="24"/>
          <w:szCs w:val="24"/>
          <w:lang w:val="id-ID"/>
        </w:rPr>
        <w:t xml:space="preserve">in the morning NICA forces attacked to occupy Yogyakarta and </w:t>
      </w:r>
      <w:r>
        <w:rPr>
          <w:rFonts w:ascii="Times New Roman" w:hAnsi="Times New Roman" w:cs="Times New Roman"/>
          <w:sz w:val="24"/>
          <w:szCs w:val="24"/>
        </w:rPr>
        <w:t xml:space="preserve">tried to </w:t>
      </w:r>
      <w:r>
        <w:rPr>
          <w:rFonts w:ascii="Times New Roman" w:hAnsi="Times New Roman" w:cs="Times New Roman"/>
          <w:sz w:val="24"/>
          <w:szCs w:val="24"/>
          <w:lang w:val="id-ID"/>
        </w:rPr>
        <w:t xml:space="preserve">eradicate the Republic of Indonesia. The attack began with aerial bombardments throughout the city and then followed by the occupation of parachuting troops over Maguwo Airport. The attack carried out by General Hendrik Spoor shocked the </w:t>
      </w:r>
      <w:r>
        <w:rPr>
          <w:rFonts w:ascii="Times New Roman" w:hAnsi="Times New Roman" w:cs="Times New Roman"/>
          <w:sz w:val="24"/>
          <w:szCs w:val="24"/>
        </w:rPr>
        <w:t>Indonesian</w:t>
      </w:r>
      <w:r>
        <w:rPr>
          <w:rFonts w:ascii="Times New Roman" w:hAnsi="Times New Roman" w:cs="Times New Roman"/>
          <w:sz w:val="24"/>
          <w:szCs w:val="24"/>
          <w:lang w:val="id-ID"/>
        </w:rPr>
        <w:t xml:space="preserve"> leadership</w:t>
      </w:r>
      <w:r>
        <w:rPr>
          <w:rFonts w:ascii="Times New Roman" w:hAnsi="Times New Roman" w:cs="Times New Roman"/>
          <w:sz w:val="24"/>
          <w:szCs w:val="24"/>
        </w:rPr>
        <w:t>. W</w:t>
      </w:r>
      <w:r>
        <w:rPr>
          <w:rFonts w:ascii="Times New Roman" w:hAnsi="Times New Roman" w:cs="Times New Roman"/>
          <w:sz w:val="24"/>
          <w:szCs w:val="24"/>
          <w:lang w:val="id-ID"/>
        </w:rPr>
        <w:t>ithin just a few hours</w:t>
      </w:r>
      <w:r>
        <w:rPr>
          <w:rFonts w:ascii="Times New Roman" w:hAnsi="Times New Roman" w:cs="Times New Roman"/>
          <w:sz w:val="24"/>
          <w:szCs w:val="24"/>
        </w:rPr>
        <w:t>,</w:t>
      </w:r>
      <w:r>
        <w:rPr>
          <w:rFonts w:ascii="Times New Roman" w:hAnsi="Times New Roman" w:cs="Times New Roman"/>
          <w:sz w:val="24"/>
          <w:szCs w:val="24"/>
          <w:lang w:val="id-ID"/>
        </w:rPr>
        <w:t xml:space="preserve"> Yogyakarta was successfully occupied [2</w:t>
      </w:r>
      <w:r>
        <w:rPr>
          <w:rFonts w:hint="default" w:ascii="Times New Roman" w:hAnsi="Times New Roman" w:cs="Times New Roman"/>
          <w:sz w:val="24"/>
          <w:szCs w:val="24"/>
          <w:lang w:val="en-US"/>
        </w:rPr>
        <w:t>4</w:t>
      </w:r>
      <w:r>
        <w:rPr>
          <w:rFonts w:ascii="Times New Roman" w:hAnsi="Times New Roman" w:cs="Times New Roman"/>
          <w:sz w:val="24"/>
          <w:szCs w:val="24"/>
          <w:lang w:val="id-ID"/>
        </w:rPr>
        <w:t xml:space="preserve">]. </w:t>
      </w:r>
      <w:r>
        <w:rPr>
          <w:rFonts w:ascii="Times New Roman" w:hAnsi="Times New Roman" w:cs="Times New Roman"/>
          <w:sz w:val="24"/>
          <w:szCs w:val="24"/>
        </w:rPr>
        <w:t>For</w:t>
      </w:r>
      <w:r>
        <w:rPr>
          <w:rFonts w:ascii="Times New Roman" w:hAnsi="Times New Roman" w:cs="Times New Roman"/>
          <w:sz w:val="24"/>
          <w:szCs w:val="24"/>
          <w:lang w:val="id-ID"/>
        </w:rPr>
        <w:t xml:space="preserve"> these emergency circumstances, General Sudirman </w:t>
      </w:r>
      <w:r>
        <w:rPr>
          <w:rFonts w:ascii="Times New Roman" w:hAnsi="Times New Roman" w:cs="Times New Roman"/>
          <w:sz w:val="24"/>
          <w:szCs w:val="24"/>
        </w:rPr>
        <w:t xml:space="preserve">already </w:t>
      </w:r>
      <w:r>
        <w:rPr>
          <w:rFonts w:ascii="Times New Roman" w:hAnsi="Times New Roman" w:cs="Times New Roman"/>
          <w:sz w:val="24"/>
          <w:szCs w:val="24"/>
          <w:lang w:val="id-ID"/>
        </w:rPr>
        <w:t xml:space="preserve">had a pre-arranged plan </w:t>
      </w:r>
      <w:r>
        <w:rPr>
          <w:rFonts w:ascii="Times New Roman" w:hAnsi="Times New Roman" w:cs="Times New Roman"/>
          <w:sz w:val="24"/>
          <w:szCs w:val="24"/>
        </w:rPr>
        <w:t>on</w:t>
      </w:r>
      <w:r>
        <w:rPr>
          <w:rFonts w:ascii="Times New Roman" w:hAnsi="Times New Roman" w:cs="Times New Roman"/>
          <w:sz w:val="24"/>
          <w:szCs w:val="24"/>
          <w:lang w:val="id-ID"/>
        </w:rPr>
        <w:t xml:space="preserve"> November 19 1948 </w:t>
      </w:r>
      <w:r>
        <w:rPr>
          <w:rFonts w:ascii="Times New Roman" w:hAnsi="Times New Roman" w:cs="Times New Roman"/>
          <w:sz w:val="24"/>
          <w:szCs w:val="24"/>
        </w:rPr>
        <w:t>by</w:t>
      </w:r>
      <w:r>
        <w:rPr>
          <w:rFonts w:ascii="Times New Roman" w:hAnsi="Times New Roman" w:cs="Times New Roman"/>
          <w:sz w:val="24"/>
          <w:szCs w:val="24"/>
          <w:lang w:val="id-ID"/>
        </w:rPr>
        <w:t xml:space="preserve"> form</w:t>
      </w:r>
      <w:r>
        <w:rPr>
          <w:rFonts w:ascii="Times New Roman" w:hAnsi="Times New Roman" w:cs="Times New Roman"/>
          <w:sz w:val="24"/>
          <w:szCs w:val="24"/>
        </w:rPr>
        <w:t>ing</w:t>
      </w:r>
      <w:r>
        <w:rPr>
          <w:rFonts w:ascii="Times New Roman" w:hAnsi="Times New Roman" w:cs="Times New Roman"/>
          <w:sz w:val="24"/>
          <w:szCs w:val="24"/>
          <w:lang w:val="id-ID"/>
        </w:rPr>
        <w:t xml:space="preserve"> a regional defense environment (</w:t>
      </w:r>
      <w:r>
        <w:rPr>
          <w:rFonts w:ascii="Times New Roman" w:hAnsi="Times New Roman" w:cs="Times New Roman"/>
          <w:i/>
          <w:sz w:val="24"/>
          <w:szCs w:val="24"/>
          <w:lang w:val="id-ID"/>
        </w:rPr>
        <w:t>wehrkreise</w:t>
      </w:r>
      <w:r>
        <w:rPr>
          <w:rFonts w:ascii="Times New Roman" w:hAnsi="Times New Roman" w:cs="Times New Roman"/>
          <w:sz w:val="24"/>
          <w:szCs w:val="24"/>
          <w:lang w:val="id-ID"/>
        </w:rPr>
        <w:t xml:space="preserve">) in the form of guerrilla pockets to maintain the existence of the Republic of Indonesia. The order was immediately delivered to all the Indonesian struggle </w:t>
      </w:r>
      <w:r>
        <w:rPr>
          <w:rFonts w:ascii="Times New Roman" w:hAnsi="Times New Roman" w:cs="Times New Roman"/>
          <w:sz w:val="24"/>
          <w:szCs w:val="24"/>
        </w:rPr>
        <w:t xml:space="preserve">organizations and it </w:t>
      </w:r>
      <w:r>
        <w:rPr>
          <w:rFonts w:ascii="Times New Roman" w:hAnsi="Times New Roman" w:cs="Times New Roman"/>
          <w:sz w:val="24"/>
          <w:szCs w:val="24"/>
          <w:lang w:val="id-ID"/>
        </w:rPr>
        <w:t>became a</w:t>
      </w:r>
      <w:r>
        <w:rPr>
          <w:rFonts w:ascii="Times New Roman" w:hAnsi="Times New Roman" w:cs="Times New Roman"/>
          <w:sz w:val="24"/>
          <w:szCs w:val="24"/>
        </w:rPr>
        <w:t xml:space="preserve"> critical </w:t>
      </w:r>
      <w:r>
        <w:rPr>
          <w:rFonts w:ascii="Times New Roman" w:hAnsi="Times New Roman" w:cs="Times New Roman"/>
          <w:sz w:val="24"/>
          <w:szCs w:val="24"/>
          <w:lang w:val="id-ID"/>
        </w:rPr>
        <w:t xml:space="preserve">point for </w:t>
      </w:r>
      <w:r>
        <w:rPr>
          <w:rFonts w:ascii="Times New Roman" w:hAnsi="Times New Roman" w:cs="Times New Roman"/>
          <w:sz w:val="24"/>
          <w:szCs w:val="24"/>
        </w:rPr>
        <w:t>national</w:t>
      </w:r>
      <w:r>
        <w:rPr>
          <w:rFonts w:ascii="Times New Roman" w:hAnsi="Times New Roman" w:cs="Times New Roman"/>
          <w:sz w:val="24"/>
          <w:szCs w:val="24"/>
          <w:lang w:val="id-ID"/>
        </w:rPr>
        <w:t xml:space="preserve"> war</w:t>
      </w:r>
      <w:r>
        <w:rPr>
          <w:rFonts w:ascii="Times New Roman" w:hAnsi="Times New Roman" w:cs="Times New Roman"/>
          <w:sz w:val="24"/>
          <w:szCs w:val="24"/>
        </w:rPr>
        <w:t>fare</w:t>
      </w:r>
      <w:r>
        <w:rPr>
          <w:rFonts w:ascii="Times New Roman" w:hAnsi="Times New Roman" w:cs="Times New Roman"/>
          <w:sz w:val="24"/>
          <w:szCs w:val="24"/>
          <w:lang w:val="id-ID"/>
        </w:rPr>
        <w:t xml:space="preserve"> involving all elements of the Indonesian nation.</w:t>
      </w:r>
    </w:p>
    <w:p>
      <w:pPr>
        <w:spacing w:after="0" w:line="360" w:lineRule="auto"/>
        <w:ind w:left="180" w:firstLine="820"/>
        <w:jc w:val="both"/>
        <w:rPr>
          <w:rFonts w:ascii="Times New Roman" w:hAnsi="Times New Roman" w:cs="Times New Roman"/>
          <w:sz w:val="24"/>
          <w:szCs w:val="24"/>
          <w:lang w:val="id-ID"/>
        </w:rPr>
      </w:pPr>
      <w:r>
        <w:rPr>
          <w:rFonts w:ascii="Times New Roman" w:hAnsi="Times New Roman" w:cs="Times New Roman"/>
          <w:sz w:val="24"/>
          <w:szCs w:val="24"/>
        </w:rPr>
        <w:t>A</w:t>
      </w:r>
      <w:r>
        <w:rPr>
          <w:rFonts w:ascii="Times New Roman" w:hAnsi="Times New Roman" w:cs="Times New Roman"/>
          <w:sz w:val="24"/>
          <w:szCs w:val="24"/>
          <w:lang w:val="id-ID"/>
        </w:rPr>
        <w:t xml:space="preserve">t </w:t>
      </w:r>
      <w:r>
        <w:rPr>
          <w:rFonts w:ascii="Times New Roman" w:hAnsi="Times New Roman" w:cs="Times New Roman"/>
          <w:sz w:val="24"/>
          <w:szCs w:val="24"/>
        </w:rPr>
        <w:t>this</w:t>
      </w:r>
      <w:r>
        <w:rPr>
          <w:rFonts w:ascii="Times New Roman" w:hAnsi="Times New Roman" w:cs="Times New Roman"/>
          <w:sz w:val="24"/>
          <w:szCs w:val="24"/>
          <w:lang w:val="id-ID"/>
        </w:rPr>
        <w:t xml:space="preserve"> critical time</w:t>
      </w:r>
      <w:r>
        <w:rPr>
          <w:rFonts w:ascii="Times New Roman" w:hAnsi="Times New Roman" w:cs="Times New Roman"/>
          <w:sz w:val="24"/>
          <w:szCs w:val="24"/>
        </w:rPr>
        <w:t>, w</w:t>
      </w:r>
      <w:r>
        <w:rPr>
          <w:rFonts w:ascii="Times New Roman" w:hAnsi="Times New Roman" w:cs="Times New Roman"/>
          <w:sz w:val="24"/>
          <w:szCs w:val="24"/>
          <w:lang w:val="id-ID"/>
        </w:rPr>
        <w:t>omen's</w:t>
      </w:r>
      <w:r>
        <w:rPr>
          <w:rFonts w:ascii="Times New Roman" w:hAnsi="Times New Roman" w:cs="Times New Roman"/>
          <w:sz w:val="24"/>
          <w:szCs w:val="24"/>
        </w:rPr>
        <w:t xml:space="preserve"> role was so crucial that</w:t>
      </w:r>
      <w:r>
        <w:rPr>
          <w:rFonts w:ascii="Times New Roman" w:hAnsi="Times New Roman" w:cs="Times New Roman"/>
          <w:sz w:val="24"/>
          <w:szCs w:val="24"/>
          <w:lang w:val="id-ID"/>
        </w:rPr>
        <w:t xml:space="preserve"> the</w:t>
      </w:r>
      <w:r>
        <w:rPr>
          <w:rFonts w:ascii="Times New Roman" w:hAnsi="Times New Roman" w:cs="Times New Roman"/>
          <w:sz w:val="24"/>
          <w:szCs w:val="24"/>
        </w:rPr>
        <w:t xml:space="preserve"> state capital must be moved</w:t>
      </w:r>
      <w:r>
        <w:rPr>
          <w:rFonts w:ascii="Times New Roman" w:hAnsi="Times New Roman" w:cs="Times New Roman"/>
          <w:sz w:val="24"/>
          <w:szCs w:val="24"/>
          <w:lang w:val="id-ID"/>
        </w:rPr>
        <w:t xml:space="preserve"> </w:t>
      </w:r>
      <w:r>
        <w:rPr>
          <w:rFonts w:ascii="Times New Roman" w:hAnsi="Times New Roman" w:cs="Times New Roman"/>
          <w:sz w:val="24"/>
          <w:szCs w:val="24"/>
        </w:rPr>
        <w:t>and</w:t>
      </w:r>
      <w:r>
        <w:rPr>
          <w:rFonts w:ascii="Times New Roman" w:hAnsi="Times New Roman" w:cs="Times New Roman"/>
          <w:sz w:val="24"/>
          <w:szCs w:val="24"/>
          <w:lang w:val="id-ID"/>
        </w:rPr>
        <w:t xml:space="preserve"> the struggle must </w:t>
      </w:r>
      <w:r>
        <w:rPr>
          <w:rFonts w:ascii="Times New Roman" w:hAnsi="Times New Roman" w:cs="Times New Roman"/>
          <w:sz w:val="24"/>
          <w:szCs w:val="24"/>
        </w:rPr>
        <w:t>keep going</w:t>
      </w:r>
      <w:r>
        <w:rPr>
          <w:rFonts w:ascii="Times New Roman" w:hAnsi="Times New Roman" w:cs="Times New Roman"/>
          <w:sz w:val="24"/>
          <w:szCs w:val="24"/>
          <w:lang w:val="id-ID"/>
        </w:rPr>
        <w:t xml:space="preserve">. Women's struggle bodies </w:t>
      </w:r>
      <w:r>
        <w:rPr>
          <w:rFonts w:ascii="Times New Roman" w:hAnsi="Times New Roman" w:cs="Times New Roman"/>
          <w:sz w:val="24"/>
          <w:szCs w:val="24"/>
        </w:rPr>
        <w:t>were really</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in </w:t>
      </w:r>
      <w:r>
        <w:rPr>
          <w:rFonts w:ascii="Times New Roman" w:hAnsi="Times New Roman" w:cs="Times New Roman"/>
          <w:sz w:val="24"/>
          <w:szCs w:val="24"/>
          <w:lang w:val="id-ID"/>
        </w:rPr>
        <w:t xml:space="preserve">difficult conditions </w:t>
      </w:r>
      <w:r>
        <w:rPr>
          <w:rFonts w:ascii="Times New Roman" w:hAnsi="Times New Roman" w:cs="Times New Roman"/>
          <w:sz w:val="24"/>
          <w:szCs w:val="24"/>
        </w:rPr>
        <w:t>to</w:t>
      </w:r>
      <w:r>
        <w:rPr>
          <w:rFonts w:ascii="Times New Roman" w:hAnsi="Times New Roman" w:cs="Times New Roman"/>
          <w:sz w:val="24"/>
          <w:szCs w:val="24"/>
          <w:lang w:val="id-ID"/>
        </w:rPr>
        <w:t xml:space="preserve"> provid</w:t>
      </w:r>
      <w:r>
        <w:rPr>
          <w:rFonts w:ascii="Times New Roman" w:hAnsi="Times New Roman" w:cs="Times New Roman"/>
          <w:sz w:val="24"/>
          <w:szCs w:val="24"/>
        </w:rPr>
        <w:t>e</w:t>
      </w:r>
      <w:r>
        <w:rPr>
          <w:rFonts w:ascii="Times New Roman" w:hAnsi="Times New Roman" w:cs="Times New Roman"/>
          <w:sz w:val="24"/>
          <w:szCs w:val="24"/>
          <w:lang w:val="id-ID"/>
        </w:rPr>
        <w:t xml:space="preserve"> guerrilla </w:t>
      </w:r>
      <w:r>
        <w:rPr>
          <w:rFonts w:ascii="Times New Roman" w:hAnsi="Times New Roman" w:cs="Times New Roman"/>
          <w:sz w:val="24"/>
          <w:szCs w:val="24"/>
        </w:rPr>
        <w:t>warfare</w:t>
      </w:r>
      <w:r>
        <w:rPr>
          <w:rFonts w:ascii="Times New Roman" w:hAnsi="Times New Roman" w:cs="Times New Roman"/>
          <w:sz w:val="24"/>
          <w:szCs w:val="24"/>
          <w:lang w:val="id-ID"/>
        </w:rPr>
        <w:t xml:space="preserve"> assistance</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Pr>
          <w:rFonts w:ascii="Times New Roman" w:hAnsi="Times New Roman" w:cs="Times New Roman"/>
          <w:sz w:val="24"/>
          <w:szCs w:val="24"/>
        </w:rPr>
        <w:t>T</w:t>
      </w:r>
      <w:r>
        <w:rPr>
          <w:rFonts w:ascii="Times New Roman" w:hAnsi="Times New Roman" w:cs="Times New Roman"/>
          <w:sz w:val="24"/>
          <w:szCs w:val="24"/>
          <w:lang w:val="id-ID"/>
        </w:rPr>
        <w:t xml:space="preserve">he people and </w:t>
      </w:r>
      <w:r>
        <w:rPr>
          <w:rFonts w:ascii="Times New Roman" w:hAnsi="Times New Roman" w:cs="Times New Roman"/>
          <w:sz w:val="24"/>
          <w:szCs w:val="24"/>
        </w:rPr>
        <w:t xml:space="preserve">the </w:t>
      </w:r>
      <w:r>
        <w:rPr>
          <w:rFonts w:ascii="Times New Roman" w:hAnsi="Times New Roman" w:cs="Times New Roman"/>
          <w:sz w:val="24"/>
          <w:szCs w:val="24"/>
          <w:lang w:val="id-ID"/>
        </w:rPr>
        <w:t>troops need</w:t>
      </w:r>
      <w:r>
        <w:rPr>
          <w:rFonts w:ascii="Times New Roman" w:hAnsi="Times New Roman" w:cs="Times New Roman"/>
          <w:sz w:val="24"/>
          <w:szCs w:val="24"/>
        </w:rPr>
        <w:t>ed</w:t>
      </w:r>
      <w:r>
        <w:rPr>
          <w:rFonts w:ascii="Times New Roman" w:hAnsi="Times New Roman" w:cs="Times New Roman"/>
          <w:sz w:val="24"/>
          <w:szCs w:val="24"/>
          <w:lang w:val="id-ID"/>
        </w:rPr>
        <w:t xml:space="preserve"> to </w:t>
      </w:r>
      <w:r>
        <w:rPr>
          <w:rFonts w:ascii="Times New Roman" w:hAnsi="Times New Roman" w:cs="Times New Roman"/>
          <w:sz w:val="24"/>
          <w:szCs w:val="24"/>
        </w:rPr>
        <w:t>have</w:t>
      </w:r>
      <w:r>
        <w:rPr>
          <w:rFonts w:ascii="Times New Roman" w:hAnsi="Times New Roman" w:cs="Times New Roman"/>
          <w:sz w:val="24"/>
          <w:szCs w:val="24"/>
          <w:lang w:val="id-ID"/>
        </w:rPr>
        <w:t xml:space="preserve"> sufficient food</w:t>
      </w:r>
      <w:r>
        <w:rPr>
          <w:rFonts w:ascii="Times New Roman" w:hAnsi="Times New Roman" w:cs="Times New Roman"/>
          <w:sz w:val="24"/>
          <w:szCs w:val="24"/>
        </w:rPr>
        <w:t xml:space="preserve"> but the sources</w:t>
      </w:r>
      <w:r>
        <w:rPr>
          <w:rFonts w:ascii="Times New Roman" w:hAnsi="Times New Roman" w:cs="Times New Roman"/>
          <w:sz w:val="24"/>
          <w:szCs w:val="24"/>
          <w:lang w:val="id-ID"/>
        </w:rPr>
        <w:t xml:space="preserve"> </w:t>
      </w:r>
      <w:r>
        <w:rPr>
          <w:rFonts w:ascii="Times New Roman" w:hAnsi="Times New Roman" w:cs="Times New Roman"/>
          <w:sz w:val="24"/>
          <w:szCs w:val="24"/>
        </w:rPr>
        <w:t>had</w:t>
      </w:r>
      <w:r>
        <w:rPr>
          <w:rFonts w:ascii="Times New Roman" w:hAnsi="Times New Roman" w:cs="Times New Roman"/>
          <w:sz w:val="24"/>
          <w:szCs w:val="24"/>
          <w:lang w:val="id-ID"/>
        </w:rPr>
        <w:t xml:space="preserve"> been occupied by the enemy</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 Food </w:t>
      </w:r>
      <w:r>
        <w:rPr>
          <w:rFonts w:ascii="Times New Roman" w:hAnsi="Times New Roman" w:cs="Times New Roman"/>
          <w:sz w:val="24"/>
          <w:szCs w:val="24"/>
        </w:rPr>
        <w:t>security</w:t>
      </w:r>
      <w:r>
        <w:rPr>
          <w:rFonts w:ascii="Times New Roman" w:hAnsi="Times New Roman" w:cs="Times New Roman"/>
          <w:sz w:val="24"/>
          <w:szCs w:val="24"/>
          <w:lang w:val="id-ID"/>
        </w:rPr>
        <w:t xml:space="preserve"> </w:t>
      </w:r>
      <w:r>
        <w:rPr>
          <w:rFonts w:ascii="Times New Roman" w:hAnsi="Times New Roman" w:cs="Times New Roman"/>
          <w:sz w:val="24"/>
          <w:szCs w:val="24"/>
        </w:rPr>
        <w:t>was so</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important </w:t>
      </w:r>
      <w:r>
        <w:rPr>
          <w:rFonts w:ascii="Times New Roman" w:hAnsi="Times New Roman" w:cs="Times New Roman"/>
          <w:sz w:val="24"/>
          <w:szCs w:val="24"/>
          <w:lang w:val="id-ID"/>
        </w:rPr>
        <w:t>to maintain people's trust</w:t>
      </w:r>
      <w:r>
        <w:rPr>
          <w:rFonts w:ascii="Times New Roman" w:hAnsi="Times New Roman" w:cs="Times New Roman"/>
          <w:sz w:val="24"/>
          <w:szCs w:val="24"/>
        </w:rPr>
        <w:t xml:space="preserve"> that</w:t>
      </w:r>
      <w:r>
        <w:rPr>
          <w:rFonts w:ascii="Times New Roman" w:hAnsi="Times New Roman" w:cs="Times New Roman"/>
          <w:sz w:val="24"/>
          <w:szCs w:val="24"/>
          <w:lang w:val="id-ID"/>
        </w:rPr>
        <w:t xml:space="preserve"> </w:t>
      </w:r>
      <w:r>
        <w:rPr>
          <w:rFonts w:ascii="Times New Roman" w:hAnsi="Times New Roman" w:cs="Times New Roman"/>
          <w:sz w:val="24"/>
          <w:szCs w:val="24"/>
        </w:rPr>
        <w:t>it</w:t>
      </w:r>
      <w:r>
        <w:rPr>
          <w:rFonts w:ascii="Times New Roman" w:hAnsi="Times New Roman" w:cs="Times New Roman"/>
          <w:sz w:val="24"/>
          <w:szCs w:val="24"/>
          <w:lang w:val="id-ID"/>
        </w:rPr>
        <w:t xml:space="preserve"> can be a weapon for the enemy to </w:t>
      </w:r>
      <w:r>
        <w:rPr>
          <w:rFonts w:ascii="Times New Roman" w:hAnsi="Times New Roman" w:cs="Times New Roman"/>
          <w:sz w:val="24"/>
          <w:szCs w:val="24"/>
        </w:rPr>
        <w:t>seize</w:t>
      </w:r>
      <w:r>
        <w:rPr>
          <w:rFonts w:ascii="Times New Roman" w:hAnsi="Times New Roman" w:cs="Times New Roman"/>
          <w:sz w:val="24"/>
          <w:szCs w:val="24"/>
          <w:lang w:val="id-ID"/>
        </w:rPr>
        <w:t xml:space="preserve"> the </w:t>
      </w:r>
      <w:r>
        <w:rPr>
          <w:rFonts w:ascii="Times New Roman" w:hAnsi="Times New Roman" w:cs="Times New Roman"/>
          <w:sz w:val="24"/>
          <w:szCs w:val="24"/>
        </w:rPr>
        <w:t xml:space="preserve">people’s </w:t>
      </w:r>
      <w:r>
        <w:rPr>
          <w:rFonts w:ascii="Times New Roman" w:hAnsi="Times New Roman" w:cs="Times New Roman"/>
          <w:sz w:val="24"/>
          <w:szCs w:val="24"/>
          <w:lang w:val="id-ID"/>
        </w:rPr>
        <w:t xml:space="preserve">trust from </w:t>
      </w:r>
      <w:r>
        <w:rPr>
          <w:rFonts w:ascii="Times New Roman" w:hAnsi="Times New Roman" w:cs="Times New Roman"/>
          <w:sz w:val="24"/>
          <w:szCs w:val="24"/>
        </w:rPr>
        <w:t>Indonesia</w:t>
      </w:r>
      <w:r>
        <w:rPr>
          <w:rFonts w:ascii="Times New Roman" w:hAnsi="Times New Roman" w:cs="Times New Roman"/>
          <w:sz w:val="24"/>
          <w:szCs w:val="24"/>
          <w:lang w:val="id-ID"/>
        </w:rPr>
        <w:t>.</w:t>
      </w:r>
    </w:p>
    <w:p>
      <w:pPr>
        <w:spacing w:after="0" w:line="360" w:lineRule="auto"/>
        <w:ind w:left="180" w:firstLine="5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The struggle in maintaining the trust of the Indonesian people </w:t>
      </w:r>
      <w:r>
        <w:rPr>
          <w:rFonts w:ascii="Times New Roman" w:hAnsi="Times New Roman" w:cs="Times New Roman"/>
          <w:sz w:val="24"/>
          <w:szCs w:val="24"/>
        </w:rPr>
        <w:t>on</w:t>
      </w:r>
      <w:r>
        <w:rPr>
          <w:rFonts w:ascii="Times New Roman" w:hAnsi="Times New Roman" w:cs="Times New Roman"/>
          <w:sz w:val="24"/>
          <w:szCs w:val="24"/>
          <w:lang w:val="id-ID"/>
        </w:rPr>
        <w:t xml:space="preserve"> the food availability </w:t>
      </w:r>
      <w:r>
        <w:rPr>
          <w:rFonts w:ascii="Times New Roman" w:hAnsi="Times New Roman" w:cs="Times New Roman"/>
          <w:sz w:val="24"/>
          <w:szCs w:val="24"/>
        </w:rPr>
        <w:t>had</w:t>
      </w:r>
      <w:r>
        <w:rPr>
          <w:rFonts w:ascii="Times New Roman" w:hAnsi="Times New Roman" w:cs="Times New Roman"/>
          <w:sz w:val="24"/>
          <w:szCs w:val="24"/>
          <w:lang w:val="id-ID"/>
        </w:rPr>
        <w:t xml:space="preserve"> been prepared by the women's struggle </w:t>
      </w:r>
      <w:r>
        <w:rPr>
          <w:rFonts w:ascii="Times New Roman" w:hAnsi="Times New Roman" w:cs="Times New Roman"/>
          <w:sz w:val="24"/>
          <w:szCs w:val="24"/>
        </w:rPr>
        <w:t>organizations</w:t>
      </w:r>
      <w:r>
        <w:rPr>
          <w:rFonts w:ascii="Times New Roman" w:hAnsi="Times New Roman" w:cs="Times New Roman"/>
          <w:sz w:val="24"/>
          <w:szCs w:val="24"/>
          <w:lang w:val="id-ID"/>
        </w:rPr>
        <w:t xml:space="preserve"> in Yogyakarta</w:t>
      </w:r>
      <w:r>
        <w:rPr>
          <w:rFonts w:ascii="Times New Roman" w:hAnsi="Times New Roman" w:cs="Times New Roman"/>
          <w:sz w:val="24"/>
          <w:szCs w:val="24"/>
        </w:rPr>
        <w:t xml:space="preserve"> </w:t>
      </w:r>
      <w:r>
        <w:rPr>
          <w:rFonts w:ascii="Times New Roman" w:hAnsi="Times New Roman" w:cs="Times New Roman"/>
          <w:sz w:val="24"/>
          <w:szCs w:val="24"/>
          <w:lang w:val="id-ID"/>
        </w:rPr>
        <w:t>after</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independence. </w:t>
      </w:r>
      <w:r>
        <w:rPr>
          <w:rFonts w:ascii="Times New Roman" w:hAnsi="Times New Roman" w:cs="Times New Roman"/>
          <w:sz w:val="24"/>
          <w:szCs w:val="24"/>
        </w:rPr>
        <w:t>The</w:t>
      </w:r>
      <w:r>
        <w:rPr>
          <w:rFonts w:ascii="Times New Roman" w:hAnsi="Times New Roman" w:cs="Times New Roman"/>
          <w:sz w:val="24"/>
          <w:szCs w:val="24"/>
          <w:lang w:val="id-ID"/>
        </w:rPr>
        <w:t xml:space="preserve"> public kitchens </w:t>
      </w:r>
      <w:r>
        <w:rPr>
          <w:rFonts w:ascii="Times New Roman" w:hAnsi="Times New Roman" w:cs="Times New Roman"/>
          <w:sz w:val="24"/>
          <w:szCs w:val="24"/>
        </w:rPr>
        <w:t>were</w:t>
      </w:r>
      <w:r>
        <w:rPr>
          <w:rFonts w:ascii="Times New Roman" w:hAnsi="Times New Roman" w:cs="Times New Roman"/>
          <w:sz w:val="24"/>
          <w:szCs w:val="24"/>
          <w:lang w:val="id-ID"/>
        </w:rPr>
        <w:t xml:space="preserve"> structurally under the regional KNI</w:t>
      </w:r>
      <w:r>
        <w:rPr>
          <w:rFonts w:ascii="Times New Roman" w:hAnsi="Times New Roman" w:cs="Times New Roman"/>
          <w:sz w:val="24"/>
          <w:szCs w:val="24"/>
        </w:rPr>
        <w:t xml:space="preserve"> of</w:t>
      </w:r>
      <w:r>
        <w:rPr>
          <w:rFonts w:ascii="Times New Roman" w:hAnsi="Times New Roman" w:cs="Times New Roman"/>
          <w:sz w:val="24"/>
          <w:szCs w:val="24"/>
          <w:lang w:val="id-ID"/>
        </w:rPr>
        <w:t xml:space="preserve"> social affairs. In Yogyakarta</w:t>
      </w:r>
      <w:r>
        <w:rPr>
          <w:rFonts w:ascii="Times New Roman" w:hAnsi="Times New Roman" w:cs="Times New Roman"/>
          <w:sz w:val="24"/>
          <w:szCs w:val="24"/>
        </w:rPr>
        <w:t>,</w:t>
      </w:r>
      <w:r>
        <w:rPr>
          <w:rFonts w:ascii="Times New Roman" w:hAnsi="Times New Roman" w:cs="Times New Roman"/>
          <w:sz w:val="24"/>
          <w:szCs w:val="24"/>
          <w:lang w:val="id-ID"/>
        </w:rPr>
        <w:t xml:space="preserve"> the kitchen coordination was led by Ms. Roswo and Ms. Joyodiguna. In addition to taking care of food, the kitchen also </w:t>
      </w:r>
      <w:r>
        <w:rPr>
          <w:rFonts w:ascii="Times New Roman" w:hAnsi="Times New Roman" w:cs="Times New Roman"/>
          <w:sz w:val="24"/>
          <w:szCs w:val="24"/>
        </w:rPr>
        <w:t>worked</w:t>
      </w:r>
      <w:r>
        <w:rPr>
          <w:rFonts w:ascii="Times New Roman" w:hAnsi="Times New Roman" w:cs="Times New Roman"/>
          <w:sz w:val="24"/>
          <w:szCs w:val="24"/>
          <w:lang w:val="id-ID"/>
        </w:rPr>
        <w:t xml:space="preserve"> with the Red Cross </w:t>
      </w:r>
      <w:r>
        <w:rPr>
          <w:rFonts w:ascii="Times New Roman" w:hAnsi="Times New Roman" w:cs="Times New Roman"/>
          <w:sz w:val="24"/>
          <w:szCs w:val="24"/>
        </w:rPr>
        <w:t>for</w:t>
      </w:r>
      <w:r>
        <w:rPr>
          <w:rFonts w:ascii="Times New Roman" w:hAnsi="Times New Roman" w:cs="Times New Roman"/>
          <w:sz w:val="24"/>
          <w:szCs w:val="24"/>
          <w:lang w:val="id-ID"/>
        </w:rPr>
        <w:t xml:space="preserve"> the needs of medicine and food. The system used by public kitchens as one of the struggle bodies in Yogyakarta </w:t>
      </w:r>
      <w:r>
        <w:rPr>
          <w:rFonts w:ascii="Times New Roman" w:hAnsi="Times New Roman" w:cs="Times New Roman"/>
          <w:sz w:val="24"/>
          <w:szCs w:val="24"/>
        </w:rPr>
        <w:t>was</w:t>
      </w:r>
      <w:r>
        <w:rPr>
          <w:rFonts w:ascii="Times New Roman" w:hAnsi="Times New Roman" w:cs="Times New Roman"/>
          <w:sz w:val="24"/>
          <w:szCs w:val="24"/>
          <w:lang w:val="id-ID"/>
        </w:rPr>
        <w:t xml:space="preserve"> systematic</w:t>
      </w:r>
      <w:r>
        <w:rPr>
          <w:rFonts w:ascii="Times New Roman" w:hAnsi="Times New Roman" w:cs="Times New Roman"/>
          <w:sz w:val="24"/>
          <w:szCs w:val="24"/>
        </w:rPr>
        <w:t xml:space="preserve"> and</w:t>
      </w:r>
      <w:r>
        <w:rPr>
          <w:rFonts w:ascii="Times New Roman" w:hAnsi="Times New Roman" w:cs="Times New Roman"/>
          <w:sz w:val="24"/>
          <w:szCs w:val="24"/>
          <w:lang w:val="id-ID"/>
        </w:rPr>
        <w:t xml:space="preserve"> professional [2</w:t>
      </w:r>
      <w:r>
        <w:rPr>
          <w:rFonts w:hint="default" w:ascii="Times New Roman" w:hAnsi="Times New Roman" w:cs="Times New Roman"/>
          <w:sz w:val="24"/>
          <w:szCs w:val="24"/>
          <w:lang w:val="en-US"/>
        </w:rPr>
        <w:t>5</w:t>
      </w:r>
      <w:r>
        <w:rPr>
          <w:rFonts w:ascii="Times New Roman" w:hAnsi="Times New Roman" w:cs="Times New Roman"/>
          <w:sz w:val="24"/>
          <w:szCs w:val="24"/>
          <w:lang w:val="id-ID"/>
        </w:rPr>
        <w:t>].</w:t>
      </w:r>
    </w:p>
    <w:p>
      <w:pPr>
        <w:spacing w:after="0" w:line="360" w:lineRule="auto"/>
        <w:ind w:left="180" w:firstLine="5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Public kitchens in Yogyakarta </w:t>
      </w:r>
      <w:r>
        <w:rPr>
          <w:rFonts w:ascii="Times New Roman" w:hAnsi="Times New Roman" w:cs="Times New Roman"/>
          <w:sz w:val="24"/>
          <w:szCs w:val="24"/>
        </w:rPr>
        <w:t>were</w:t>
      </w:r>
      <w:r>
        <w:rPr>
          <w:rFonts w:ascii="Times New Roman" w:hAnsi="Times New Roman" w:cs="Times New Roman"/>
          <w:sz w:val="24"/>
          <w:szCs w:val="24"/>
          <w:lang w:val="id-ID"/>
        </w:rPr>
        <w:t xml:space="preserve"> divided into several sectors based on </w:t>
      </w:r>
      <w:r>
        <w:rPr>
          <w:rFonts w:ascii="Times New Roman" w:hAnsi="Times New Roman" w:cs="Times New Roman"/>
          <w:sz w:val="24"/>
          <w:szCs w:val="24"/>
        </w:rPr>
        <w:t>each</w:t>
      </w:r>
      <w:r>
        <w:rPr>
          <w:rFonts w:ascii="Times New Roman" w:hAnsi="Times New Roman" w:cs="Times New Roman"/>
          <w:sz w:val="24"/>
          <w:szCs w:val="24"/>
          <w:lang w:val="id-ID"/>
        </w:rPr>
        <w:t xml:space="preserve"> region and function. The public kitchen in Yogyakarta </w:t>
      </w:r>
      <w:r>
        <w:rPr>
          <w:rFonts w:ascii="Times New Roman" w:hAnsi="Times New Roman" w:cs="Times New Roman"/>
          <w:sz w:val="24"/>
          <w:szCs w:val="24"/>
        </w:rPr>
        <w:t>was</w:t>
      </w:r>
      <w:r>
        <w:rPr>
          <w:rFonts w:ascii="Times New Roman" w:hAnsi="Times New Roman" w:cs="Times New Roman"/>
          <w:sz w:val="24"/>
          <w:szCs w:val="24"/>
          <w:lang w:val="id-ID"/>
        </w:rPr>
        <w:t xml:space="preserve"> specifically for soldiers </w:t>
      </w:r>
      <w:r>
        <w:rPr>
          <w:rFonts w:ascii="Times New Roman" w:hAnsi="Times New Roman" w:cs="Times New Roman"/>
          <w:sz w:val="24"/>
          <w:szCs w:val="24"/>
        </w:rPr>
        <w:t>who kept moving from place to place</w:t>
      </w:r>
      <w:r>
        <w:rPr>
          <w:rFonts w:ascii="Times New Roman" w:hAnsi="Times New Roman" w:cs="Times New Roman"/>
          <w:sz w:val="24"/>
          <w:szCs w:val="24"/>
          <w:lang w:val="id-ID"/>
        </w:rPr>
        <w:t xml:space="preserve"> to avoid the chase of </w:t>
      </w:r>
      <w:r>
        <w:rPr>
          <w:rFonts w:ascii="Times New Roman" w:hAnsi="Times New Roman" w:cs="Times New Roman"/>
          <w:sz w:val="24"/>
          <w:szCs w:val="24"/>
        </w:rPr>
        <w:t>the enemy</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The </w:t>
      </w:r>
      <w:r>
        <w:rPr>
          <w:rFonts w:ascii="Times New Roman" w:hAnsi="Times New Roman" w:cs="Times New Roman"/>
          <w:sz w:val="24"/>
          <w:szCs w:val="24"/>
          <w:lang w:val="id-ID"/>
        </w:rPr>
        <w:t xml:space="preserve">public kitchens in Yogyakarta </w:t>
      </w:r>
      <w:r>
        <w:rPr>
          <w:rFonts w:ascii="Times New Roman" w:hAnsi="Times New Roman" w:cs="Times New Roman"/>
          <w:sz w:val="24"/>
          <w:szCs w:val="24"/>
        </w:rPr>
        <w:t>operated with</w:t>
      </w:r>
      <w:r>
        <w:rPr>
          <w:rFonts w:ascii="Times New Roman" w:hAnsi="Times New Roman" w:cs="Times New Roman"/>
          <w:sz w:val="24"/>
          <w:szCs w:val="24"/>
          <w:lang w:val="id-ID"/>
        </w:rPr>
        <w:t xml:space="preserve"> limited </w:t>
      </w:r>
      <w:r>
        <w:rPr>
          <w:rFonts w:ascii="Times New Roman" w:hAnsi="Times New Roman" w:cs="Times New Roman"/>
          <w:sz w:val="24"/>
          <w:szCs w:val="24"/>
        </w:rPr>
        <w:t xml:space="preserve">duration </w:t>
      </w:r>
      <w:r>
        <w:rPr>
          <w:rFonts w:ascii="Times New Roman" w:hAnsi="Times New Roman" w:cs="Times New Roman"/>
          <w:sz w:val="24"/>
          <w:szCs w:val="24"/>
          <w:lang w:val="id-ID"/>
        </w:rPr>
        <w:t xml:space="preserve">because </w:t>
      </w:r>
      <w:r>
        <w:rPr>
          <w:rFonts w:ascii="Times New Roman" w:hAnsi="Times New Roman" w:cs="Times New Roman"/>
          <w:sz w:val="24"/>
          <w:szCs w:val="24"/>
        </w:rPr>
        <w:t xml:space="preserve">the troops </w:t>
      </w:r>
      <w:r>
        <w:rPr>
          <w:rFonts w:ascii="Times New Roman" w:hAnsi="Times New Roman" w:cs="Times New Roman"/>
          <w:sz w:val="24"/>
          <w:szCs w:val="24"/>
          <w:lang w:val="id-ID"/>
        </w:rPr>
        <w:t>most</w:t>
      </w:r>
      <w:r>
        <w:rPr>
          <w:rFonts w:ascii="Times New Roman" w:hAnsi="Times New Roman" w:cs="Times New Roman"/>
          <w:sz w:val="24"/>
          <w:szCs w:val="24"/>
        </w:rPr>
        <w:t>ly did</w:t>
      </w:r>
      <w:r>
        <w:rPr>
          <w:rFonts w:ascii="Times New Roman" w:hAnsi="Times New Roman" w:cs="Times New Roman"/>
          <w:sz w:val="24"/>
          <w:szCs w:val="24"/>
          <w:lang w:val="id-ID"/>
        </w:rPr>
        <w:t xml:space="preserve"> guerrillas attacks at night and the</w:t>
      </w:r>
      <w:r>
        <w:rPr>
          <w:rFonts w:ascii="Times New Roman" w:hAnsi="Times New Roman" w:cs="Times New Roman"/>
          <w:sz w:val="24"/>
          <w:szCs w:val="24"/>
        </w:rPr>
        <w:t>y</w:t>
      </w:r>
      <w:r>
        <w:rPr>
          <w:rFonts w:ascii="Times New Roman" w:hAnsi="Times New Roman" w:cs="Times New Roman"/>
          <w:sz w:val="24"/>
          <w:szCs w:val="24"/>
          <w:lang w:val="id-ID"/>
        </w:rPr>
        <w:t xml:space="preserve"> return</w:t>
      </w:r>
      <w:r>
        <w:rPr>
          <w:rFonts w:ascii="Times New Roman" w:hAnsi="Times New Roman" w:cs="Times New Roman"/>
          <w:sz w:val="24"/>
          <w:szCs w:val="24"/>
        </w:rPr>
        <w:t>ed</w:t>
      </w:r>
      <w:r>
        <w:rPr>
          <w:rFonts w:ascii="Times New Roman" w:hAnsi="Times New Roman" w:cs="Times New Roman"/>
          <w:sz w:val="24"/>
          <w:szCs w:val="24"/>
          <w:lang w:val="id-ID"/>
        </w:rPr>
        <w:t xml:space="preserve"> to the guerilla pockets in the afternoon [2</w:t>
      </w:r>
      <w:r>
        <w:rPr>
          <w:rFonts w:hint="default" w:ascii="Times New Roman" w:hAnsi="Times New Roman" w:cs="Times New Roman"/>
          <w:sz w:val="24"/>
          <w:szCs w:val="24"/>
          <w:lang w:val="en-US"/>
        </w:rPr>
        <w:t>6</w:t>
      </w:r>
      <w:r>
        <w:rPr>
          <w:rFonts w:ascii="Times New Roman" w:hAnsi="Times New Roman" w:cs="Times New Roman"/>
          <w:sz w:val="24"/>
          <w:szCs w:val="24"/>
          <w:lang w:val="id-ID"/>
        </w:rPr>
        <w:t xml:space="preserve">]. Meanwhile, public kitchens </w:t>
      </w:r>
      <w:r>
        <w:rPr>
          <w:rFonts w:ascii="Times New Roman" w:hAnsi="Times New Roman" w:cs="Times New Roman"/>
          <w:sz w:val="24"/>
          <w:szCs w:val="24"/>
        </w:rPr>
        <w:t>beyond</w:t>
      </w:r>
      <w:r>
        <w:rPr>
          <w:rFonts w:ascii="Times New Roman" w:hAnsi="Times New Roman" w:cs="Times New Roman"/>
          <w:sz w:val="24"/>
          <w:szCs w:val="24"/>
          <w:lang w:val="id-ID"/>
        </w:rPr>
        <w:t xml:space="preserve"> Yogyakarta </w:t>
      </w:r>
      <w:r>
        <w:rPr>
          <w:rFonts w:ascii="Times New Roman" w:hAnsi="Times New Roman" w:cs="Times New Roman"/>
          <w:sz w:val="24"/>
          <w:szCs w:val="24"/>
        </w:rPr>
        <w:t>were</w:t>
      </w:r>
      <w:r>
        <w:rPr>
          <w:rFonts w:ascii="Times New Roman" w:hAnsi="Times New Roman" w:cs="Times New Roman"/>
          <w:sz w:val="24"/>
          <w:szCs w:val="24"/>
          <w:lang w:val="id-ID"/>
        </w:rPr>
        <w:t xml:space="preserve"> more open. </w:t>
      </w:r>
      <w:r>
        <w:rPr>
          <w:rFonts w:ascii="Times New Roman" w:hAnsi="Times New Roman" w:cs="Times New Roman"/>
          <w:sz w:val="24"/>
          <w:szCs w:val="24"/>
        </w:rPr>
        <w:t>Besides</w:t>
      </w:r>
      <w:r>
        <w:rPr>
          <w:rFonts w:ascii="Times New Roman" w:hAnsi="Times New Roman" w:cs="Times New Roman"/>
          <w:sz w:val="24"/>
          <w:szCs w:val="24"/>
          <w:lang w:val="id-ID"/>
        </w:rPr>
        <w:t xml:space="preserve"> assisting in the kitchen, </w:t>
      </w:r>
      <w:r>
        <w:rPr>
          <w:rFonts w:ascii="Times New Roman" w:hAnsi="Times New Roman" w:cs="Times New Roman"/>
          <w:sz w:val="24"/>
          <w:szCs w:val="24"/>
        </w:rPr>
        <w:t>the women</w:t>
      </w:r>
      <w:r>
        <w:rPr>
          <w:rFonts w:ascii="Times New Roman" w:hAnsi="Times New Roman" w:cs="Times New Roman"/>
          <w:sz w:val="24"/>
          <w:szCs w:val="24"/>
          <w:lang w:val="id-ID"/>
        </w:rPr>
        <w:t xml:space="preserve"> also </w:t>
      </w:r>
      <w:r>
        <w:rPr>
          <w:rFonts w:ascii="Times New Roman" w:hAnsi="Times New Roman" w:cs="Times New Roman"/>
          <w:sz w:val="24"/>
          <w:szCs w:val="24"/>
        </w:rPr>
        <w:t>gave</w:t>
      </w:r>
      <w:r>
        <w:rPr>
          <w:rFonts w:ascii="Times New Roman" w:hAnsi="Times New Roman" w:cs="Times New Roman"/>
          <w:sz w:val="24"/>
          <w:szCs w:val="24"/>
          <w:lang w:val="id-ID"/>
        </w:rPr>
        <w:t xml:space="preserve"> community services</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especially </w:t>
      </w:r>
      <w:r>
        <w:rPr>
          <w:rFonts w:ascii="Times New Roman" w:hAnsi="Times New Roman" w:cs="Times New Roman"/>
          <w:sz w:val="24"/>
          <w:szCs w:val="24"/>
        </w:rPr>
        <w:t xml:space="preserve">for the </w:t>
      </w:r>
      <w:r>
        <w:rPr>
          <w:rFonts w:ascii="Times New Roman" w:hAnsi="Times New Roman" w:cs="Times New Roman"/>
          <w:sz w:val="24"/>
          <w:szCs w:val="24"/>
          <w:lang w:val="id-ID"/>
        </w:rPr>
        <w:t>refugees.</w:t>
      </w:r>
    </w:p>
    <w:p>
      <w:pPr>
        <w:spacing w:after="0" w:line="360" w:lineRule="auto"/>
        <w:ind w:left="180" w:firstLine="580"/>
        <w:jc w:val="both"/>
        <w:rPr>
          <w:rFonts w:ascii="Times New Roman" w:hAnsi="Times New Roman" w:cs="Times New Roman"/>
          <w:sz w:val="24"/>
          <w:szCs w:val="24"/>
          <w:lang w:val="id-ID"/>
        </w:rPr>
      </w:pPr>
      <w:r>
        <w:rPr>
          <w:rFonts w:ascii="Times New Roman" w:hAnsi="Times New Roman" w:cs="Times New Roman"/>
          <w:sz w:val="24"/>
          <w:szCs w:val="24"/>
        </w:rPr>
        <w:t>T</w:t>
      </w:r>
      <w:r>
        <w:rPr>
          <w:rFonts w:ascii="Times New Roman" w:hAnsi="Times New Roman" w:cs="Times New Roman"/>
          <w:sz w:val="24"/>
          <w:szCs w:val="24"/>
          <w:lang w:val="id-ID"/>
        </w:rPr>
        <w:t xml:space="preserve">he public kitchen </w:t>
      </w:r>
      <w:r>
        <w:rPr>
          <w:rFonts w:ascii="Times New Roman" w:hAnsi="Times New Roman" w:cs="Times New Roman"/>
          <w:sz w:val="24"/>
          <w:szCs w:val="24"/>
        </w:rPr>
        <w:t xml:space="preserve">could </w:t>
      </w:r>
      <w:r>
        <w:rPr>
          <w:rFonts w:ascii="Times New Roman" w:hAnsi="Times New Roman" w:cs="Times New Roman"/>
          <w:sz w:val="24"/>
          <w:szCs w:val="24"/>
          <w:lang w:val="id-ID"/>
        </w:rPr>
        <w:t xml:space="preserve">work </w:t>
      </w:r>
      <w:r>
        <w:rPr>
          <w:rFonts w:ascii="Times New Roman" w:hAnsi="Times New Roman" w:cs="Times New Roman"/>
          <w:sz w:val="24"/>
          <w:szCs w:val="24"/>
        </w:rPr>
        <w:t>secretly</w:t>
      </w:r>
      <w:r>
        <w:rPr>
          <w:rFonts w:ascii="Times New Roman" w:hAnsi="Times New Roman" w:cs="Times New Roman"/>
          <w:sz w:val="24"/>
          <w:szCs w:val="24"/>
          <w:lang w:val="id-ID"/>
        </w:rPr>
        <w:t xml:space="preserve"> to avoid the suspicion of the Dutch army,</w:t>
      </w:r>
      <w:r>
        <w:rPr>
          <w:rFonts w:ascii="Times New Roman" w:hAnsi="Times New Roman" w:cs="Times New Roman"/>
          <w:sz w:val="24"/>
          <w:szCs w:val="24"/>
        </w:rPr>
        <w:t xml:space="preserve"> on the other hand,</w:t>
      </w:r>
      <w:r>
        <w:rPr>
          <w:rFonts w:ascii="Times New Roman" w:hAnsi="Times New Roman" w:cs="Times New Roman"/>
          <w:sz w:val="24"/>
          <w:szCs w:val="24"/>
          <w:lang w:val="id-ID"/>
        </w:rPr>
        <w:t xml:space="preserve"> the hospital and the Red Cross were in a very hard position. Their </w:t>
      </w:r>
      <w:r>
        <w:rPr>
          <w:rFonts w:ascii="Times New Roman" w:hAnsi="Times New Roman" w:cs="Times New Roman"/>
          <w:sz w:val="24"/>
          <w:szCs w:val="24"/>
        </w:rPr>
        <w:t>public operation</w:t>
      </w:r>
      <w:r>
        <w:rPr>
          <w:rFonts w:ascii="Times New Roman" w:hAnsi="Times New Roman" w:cs="Times New Roman"/>
          <w:sz w:val="24"/>
          <w:szCs w:val="24"/>
          <w:lang w:val="id-ID"/>
        </w:rPr>
        <w:t xml:space="preserve"> made </w:t>
      </w:r>
      <w:r>
        <w:rPr>
          <w:rFonts w:ascii="Times New Roman" w:hAnsi="Times New Roman" w:cs="Times New Roman"/>
          <w:sz w:val="24"/>
          <w:szCs w:val="24"/>
        </w:rPr>
        <w:t>them</w:t>
      </w:r>
      <w:r>
        <w:rPr>
          <w:rFonts w:ascii="Times New Roman" w:hAnsi="Times New Roman" w:cs="Times New Roman"/>
          <w:sz w:val="24"/>
          <w:szCs w:val="24"/>
          <w:lang w:val="id-ID"/>
        </w:rPr>
        <w:t xml:space="preserve"> difficult to assist in </w:t>
      </w:r>
      <w:r>
        <w:rPr>
          <w:rFonts w:ascii="Times New Roman" w:hAnsi="Times New Roman" w:cs="Times New Roman"/>
          <w:sz w:val="24"/>
          <w:szCs w:val="24"/>
        </w:rPr>
        <w:t>the struggle</w:t>
      </w:r>
      <w:r>
        <w:rPr>
          <w:rFonts w:ascii="Times New Roman" w:hAnsi="Times New Roman" w:cs="Times New Roman"/>
          <w:sz w:val="24"/>
          <w:szCs w:val="24"/>
          <w:lang w:val="id-ID"/>
        </w:rPr>
        <w:t xml:space="preserve">. </w:t>
      </w:r>
      <w:r>
        <w:rPr>
          <w:rFonts w:ascii="Times New Roman" w:hAnsi="Times New Roman" w:cs="Times New Roman"/>
          <w:sz w:val="24"/>
          <w:szCs w:val="24"/>
        </w:rPr>
        <w:t>Moreover</w:t>
      </w:r>
      <w:r>
        <w:rPr>
          <w:rFonts w:ascii="Times New Roman" w:hAnsi="Times New Roman" w:cs="Times New Roman"/>
          <w:sz w:val="24"/>
          <w:szCs w:val="24"/>
          <w:lang w:val="id-ID"/>
        </w:rPr>
        <w:t xml:space="preserve">, all hospitals such as the Army Health Service, the Indonesian Red Cross, the Panti Rapih Hospital, and the General Hospital were occupied by enemy forces. During the Dutch occupation, the hospital became a hiding place for guerrillas who </w:t>
      </w:r>
      <w:r>
        <w:rPr>
          <w:rFonts w:ascii="Times New Roman" w:hAnsi="Times New Roman" w:cs="Times New Roman"/>
          <w:sz w:val="24"/>
          <w:szCs w:val="24"/>
        </w:rPr>
        <w:t>could not</w:t>
      </w:r>
      <w:r>
        <w:rPr>
          <w:rFonts w:ascii="Times New Roman" w:hAnsi="Times New Roman" w:cs="Times New Roman"/>
          <w:sz w:val="24"/>
          <w:szCs w:val="24"/>
          <w:lang w:val="id-ID"/>
        </w:rPr>
        <w:t xml:space="preserve"> back to headquarters in the morning. Hospitals </w:t>
      </w:r>
      <w:r>
        <w:rPr>
          <w:rFonts w:ascii="Times New Roman" w:hAnsi="Times New Roman" w:cs="Times New Roman"/>
          <w:sz w:val="24"/>
          <w:szCs w:val="24"/>
        </w:rPr>
        <w:t>became</w:t>
      </w:r>
      <w:r>
        <w:rPr>
          <w:rFonts w:ascii="Times New Roman" w:hAnsi="Times New Roman" w:cs="Times New Roman"/>
          <w:sz w:val="24"/>
          <w:szCs w:val="24"/>
          <w:lang w:val="id-ID"/>
        </w:rPr>
        <w:t xml:space="preserve"> a safe</w:t>
      </w:r>
      <w:r>
        <w:rPr>
          <w:rFonts w:ascii="Times New Roman" w:hAnsi="Times New Roman" w:cs="Times New Roman"/>
          <w:sz w:val="24"/>
          <w:szCs w:val="24"/>
        </w:rPr>
        <w:t>r place</w:t>
      </w:r>
      <w:r>
        <w:rPr>
          <w:rFonts w:ascii="Times New Roman" w:hAnsi="Times New Roman" w:cs="Times New Roman"/>
          <w:sz w:val="24"/>
          <w:szCs w:val="24"/>
          <w:lang w:val="id-ID"/>
        </w:rPr>
        <w:t xml:space="preserve"> than residents' houses because in the Red Cross warfare law they receive special protection.</w:t>
      </w:r>
    </w:p>
    <w:p>
      <w:pPr>
        <w:spacing w:after="0" w:line="360" w:lineRule="auto"/>
        <w:ind w:left="180" w:firstLine="580"/>
        <w:jc w:val="both"/>
        <w:rPr>
          <w:rFonts w:ascii="Times New Roman" w:hAnsi="Times New Roman" w:cs="Times New Roman"/>
          <w:sz w:val="24"/>
          <w:szCs w:val="24"/>
        </w:rPr>
      </w:pPr>
      <w:r>
        <w:rPr>
          <w:rFonts w:ascii="Times New Roman" w:hAnsi="Times New Roman" w:cs="Times New Roman"/>
          <w:sz w:val="24"/>
          <w:szCs w:val="24"/>
          <w:lang w:val="id-ID"/>
        </w:rPr>
        <w:t>In the hospital</w:t>
      </w:r>
      <w:r>
        <w:rPr>
          <w:rFonts w:ascii="Times New Roman" w:hAnsi="Times New Roman" w:cs="Times New Roman"/>
          <w:sz w:val="24"/>
          <w:szCs w:val="24"/>
        </w:rPr>
        <w:t>,</w:t>
      </w:r>
      <w:r>
        <w:rPr>
          <w:rFonts w:ascii="Times New Roman" w:hAnsi="Times New Roman" w:cs="Times New Roman"/>
          <w:sz w:val="24"/>
          <w:szCs w:val="24"/>
          <w:lang w:val="id-ID"/>
        </w:rPr>
        <w:t xml:space="preserve"> the nurses </w:t>
      </w:r>
      <w:r>
        <w:rPr>
          <w:rFonts w:ascii="Times New Roman" w:hAnsi="Times New Roman" w:cs="Times New Roman"/>
          <w:sz w:val="24"/>
          <w:szCs w:val="24"/>
        </w:rPr>
        <w:t>took part as the</w:t>
      </w:r>
      <w:r>
        <w:rPr>
          <w:rFonts w:ascii="Times New Roman" w:hAnsi="Times New Roman" w:cs="Times New Roman"/>
          <w:sz w:val="24"/>
          <w:szCs w:val="24"/>
          <w:lang w:val="id-ID"/>
        </w:rPr>
        <w:t xml:space="preserve"> shields for the </w:t>
      </w:r>
      <w:r>
        <w:rPr>
          <w:rFonts w:ascii="Times New Roman" w:hAnsi="Times New Roman" w:cs="Times New Roman"/>
          <w:sz w:val="24"/>
          <w:szCs w:val="24"/>
        </w:rPr>
        <w:t>national forces</w:t>
      </w:r>
      <w:r>
        <w:rPr>
          <w:rFonts w:ascii="Times New Roman" w:hAnsi="Times New Roman" w:cs="Times New Roman"/>
          <w:sz w:val="24"/>
          <w:szCs w:val="24"/>
          <w:lang w:val="id-ID"/>
        </w:rPr>
        <w:t xml:space="preserve"> who received treatment. If suddenly a patrol of the Dutch army arrived, the female nurses immediately woke up the sleeping warriors and covered </w:t>
      </w:r>
      <w:r>
        <w:rPr>
          <w:rFonts w:ascii="Times New Roman" w:hAnsi="Times New Roman" w:cs="Times New Roman"/>
          <w:sz w:val="24"/>
          <w:szCs w:val="24"/>
        </w:rPr>
        <w:t>them</w:t>
      </w:r>
      <w:r>
        <w:rPr>
          <w:rFonts w:ascii="Times New Roman" w:hAnsi="Times New Roman" w:cs="Times New Roman"/>
          <w:sz w:val="24"/>
          <w:szCs w:val="24"/>
          <w:lang w:val="id-ID"/>
        </w:rPr>
        <w:t xml:space="preserve"> as if they were</w:t>
      </w:r>
      <w:r>
        <w:rPr>
          <w:rFonts w:ascii="Times New Roman" w:hAnsi="Times New Roman" w:cs="Times New Roman"/>
          <w:sz w:val="24"/>
          <w:szCs w:val="24"/>
        </w:rPr>
        <w:t xml:space="preserve"> usual</w:t>
      </w:r>
      <w:r>
        <w:rPr>
          <w:rFonts w:ascii="Times New Roman" w:hAnsi="Times New Roman" w:cs="Times New Roman"/>
          <w:sz w:val="24"/>
          <w:szCs w:val="24"/>
          <w:lang w:val="id-ID"/>
        </w:rPr>
        <w:t xml:space="preserve"> patients. If the Dutch army want</w:t>
      </w:r>
      <w:r>
        <w:rPr>
          <w:rFonts w:ascii="Times New Roman" w:hAnsi="Times New Roman" w:cs="Times New Roman"/>
          <w:sz w:val="24"/>
          <w:szCs w:val="24"/>
        </w:rPr>
        <w:t>ed</w:t>
      </w:r>
      <w:r>
        <w:rPr>
          <w:rFonts w:ascii="Times New Roman" w:hAnsi="Times New Roman" w:cs="Times New Roman"/>
          <w:sz w:val="24"/>
          <w:szCs w:val="24"/>
          <w:lang w:val="id-ID"/>
        </w:rPr>
        <w:t xml:space="preserve"> to enter the patient's room, the guard nurse</w:t>
      </w:r>
      <w:r>
        <w:rPr>
          <w:rFonts w:ascii="Times New Roman" w:hAnsi="Times New Roman" w:cs="Times New Roman"/>
          <w:sz w:val="24"/>
          <w:szCs w:val="24"/>
        </w:rPr>
        <w:t>s</w:t>
      </w:r>
      <w:r>
        <w:rPr>
          <w:rFonts w:ascii="Times New Roman" w:hAnsi="Times New Roman" w:cs="Times New Roman"/>
          <w:sz w:val="24"/>
          <w:szCs w:val="24"/>
          <w:lang w:val="id-ID"/>
        </w:rPr>
        <w:t xml:space="preserve"> refused</w:t>
      </w:r>
      <w:r>
        <w:rPr>
          <w:rFonts w:ascii="Times New Roman" w:hAnsi="Times New Roman" w:cs="Times New Roman"/>
          <w:sz w:val="24"/>
          <w:szCs w:val="24"/>
        </w:rPr>
        <w:t xml:space="preserve"> it</w:t>
      </w:r>
      <w:r>
        <w:rPr>
          <w:rFonts w:ascii="Times New Roman" w:hAnsi="Times New Roman" w:cs="Times New Roman"/>
          <w:sz w:val="24"/>
          <w:szCs w:val="24"/>
          <w:lang w:val="id-ID"/>
        </w:rPr>
        <w:t xml:space="preserve"> </w:t>
      </w:r>
      <w:r>
        <w:rPr>
          <w:rFonts w:ascii="Times New Roman" w:hAnsi="Times New Roman" w:cs="Times New Roman"/>
          <w:sz w:val="24"/>
          <w:szCs w:val="24"/>
        </w:rPr>
        <w:t>even they would say “shoot me first” if the army forced to come in</w:t>
      </w:r>
      <w:r>
        <w:rPr>
          <w:rFonts w:ascii="Times New Roman" w:hAnsi="Times New Roman" w:cs="Times New Roman"/>
          <w:sz w:val="24"/>
          <w:szCs w:val="24"/>
          <w:lang w:val="id-ID"/>
        </w:rPr>
        <w:t xml:space="preserve"> [2</w:t>
      </w:r>
      <w:r>
        <w:rPr>
          <w:rFonts w:hint="default" w:ascii="Times New Roman" w:hAnsi="Times New Roman" w:cs="Times New Roman"/>
          <w:sz w:val="24"/>
          <w:szCs w:val="24"/>
          <w:lang w:val="en-US"/>
        </w:rPr>
        <w:t>7</w:t>
      </w:r>
      <w:r>
        <w:rPr>
          <w:rFonts w:ascii="Times New Roman" w:hAnsi="Times New Roman" w:cs="Times New Roman"/>
          <w:sz w:val="24"/>
          <w:szCs w:val="24"/>
          <w:lang w:val="id-ID"/>
        </w:rPr>
        <w:t>]</w:t>
      </w:r>
      <w:r>
        <w:rPr>
          <w:rFonts w:ascii="Times New Roman" w:hAnsi="Times New Roman" w:cs="Times New Roman"/>
          <w:sz w:val="24"/>
          <w:szCs w:val="24"/>
        </w:rPr>
        <w:t>. It succeeded to expel the army since the army did not want to break the rules of war that were too risky.</w:t>
      </w:r>
    </w:p>
    <w:p>
      <w:pPr>
        <w:spacing w:after="0" w:line="360" w:lineRule="auto"/>
        <w:ind w:left="180" w:firstLine="580"/>
        <w:jc w:val="both"/>
        <w:rPr>
          <w:rFonts w:ascii="Times New Roman" w:hAnsi="Times New Roman" w:cs="Times New Roman"/>
          <w:sz w:val="24"/>
          <w:szCs w:val="24"/>
          <w:lang w:val="id-ID"/>
        </w:rPr>
      </w:pPr>
      <w:r>
        <w:rPr>
          <w:rFonts w:ascii="Times New Roman" w:hAnsi="Times New Roman" w:cs="Times New Roman"/>
          <w:sz w:val="24"/>
          <w:szCs w:val="24"/>
        </w:rPr>
        <w:t>The crucial moment</w:t>
      </w:r>
      <w:r>
        <w:rPr>
          <w:rFonts w:ascii="Times New Roman" w:hAnsi="Times New Roman" w:cs="Times New Roman"/>
          <w:sz w:val="24"/>
          <w:szCs w:val="24"/>
          <w:lang w:val="id-ID"/>
        </w:rPr>
        <w:t xml:space="preserve"> </w:t>
      </w:r>
      <w:r>
        <w:rPr>
          <w:rFonts w:ascii="Times New Roman" w:hAnsi="Times New Roman" w:cs="Times New Roman"/>
          <w:sz w:val="24"/>
          <w:szCs w:val="24"/>
        </w:rPr>
        <w:t>of</w:t>
      </w:r>
      <w:r>
        <w:rPr>
          <w:rFonts w:ascii="Times New Roman" w:hAnsi="Times New Roman" w:cs="Times New Roman"/>
          <w:sz w:val="24"/>
          <w:szCs w:val="24"/>
          <w:lang w:val="id-ID"/>
        </w:rPr>
        <w:t xml:space="preserve"> the Indonesian struggle to defend </w:t>
      </w:r>
      <w:r>
        <w:rPr>
          <w:rFonts w:ascii="Times New Roman" w:hAnsi="Times New Roman" w:cs="Times New Roman"/>
          <w:sz w:val="24"/>
          <w:szCs w:val="24"/>
        </w:rPr>
        <w:t xml:space="preserve">their </w:t>
      </w:r>
      <w:r>
        <w:rPr>
          <w:rFonts w:ascii="Times New Roman" w:hAnsi="Times New Roman" w:cs="Times New Roman"/>
          <w:sz w:val="24"/>
          <w:szCs w:val="24"/>
          <w:lang w:val="id-ID"/>
        </w:rPr>
        <w:t xml:space="preserve">independence was the attempt to retake Yogyakarta </w:t>
      </w:r>
      <w:r>
        <w:rPr>
          <w:rFonts w:ascii="Times New Roman" w:hAnsi="Times New Roman" w:cs="Times New Roman"/>
          <w:sz w:val="24"/>
          <w:szCs w:val="24"/>
        </w:rPr>
        <w:t>with the</w:t>
      </w:r>
      <w:r>
        <w:rPr>
          <w:rFonts w:ascii="Times New Roman" w:hAnsi="Times New Roman" w:cs="Times New Roman"/>
          <w:sz w:val="24"/>
          <w:szCs w:val="24"/>
          <w:lang w:val="id-ID"/>
        </w:rPr>
        <w:t xml:space="preserve"> </w:t>
      </w:r>
      <w:r>
        <w:rPr>
          <w:rFonts w:ascii="Times New Roman" w:hAnsi="Times New Roman" w:cs="Times New Roman"/>
          <w:sz w:val="24"/>
          <w:szCs w:val="24"/>
        </w:rPr>
        <w:t>massive</w:t>
      </w:r>
      <w:r>
        <w:rPr>
          <w:rFonts w:ascii="Times New Roman" w:hAnsi="Times New Roman" w:cs="Times New Roman"/>
          <w:sz w:val="24"/>
          <w:szCs w:val="24"/>
          <w:lang w:val="id-ID"/>
        </w:rPr>
        <w:t xml:space="preserve"> attack on March 1, 1949. The attack </w:t>
      </w:r>
      <w:r>
        <w:rPr>
          <w:rFonts w:ascii="Times New Roman" w:hAnsi="Times New Roman" w:cs="Times New Roman"/>
          <w:sz w:val="24"/>
          <w:szCs w:val="24"/>
        </w:rPr>
        <w:t>gave</w:t>
      </w:r>
      <w:r>
        <w:rPr>
          <w:rFonts w:ascii="Times New Roman" w:hAnsi="Times New Roman" w:cs="Times New Roman"/>
          <w:sz w:val="24"/>
          <w:szCs w:val="24"/>
          <w:lang w:val="id-ID"/>
        </w:rPr>
        <w:t xml:space="preserve"> heavy losses to the Dutch forces</w:t>
      </w:r>
      <w:r>
        <w:rPr>
          <w:rFonts w:ascii="Times New Roman" w:hAnsi="Times New Roman" w:cs="Times New Roman"/>
          <w:sz w:val="24"/>
          <w:szCs w:val="24"/>
        </w:rPr>
        <w:t xml:space="preserve"> and</w:t>
      </w:r>
      <w:r>
        <w:rPr>
          <w:rFonts w:ascii="Times New Roman" w:hAnsi="Times New Roman" w:cs="Times New Roman"/>
          <w:sz w:val="24"/>
          <w:szCs w:val="24"/>
          <w:lang w:val="id-ID"/>
        </w:rPr>
        <w:t xml:space="preserve"> </w:t>
      </w:r>
      <w:r>
        <w:rPr>
          <w:rFonts w:ascii="Times New Roman" w:hAnsi="Times New Roman" w:cs="Times New Roman"/>
          <w:sz w:val="24"/>
          <w:szCs w:val="24"/>
        </w:rPr>
        <w:t>proved</w:t>
      </w:r>
      <w:r>
        <w:rPr>
          <w:rFonts w:ascii="Times New Roman" w:hAnsi="Times New Roman" w:cs="Times New Roman"/>
          <w:sz w:val="24"/>
          <w:szCs w:val="24"/>
          <w:lang w:val="id-ID"/>
        </w:rPr>
        <w:t xml:space="preserve"> the</w:t>
      </w:r>
      <w:r>
        <w:rPr>
          <w:rFonts w:ascii="Times New Roman" w:hAnsi="Times New Roman" w:cs="Times New Roman"/>
          <w:sz w:val="24"/>
          <w:szCs w:val="24"/>
        </w:rPr>
        <w:t xml:space="preserve"> existence of</w:t>
      </w:r>
      <w:r>
        <w:rPr>
          <w:rFonts w:ascii="Times New Roman" w:hAnsi="Times New Roman" w:cs="Times New Roman"/>
          <w:sz w:val="24"/>
          <w:szCs w:val="24"/>
          <w:lang w:val="id-ID"/>
        </w:rPr>
        <w:t xml:space="preserve"> Indonesia</w:t>
      </w:r>
      <w:r>
        <w:rPr>
          <w:rFonts w:ascii="Times New Roman" w:hAnsi="Times New Roman" w:cs="Times New Roman"/>
          <w:sz w:val="24"/>
          <w:szCs w:val="24"/>
        </w:rPr>
        <w:t>.</w:t>
      </w:r>
      <w:r>
        <w:rPr>
          <w:rFonts w:ascii="Times New Roman" w:hAnsi="Times New Roman" w:cs="Times New Roman"/>
          <w:sz w:val="24"/>
          <w:szCs w:val="24"/>
          <w:lang w:val="id-ID"/>
        </w:rPr>
        <w:t xml:space="preserve"> The general </w:t>
      </w:r>
      <w:r>
        <w:rPr>
          <w:rFonts w:ascii="Times New Roman" w:hAnsi="Times New Roman" w:cs="Times New Roman"/>
          <w:sz w:val="24"/>
          <w:szCs w:val="24"/>
        </w:rPr>
        <w:t>offensive</w:t>
      </w:r>
      <w:r>
        <w:rPr>
          <w:rFonts w:ascii="Times New Roman" w:hAnsi="Times New Roman" w:cs="Times New Roman"/>
          <w:sz w:val="24"/>
          <w:szCs w:val="24"/>
          <w:lang w:val="id-ID"/>
        </w:rPr>
        <w:t xml:space="preserve"> of March 1, 1949, was an extraordinary military success </w:t>
      </w:r>
      <w:r>
        <w:rPr>
          <w:rFonts w:ascii="Times New Roman" w:hAnsi="Times New Roman" w:cs="Times New Roman"/>
          <w:sz w:val="24"/>
          <w:szCs w:val="24"/>
        </w:rPr>
        <w:t>with</w:t>
      </w:r>
      <w:r>
        <w:rPr>
          <w:rFonts w:ascii="Times New Roman" w:hAnsi="Times New Roman" w:cs="Times New Roman"/>
          <w:sz w:val="24"/>
          <w:szCs w:val="24"/>
          <w:lang w:val="id-ID"/>
        </w:rPr>
        <w:t xml:space="preserve"> all limitations compared to </w:t>
      </w:r>
      <w:r>
        <w:rPr>
          <w:rFonts w:ascii="Times New Roman" w:hAnsi="Times New Roman" w:cs="Times New Roman"/>
          <w:sz w:val="24"/>
          <w:szCs w:val="24"/>
        </w:rPr>
        <w:t xml:space="preserve">Dutch </w:t>
      </w:r>
      <w:r>
        <w:rPr>
          <w:rFonts w:ascii="Times New Roman" w:hAnsi="Times New Roman" w:cs="Times New Roman"/>
          <w:sz w:val="24"/>
          <w:szCs w:val="24"/>
          <w:lang w:val="id-ID"/>
        </w:rPr>
        <w:t xml:space="preserve">facilities. </w:t>
      </w:r>
      <w:r>
        <w:rPr>
          <w:rFonts w:ascii="Times New Roman" w:hAnsi="Times New Roman" w:cs="Times New Roman"/>
          <w:sz w:val="24"/>
          <w:szCs w:val="24"/>
        </w:rPr>
        <w:t>G</w:t>
      </w:r>
      <w:r>
        <w:rPr>
          <w:rFonts w:ascii="Times New Roman" w:hAnsi="Times New Roman" w:cs="Times New Roman"/>
          <w:sz w:val="24"/>
          <w:szCs w:val="24"/>
          <w:lang w:val="id-ID"/>
        </w:rPr>
        <w:t xml:space="preserve">ood coordination </w:t>
      </w:r>
      <w:r>
        <w:rPr>
          <w:rFonts w:ascii="Times New Roman" w:hAnsi="Times New Roman" w:cs="Times New Roman"/>
          <w:sz w:val="24"/>
          <w:szCs w:val="24"/>
        </w:rPr>
        <w:t>was the main key to these results and</w:t>
      </w:r>
      <w:r>
        <w:rPr>
          <w:rFonts w:ascii="Times New Roman" w:hAnsi="Times New Roman" w:cs="Times New Roman"/>
          <w:sz w:val="24"/>
          <w:szCs w:val="24"/>
          <w:lang w:val="id-ID"/>
        </w:rPr>
        <w:t xml:space="preserve"> women </w:t>
      </w:r>
      <w:r>
        <w:rPr>
          <w:rFonts w:ascii="Times New Roman" w:hAnsi="Times New Roman" w:cs="Times New Roman"/>
          <w:sz w:val="24"/>
          <w:szCs w:val="24"/>
        </w:rPr>
        <w:t>played</w:t>
      </w:r>
      <w:r>
        <w:rPr>
          <w:rFonts w:ascii="Times New Roman" w:hAnsi="Times New Roman" w:cs="Times New Roman"/>
          <w:sz w:val="24"/>
          <w:szCs w:val="24"/>
          <w:lang w:val="id-ID"/>
        </w:rPr>
        <w:t xml:space="preserve"> an important </w:t>
      </w:r>
      <w:r>
        <w:rPr>
          <w:rFonts w:ascii="Times New Roman" w:hAnsi="Times New Roman" w:cs="Times New Roman"/>
          <w:sz w:val="24"/>
          <w:szCs w:val="24"/>
        </w:rPr>
        <w:t xml:space="preserve">role </w:t>
      </w:r>
      <w:r>
        <w:rPr>
          <w:rFonts w:ascii="Times New Roman" w:hAnsi="Times New Roman" w:cs="Times New Roman"/>
          <w:sz w:val="24"/>
          <w:szCs w:val="24"/>
          <w:lang w:val="id-ID"/>
        </w:rPr>
        <w:t xml:space="preserve">in </w:t>
      </w:r>
      <w:r>
        <w:rPr>
          <w:rFonts w:ascii="Times New Roman" w:hAnsi="Times New Roman" w:cs="Times New Roman"/>
          <w:sz w:val="24"/>
          <w:szCs w:val="24"/>
        </w:rPr>
        <w:t>it</w:t>
      </w:r>
      <w:r>
        <w:rPr>
          <w:rFonts w:ascii="Times New Roman" w:hAnsi="Times New Roman" w:cs="Times New Roman"/>
          <w:sz w:val="24"/>
          <w:szCs w:val="24"/>
          <w:lang w:val="id-ID"/>
        </w:rPr>
        <w:t xml:space="preserve">. The </w:t>
      </w:r>
      <w:r>
        <w:rPr>
          <w:rFonts w:ascii="Times New Roman" w:hAnsi="Times New Roman" w:cs="Times New Roman"/>
          <w:sz w:val="24"/>
          <w:szCs w:val="24"/>
        </w:rPr>
        <w:t>experienced and systematic</w:t>
      </w:r>
      <w:r>
        <w:rPr>
          <w:rFonts w:ascii="Times New Roman" w:hAnsi="Times New Roman" w:cs="Times New Roman"/>
          <w:sz w:val="24"/>
          <w:szCs w:val="24"/>
          <w:lang w:val="id-ID"/>
        </w:rPr>
        <w:t xml:space="preserve"> women's movement in Yogyakarta ma</w:t>
      </w:r>
      <w:r>
        <w:rPr>
          <w:rFonts w:ascii="Times New Roman" w:hAnsi="Times New Roman" w:cs="Times New Roman"/>
          <w:sz w:val="24"/>
          <w:szCs w:val="24"/>
        </w:rPr>
        <w:t>de them worked</w:t>
      </w:r>
      <w:r>
        <w:rPr>
          <w:rFonts w:ascii="Times New Roman" w:hAnsi="Times New Roman" w:cs="Times New Roman"/>
          <w:sz w:val="24"/>
          <w:szCs w:val="24"/>
          <w:lang w:val="id-ID"/>
        </w:rPr>
        <w:t xml:space="preserve"> effectively and efficiently. </w:t>
      </w:r>
      <w:r>
        <w:rPr>
          <w:rFonts w:ascii="Times New Roman" w:hAnsi="Times New Roman" w:cs="Times New Roman"/>
          <w:sz w:val="24"/>
          <w:szCs w:val="24"/>
        </w:rPr>
        <w:t>The</w:t>
      </w:r>
      <w:r>
        <w:rPr>
          <w:rFonts w:ascii="Times New Roman" w:hAnsi="Times New Roman" w:cs="Times New Roman"/>
          <w:sz w:val="24"/>
          <w:szCs w:val="24"/>
          <w:lang w:val="id-ID"/>
        </w:rPr>
        <w:t xml:space="preserve"> rescue and public kitchen jobs </w:t>
      </w:r>
      <w:r>
        <w:rPr>
          <w:rFonts w:ascii="Times New Roman" w:hAnsi="Times New Roman" w:cs="Times New Roman"/>
          <w:sz w:val="24"/>
          <w:szCs w:val="24"/>
        </w:rPr>
        <w:t>were</w:t>
      </w:r>
      <w:r>
        <w:rPr>
          <w:rFonts w:ascii="Times New Roman" w:hAnsi="Times New Roman" w:cs="Times New Roman"/>
          <w:sz w:val="24"/>
          <w:szCs w:val="24"/>
          <w:lang w:val="id-ID"/>
        </w:rPr>
        <w:t xml:space="preserve"> no longer regarded as the domestic area because all these things </w:t>
      </w:r>
      <w:r>
        <w:rPr>
          <w:rFonts w:ascii="Times New Roman" w:hAnsi="Times New Roman" w:cs="Times New Roman"/>
          <w:sz w:val="24"/>
          <w:szCs w:val="24"/>
        </w:rPr>
        <w:t>were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a </w:t>
      </w:r>
      <w:r>
        <w:rPr>
          <w:rFonts w:ascii="Times New Roman" w:hAnsi="Times New Roman" w:cs="Times New Roman"/>
          <w:sz w:val="24"/>
          <w:szCs w:val="24"/>
          <w:lang w:val="id-ID"/>
        </w:rPr>
        <w:t>vital element for the success of the struggle.</w:t>
      </w:r>
    </w:p>
    <w:p>
      <w:pPr>
        <w:spacing w:after="0" w:line="360" w:lineRule="auto"/>
        <w:ind w:left="180" w:firstLine="580"/>
        <w:jc w:val="both"/>
        <w:rPr>
          <w:rFonts w:ascii="Times New Roman" w:hAnsi="Times New Roman" w:cs="Times New Roman"/>
          <w:sz w:val="24"/>
          <w:szCs w:val="24"/>
          <w:lang w:val="id-ID"/>
        </w:rPr>
      </w:pPr>
      <w:r>
        <w:rPr>
          <w:rFonts w:ascii="Times New Roman" w:hAnsi="Times New Roman" w:cs="Times New Roman"/>
          <w:sz w:val="24"/>
          <w:szCs w:val="24"/>
          <w:lang w:val="id-ID"/>
        </w:rPr>
        <w:t>The General Offensive of March 1, 1949, brought extraordinary diplomatic success for Indonesia. In the end, Indonesia</w:t>
      </w:r>
      <w:r>
        <w:rPr>
          <w:rFonts w:ascii="Times New Roman" w:hAnsi="Times New Roman" w:cs="Times New Roman"/>
          <w:sz w:val="24"/>
          <w:szCs w:val="24"/>
        </w:rPr>
        <w:t xml:space="preserve"> who </w:t>
      </w:r>
      <w:r>
        <w:rPr>
          <w:rFonts w:ascii="Times New Roman" w:hAnsi="Times New Roman" w:cs="Times New Roman"/>
          <w:sz w:val="24"/>
          <w:szCs w:val="24"/>
          <w:lang w:val="id-ID"/>
        </w:rPr>
        <w:t xml:space="preserve">was able to </w:t>
      </w:r>
      <w:r>
        <w:rPr>
          <w:rFonts w:ascii="Times New Roman" w:hAnsi="Times New Roman" w:cs="Times New Roman"/>
          <w:sz w:val="24"/>
          <w:szCs w:val="24"/>
        </w:rPr>
        <w:t>show</w:t>
      </w:r>
      <w:r>
        <w:rPr>
          <w:rFonts w:ascii="Times New Roman" w:hAnsi="Times New Roman" w:cs="Times New Roman"/>
          <w:sz w:val="24"/>
          <w:szCs w:val="24"/>
          <w:lang w:val="id-ID"/>
        </w:rPr>
        <w:t xml:space="preserve"> </w:t>
      </w:r>
      <w:r>
        <w:rPr>
          <w:rFonts w:ascii="Times New Roman" w:hAnsi="Times New Roman" w:cs="Times New Roman"/>
          <w:sz w:val="24"/>
          <w:szCs w:val="24"/>
        </w:rPr>
        <w:t>their existence</w:t>
      </w:r>
      <w:r>
        <w:rPr>
          <w:rFonts w:ascii="Times New Roman" w:hAnsi="Times New Roman" w:cs="Times New Roman"/>
          <w:sz w:val="24"/>
          <w:szCs w:val="24"/>
          <w:lang w:val="id-ID"/>
        </w:rPr>
        <w:t xml:space="preserve"> </w:t>
      </w:r>
      <w:r>
        <w:rPr>
          <w:rFonts w:ascii="Times New Roman" w:hAnsi="Times New Roman" w:cs="Times New Roman"/>
          <w:sz w:val="24"/>
          <w:szCs w:val="24"/>
        </w:rPr>
        <w:t>attracted</w:t>
      </w:r>
      <w:r>
        <w:rPr>
          <w:rFonts w:ascii="Times New Roman" w:hAnsi="Times New Roman" w:cs="Times New Roman"/>
          <w:sz w:val="24"/>
          <w:szCs w:val="24"/>
          <w:lang w:val="id-ID"/>
        </w:rPr>
        <w:t xml:space="preserve"> worldwide attention </w:t>
      </w:r>
      <w:r>
        <w:rPr>
          <w:rFonts w:ascii="Times New Roman" w:hAnsi="Times New Roman" w:cs="Times New Roman"/>
          <w:sz w:val="24"/>
          <w:szCs w:val="24"/>
        </w:rPr>
        <w:t>that</w:t>
      </w:r>
      <w:r>
        <w:rPr>
          <w:rFonts w:ascii="Times New Roman" w:hAnsi="Times New Roman" w:cs="Times New Roman"/>
          <w:sz w:val="24"/>
          <w:szCs w:val="24"/>
          <w:lang w:val="id-ID"/>
        </w:rPr>
        <w:t xml:space="preserve"> put pressure </w:t>
      </w:r>
      <w:r>
        <w:rPr>
          <w:rFonts w:ascii="Times New Roman" w:hAnsi="Times New Roman" w:cs="Times New Roman"/>
          <w:sz w:val="24"/>
          <w:szCs w:val="24"/>
        </w:rPr>
        <w:t>on</w:t>
      </w:r>
      <w:r>
        <w:rPr>
          <w:rFonts w:ascii="Times New Roman" w:hAnsi="Times New Roman" w:cs="Times New Roman"/>
          <w:sz w:val="24"/>
          <w:szCs w:val="24"/>
          <w:lang w:val="id-ID"/>
        </w:rPr>
        <w:t xml:space="preserve"> the Dutch at the negotiating table. </w:t>
      </w:r>
      <w:r>
        <w:rPr>
          <w:rFonts w:ascii="Times New Roman" w:hAnsi="Times New Roman" w:cs="Times New Roman"/>
          <w:sz w:val="24"/>
          <w:szCs w:val="24"/>
        </w:rPr>
        <w:t>The e</w:t>
      </w:r>
      <w:r>
        <w:rPr>
          <w:rFonts w:ascii="Times New Roman" w:hAnsi="Times New Roman" w:cs="Times New Roman"/>
          <w:sz w:val="24"/>
          <w:szCs w:val="24"/>
          <w:lang w:val="id-ID"/>
        </w:rPr>
        <w:t>fforts to ensure de facto and de jure recognition of Indonesian independence began with the refinement of the state form in the Inter Indonesian Coordination during July 1949 [2</w:t>
      </w:r>
      <w:r>
        <w:rPr>
          <w:rFonts w:hint="default" w:ascii="Times New Roman" w:hAnsi="Times New Roman" w:cs="Times New Roman"/>
          <w:sz w:val="24"/>
          <w:szCs w:val="24"/>
          <w:lang w:val="en-US"/>
        </w:rPr>
        <w:t>7</w:t>
      </w:r>
      <w:r>
        <w:rPr>
          <w:rFonts w:ascii="Times New Roman" w:hAnsi="Times New Roman" w:cs="Times New Roman"/>
          <w:sz w:val="24"/>
          <w:szCs w:val="24"/>
          <w:lang w:val="id-ID"/>
        </w:rPr>
        <w:t>]</w:t>
      </w:r>
      <w:r>
        <w:rPr>
          <w:rFonts w:ascii="Times New Roman" w:hAnsi="Times New Roman" w:cs="Times New Roman"/>
          <w:sz w:val="24"/>
          <w:szCs w:val="24"/>
        </w:rPr>
        <w:t>.</w:t>
      </w:r>
      <w:r>
        <w:rPr>
          <w:rFonts w:ascii="Times New Roman" w:hAnsi="Times New Roman" w:cs="Times New Roman"/>
          <w:sz w:val="24"/>
          <w:szCs w:val="24"/>
          <w:lang w:val="id-ID"/>
        </w:rPr>
        <w:t xml:space="preserve"> The convention became the basis for the laying down of the Indonesian state constitution and </w:t>
      </w:r>
      <w:r>
        <w:rPr>
          <w:rFonts w:ascii="Times New Roman" w:hAnsi="Times New Roman" w:cs="Times New Roman"/>
          <w:sz w:val="24"/>
          <w:szCs w:val="24"/>
        </w:rPr>
        <w:t>form</w:t>
      </w:r>
      <w:r>
        <w:rPr>
          <w:rFonts w:ascii="Times New Roman" w:hAnsi="Times New Roman" w:cs="Times New Roman"/>
          <w:sz w:val="24"/>
          <w:szCs w:val="24"/>
          <w:lang w:val="id-ID"/>
        </w:rPr>
        <w:t xml:space="preserve"> that was temporarily a union.</w:t>
      </w:r>
    </w:p>
    <w:p>
      <w:pPr>
        <w:spacing w:after="0" w:line="360" w:lineRule="auto"/>
        <w:ind w:left="180" w:firstLine="5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Indonesia's independence which will soon be completed </w:t>
      </w:r>
      <w:r>
        <w:rPr>
          <w:rFonts w:ascii="Times New Roman" w:hAnsi="Times New Roman" w:cs="Times New Roman"/>
          <w:sz w:val="24"/>
          <w:szCs w:val="24"/>
        </w:rPr>
        <w:t>was</w:t>
      </w:r>
      <w:r>
        <w:rPr>
          <w:rFonts w:ascii="Times New Roman" w:hAnsi="Times New Roman" w:cs="Times New Roman"/>
          <w:sz w:val="24"/>
          <w:szCs w:val="24"/>
          <w:lang w:val="id-ID"/>
        </w:rPr>
        <w:t xml:space="preserve"> enthusiastically cheered by all Indonesian people including the women's movement. The </w:t>
      </w:r>
      <w:r>
        <w:rPr>
          <w:rFonts w:ascii="Times New Roman" w:hAnsi="Times New Roman" w:cs="Times New Roman"/>
          <w:sz w:val="24"/>
          <w:szCs w:val="24"/>
        </w:rPr>
        <w:t>big</w:t>
      </w:r>
      <w:r>
        <w:rPr>
          <w:rFonts w:ascii="Times New Roman" w:hAnsi="Times New Roman" w:cs="Times New Roman"/>
          <w:sz w:val="24"/>
          <w:szCs w:val="24"/>
          <w:lang w:val="id-ID"/>
        </w:rPr>
        <w:t xml:space="preserve"> unity country </w:t>
      </w:r>
      <w:r>
        <w:rPr>
          <w:rFonts w:ascii="Times New Roman" w:hAnsi="Times New Roman" w:cs="Times New Roman"/>
          <w:sz w:val="24"/>
          <w:szCs w:val="24"/>
        </w:rPr>
        <w:t xml:space="preserve">with all the challenges </w:t>
      </w:r>
      <w:r>
        <w:rPr>
          <w:rFonts w:ascii="Times New Roman" w:hAnsi="Times New Roman" w:cs="Times New Roman"/>
          <w:sz w:val="24"/>
          <w:szCs w:val="24"/>
          <w:lang w:val="id-ID"/>
        </w:rPr>
        <w:t>later invite</w:t>
      </w:r>
      <w:r>
        <w:rPr>
          <w:rFonts w:ascii="Times New Roman" w:hAnsi="Times New Roman" w:cs="Times New Roman"/>
          <w:sz w:val="24"/>
          <w:szCs w:val="24"/>
        </w:rPr>
        <w:t>d</w:t>
      </w:r>
      <w:r>
        <w:rPr>
          <w:rFonts w:ascii="Times New Roman" w:hAnsi="Times New Roman" w:cs="Times New Roman"/>
          <w:sz w:val="24"/>
          <w:szCs w:val="24"/>
          <w:lang w:val="id-ID"/>
        </w:rPr>
        <w:t xml:space="preserve"> women to participate in its development. In Yogyakarta, on August 26 to September 2, 1949, the All-Indonesian Women's Consultati</w:t>
      </w:r>
      <w:r>
        <w:rPr>
          <w:rFonts w:ascii="Times New Roman" w:hAnsi="Times New Roman" w:cs="Times New Roman"/>
          <w:sz w:val="24"/>
          <w:szCs w:val="24"/>
        </w:rPr>
        <w:t>ve Meeting</w:t>
      </w:r>
      <w:r>
        <w:rPr>
          <w:rFonts w:ascii="Times New Roman" w:hAnsi="Times New Roman" w:cs="Times New Roman"/>
          <w:sz w:val="24"/>
          <w:szCs w:val="24"/>
          <w:lang w:val="id-ID"/>
        </w:rPr>
        <w:t xml:space="preserve"> was organized by KOWANI and </w:t>
      </w:r>
      <w:r>
        <w:rPr>
          <w:rFonts w:ascii="Times New Roman" w:hAnsi="Times New Roman" w:cs="Times New Roman"/>
          <w:sz w:val="24"/>
          <w:szCs w:val="24"/>
        </w:rPr>
        <w:t xml:space="preserve">other </w:t>
      </w:r>
      <w:r>
        <w:rPr>
          <w:rFonts w:ascii="Times New Roman" w:hAnsi="Times New Roman" w:cs="Times New Roman"/>
          <w:sz w:val="24"/>
          <w:szCs w:val="24"/>
          <w:lang w:val="id-ID"/>
        </w:rPr>
        <w:t xml:space="preserve">82 representatives of women's organizations throughout Indonesia. Although </w:t>
      </w:r>
      <w:r>
        <w:rPr>
          <w:rFonts w:ascii="Times New Roman" w:hAnsi="Times New Roman" w:cs="Times New Roman"/>
          <w:sz w:val="24"/>
          <w:szCs w:val="24"/>
        </w:rPr>
        <w:t xml:space="preserve">it was </w:t>
      </w:r>
      <w:r>
        <w:rPr>
          <w:rFonts w:ascii="Times New Roman" w:hAnsi="Times New Roman" w:cs="Times New Roman"/>
          <w:sz w:val="24"/>
          <w:szCs w:val="24"/>
          <w:lang w:val="id-ID"/>
        </w:rPr>
        <w:t>not a</w:t>
      </w:r>
      <w:r>
        <w:rPr>
          <w:rFonts w:ascii="Times New Roman" w:hAnsi="Times New Roman" w:cs="Times New Roman"/>
          <w:sz w:val="24"/>
          <w:szCs w:val="24"/>
        </w:rPr>
        <w:t xml:space="preserve"> </w:t>
      </w:r>
      <w:r>
        <w:rPr>
          <w:rFonts w:ascii="Times New Roman" w:hAnsi="Times New Roman" w:cs="Times New Roman"/>
          <w:sz w:val="24"/>
          <w:szCs w:val="24"/>
          <w:lang w:val="id-ID"/>
        </w:rPr>
        <w:t>congress level, th</w:t>
      </w:r>
      <w:r>
        <w:rPr>
          <w:rFonts w:ascii="Times New Roman" w:hAnsi="Times New Roman" w:cs="Times New Roman"/>
          <w:sz w:val="24"/>
          <w:szCs w:val="24"/>
        </w:rPr>
        <w:t>is</w:t>
      </w:r>
      <w:r>
        <w:rPr>
          <w:rFonts w:ascii="Times New Roman" w:hAnsi="Times New Roman" w:cs="Times New Roman"/>
          <w:sz w:val="24"/>
          <w:szCs w:val="24"/>
          <w:lang w:val="id-ID"/>
        </w:rPr>
        <w:t xml:space="preserve"> agenda was enthusias</w:t>
      </w:r>
      <w:r>
        <w:rPr>
          <w:rFonts w:ascii="Times New Roman" w:hAnsi="Times New Roman" w:cs="Times New Roman"/>
          <w:sz w:val="24"/>
          <w:szCs w:val="24"/>
        </w:rPr>
        <w:t>tically</w:t>
      </w:r>
      <w:r>
        <w:rPr>
          <w:rFonts w:ascii="Times New Roman" w:hAnsi="Times New Roman" w:cs="Times New Roman"/>
          <w:sz w:val="24"/>
          <w:szCs w:val="24"/>
          <w:lang w:val="id-ID"/>
        </w:rPr>
        <w:t xml:space="preserve"> welcomed by all the women's movements, because</w:t>
      </w:r>
      <w:r>
        <w:rPr>
          <w:rFonts w:ascii="Times New Roman" w:hAnsi="Times New Roman" w:cs="Times New Roman"/>
          <w:sz w:val="24"/>
          <w:szCs w:val="24"/>
        </w:rPr>
        <w:t>,</w:t>
      </w:r>
      <w:r>
        <w:rPr>
          <w:rFonts w:ascii="Times New Roman" w:hAnsi="Times New Roman" w:cs="Times New Roman"/>
          <w:sz w:val="24"/>
          <w:szCs w:val="24"/>
          <w:lang w:val="id-ID"/>
        </w:rPr>
        <w:t xml:space="preserve"> after all th</w:t>
      </w:r>
      <w:r>
        <w:rPr>
          <w:rFonts w:ascii="Times New Roman" w:hAnsi="Times New Roman" w:cs="Times New Roman"/>
          <w:sz w:val="24"/>
          <w:szCs w:val="24"/>
        </w:rPr>
        <w:t xml:space="preserve">ose struggles, </w:t>
      </w:r>
      <w:r>
        <w:rPr>
          <w:rFonts w:ascii="Times New Roman" w:hAnsi="Times New Roman" w:cs="Times New Roman"/>
          <w:sz w:val="24"/>
          <w:szCs w:val="24"/>
          <w:lang w:val="id-ID"/>
        </w:rPr>
        <w:t>they were finally able to meet again. In th</w:t>
      </w:r>
      <w:r>
        <w:rPr>
          <w:rFonts w:ascii="Times New Roman" w:hAnsi="Times New Roman" w:cs="Times New Roman"/>
          <w:sz w:val="24"/>
          <w:szCs w:val="24"/>
        </w:rPr>
        <w:t>is meeting</w:t>
      </w:r>
      <w:r>
        <w:rPr>
          <w:rFonts w:ascii="Times New Roman" w:hAnsi="Times New Roman" w:cs="Times New Roman"/>
          <w:sz w:val="24"/>
          <w:szCs w:val="24"/>
          <w:lang w:val="id-ID"/>
        </w:rPr>
        <w:t xml:space="preserve">, several decisions were </w:t>
      </w:r>
      <w:r>
        <w:rPr>
          <w:rFonts w:ascii="Times New Roman" w:hAnsi="Times New Roman" w:cs="Times New Roman"/>
          <w:sz w:val="24"/>
          <w:szCs w:val="24"/>
        </w:rPr>
        <w:t>made i.e.</w:t>
      </w:r>
      <w:r>
        <w:rPr>
          <w:rFonts w:ascii="Times New Roman" w:hAnsi="Times New Roman" w:cs="Times New Roman"/>
          <w:sz w:val="24"/>
          <w:szCs w:val="24"/>
          <w:lang w:val="id-ID"/>
        </w:rPr>
        <w:t xml:space="preserve"> synchroniz</w:t>
      </w:r>
      <w:r>
        <w:rPr>
          <w:rFonts w:ascii="Times New Roman" w:hAnsi="Times New Roman" w:cs="Times New Roman"/>
          <w:sz w:val="24"/>
          <w:szCs w:val="24"/>
        </w:rPr>
        <w:t>ing</w:t>
      </w:r>
      <w:r>
        <w:rPr>
          <w:rFonts w:ascii="Times New Roman" w:hAnsi="Times New Roman" w:cs="Times New Roman"/>
          <w:sz w:val="24"/>
          <w:szCs w:val="24"/>
          <w:lang w:val="id-ID"/>
        </w:rPr>
        <w:t xml:space="preserve"> the goal of the women's struggle to fight for and realize complete independence </w:t>
      </w:r>
      <w:r>
        <w:rPr>
          <w:rFonts w:ascii="Times New Roman" w:hAnsi="Times New Roman" w:cs="Times New Roman"/>
          <w:sz w:val="24"/>
          <w:szCs w:val="24"/>
        </w:rPr>
        <w:t>to</w:t>
      </w:r>
      <w:r>
        <w:rPr>
          <w:rFonts w:ascii="Times New Roman" w:hAnsi="Times New Roman" w:cs="Times New Roman"/>
          <w:sz w:val="24"/>
          <w:szCs w:val="24"/>
          <w:lang w:val="id-ID"/>
        </w:rPr>
        <w:t xml:space="preserve"> all Indonesia</w:t>
      </w:r>
      <w:r>
        <w:rPr>
          <w:rFonts w:ascii="Times New Roman" w:hAnsi="Times New Roman" w:cs="Times New Roman"/>
          <w:sz w:val="24"/>
          <w:szCs w:val="24"/>
        </w:rPr>
        <w:t xml:space="preserve"> people</w:t>
      </w:r>
      <w:r>
        <w:rPr>
          <w:rFonts w:ascii="Times New Roman" w:hAnsi="Times New Roman" w:cs="Times New Roman"/>
          <w:sz w:val="24"/>
          <w:szCs w:val="24"/>
          <w:lang w:val="id-ID"/>
        </w:rPr>
        <w:t xml:space="preserve"> and establish</w:t>
      </w:r>
      <w:r>
        <w:rPr>
          <w:rFonts w:ascii="Times New Roman" w:hAnsi="Times New Roman" w:cs="Times New Roman"/>
          <w:sz w:val="24"/>
          <w:szCs w:val="24"/>
        </w:rPr>
        <w:t>ing</w:t>
      </w:r>
      <w:r>
        <w:rPr>
          <w:rFonts w:ascii="Times New Roman" w:hAnsi="Times New Roman" w:cs="Times New Roman"/>
          <w:sz w:val="24"/>
          <w:szCs w:val="24"/>
          <w:lang w:val="id-ID"/>
        </w:rPr>
        <w:t xml:space="preserve"> a </w:t>
      </w:r>
      <w:r>
        <w:rPr>
          <w:rFonts w:ascii="Times New Roman" w:hAnsi="Times New Roman" w:cs="Times New Roman"/>
          <w:sz w:val="24"/>
          <w:szCs w:val="24"/>
        </w:rPr>
        <w:t>coordination</w:t>
      </w:r>
      <w:r>
        <w:rPr>
          <w:rFonts w:ascii="Times New Roman" w:hAnsi="Times New Roman" w:cs="Times New Roman"/>
          <w:sz w:val="24"/>
          <w:szCs w:val="24"/>
          <w:lang w:val="id-ID"/>
        </w:rPr>
        <w:t xml:space="preserve"> </w:t>
      </w:r>
      <w:r>
        <w:rPr>
          <w:rFonts w:ascii="Times New Roman" w:hAnsi="Times New Roman" w:cs="Times New Roman"/>
          <w:sz w:val="24"/>
          <w:szCs w:val="24"/>
        </w:rPr>
        <w:t>a</w:t>
      </w:r>
      <w:r>
        <w:rPr>
          <w:rFonts w:ascii="Times New Roman" w:hAnsi="Times New Roman" w:cs="Times New Roman"/>
          <w:sz w:val="24"/>
          <w:szCs w:val="24"/>
          <w:lang w:val="id-ID"/>
        </w:rPr>
        <w:t xml:space="preserve">gency called "Indonesian Women Consultation." </w:t>
      </w:r>
      <w:r>
        <w:rPr>
          <w:rFonts w:ascii="Times New Roman" w:hAnsi="Times New Roman" w:cs="Times New Roman"/>
          <w:sz w:val="24"/>
          <w:szCs w:val="24"/>
        </w:rPr>
        <w:t>At the beginning</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of </w:t>
      </w:r>
      <w:r>
        <w:rPr>
          <w:rFonts w:ascii="Times New Roman" w:hAnsi="Times New Roman" w:cs="Times New Roman"/>
          <w:sz w:val="24"/>
          <w:szCs w:val="24"/>
          <w:lang w:val="id-ID"/>
        </w:rPr>
        <w:t xml:space="preserve">1950, the women's movement </w:t>
      </w:r>
      <w:r>
        <w:rPr>
          <w:rFonts w:ascii="Times New Roman" w:hAnsi="Times New Roman" w:cs="Times New Roman"/>
          <w:sz w:val="24"/>
          <w:szCs w:val="24"/>
        </w:rPr>
        <w:t>run</w:t>
      </w:r>
      <w:r>
        <w:rPr>
          <w:rFonts w:ascii="Times New Roman" w:hAnsi="Times New Roman" w:cs="Times New Roman"/>
          <w:sz w:val="24"/>
          <w:szCs w:val="24"/>
          <w:lang w:val="id-ID"/>
        </w:rPr>
        <w:t xml:space="preserve"> slowly</w:t>
      </w:r>
      <w:r>
        <w:rPr>
          <w:rFonts w:ascii="Times New Roman" w:hAnsi="Times New Roman" w:cs="Times New Roman"/>
          <w:sz w:val="24"/>
          <w:szCs w:val="24"/>
        </w:rPr>
        <w:t>. The</w:t>
      </w:r>
      <w:r>
        <w:rPr>
          <w:rFonts w:ascii="Times New Roman" w:hAnsi="Times New Roman" w:cs="Times New Roman"/>
          <w:sz w:val="24"/>
          <w:szCs w:val="24"/>
          <w:lang w:val="id-ID"/>
        </w:rPr>
        <w:t xml:space="preserve"> efforts to formulate the state form and the compilation of state </w:t>
      </w:r>
      <w:r>
        <w:rPr>
          <w:rFonts w:ascii="Times New Roman" w:hAnsi="Times New Roman" w:cs="Times New Roman"/>
          <w:sz w:val="24"/>
          <w:szCs w:val="24"/>
        </w:rPr>
        <w:t>completeness</w:t>
      </w:r>
      <w:r>
        <w:rPr>
          <w:rFonts w:ascii="Times New Roman" w:hAnsi="Times New Roman" w:cs="Times New Roman"/>
          <w:sz w:val="24"/>
          <w:szCs w:val="24"/>
          <w:lang w:val="id-ID"/>
        </w:rPr>
        <w:t xml:space="preserve"> </w:t>
      </w:r>
      <w:r>
        <w:rPr>
          <w:rFonts w:ascii="Times New Roman" w:hAnsi="Times New Roman" w:cs="Times New Roman"/>
          <w:sz w:val="24"/>
          <w:szCs w:val="24"/>
        </w:rPr>
        <w:t>directed to</w:t>
      </w:r>
      <w:r>
        <w:rPr>
          <w:rFonts w:ascii="Times New Roman" w:hAnsi="Times New Roman" w:cs="Times New Roman"/>
          <w:sz w:val="24"/>
          <w:szCs w:val="24"/>
          <w:lang w:val="id-ID"/>
        </w:rPr>
        <w:t xml:space="preserve"> political contestation among the </w:t>
      </w:r>
      <w:r>
        <w:rPr>
          <w:rFonts w:ascii="Times New Roman" w:hAnsi="Times New Roman" w:cs="Times New Roman"/>
          <w:sz w:val="24"/>
          <w:szCs w:val="24"/>
        </w:rPr>
        <w:t>society,</w:t>
      </w:r>
      <w:r>
        <w:rPr>
          <w:rFonts w:ascii="Times New Roman" w:hAnsi="Times New Roman" w:cs="Times New Roman"/>
          <w:sz w:val="24"/>
          <w:szCs w:val="24"/>
          <w:lang w:val="id-ID"/>
        </w:rPr>
        <w:t xml:space="preserve"> </w:t>
      </w:r>
      <w:r>
        <w:rPr>
          <w:rFonts w:ascii="Times New Roman" w:hAnsi="Times New Roman" w:cs="Times New Roman"/>
          <w:sz w:val="24"/>
          <w:szCs w:val="24"/>
        </w:rPr>
        <w:t>which</w:t>
      </w:r>
      <w:r>
        <w:rPr>
          <w:rFonts w:ascii="Times New Roman" w:hAnsi="Times New Roman" w:cs="Times New Roman"/>
          <w:sz w:val="24"/>
          <w:szCs w:val="24"/>
          <w:lang w:val="id-ID"/>
        </w:rPr>
        <w:t xml:space="preserve"> often lead to conflicts that</w:t>
      </w:r>
      <w:r>
        <w:rPr>
          <w:rFonts w:ascii="Times New Roman" w:hAnsi="Times New Roman" w:cs="Times New Roman"/>
          <w:sz w:val="24"/>
          <w:szCs w:val="24"/>
        </w:rPr>
        <w:t xml:space="preserve"> could </w:t>
      </w:r>
      <w:r>
        <w:rPr>
          <w:rFonts w:ascii="Times New Roman" w:hAnsi="Times New Roman" w:cs="Times New Roman"/>
          <w:bCs/>
          <w:sz w:val="24"/>
          <w:szCs w:val="24"/>
        </w:rPr>
        <w:t>never have imagined</w:t>
      </w:r>
      <w:r>
        <w:rPr>
          <w:rFonts w:ascii="Times New Roman" w:hAnsi="Times New Roman" w:cs="Times New Roman"/>
          <w:sz w:val="24"/>
          <w:szCs w:val="24"/>
          <w:lang w:val="id-ID"/>
        </w:rPr>
        <w:t>. In subsequent years</w:t>
      </w:r>
      <w:r>
        <w:rPr>
          <w:rFonts w:ascii="Times New Roman" w:hAnsi="Times New Roman" w:cs="Times New Roman"/>
          <w:sz w:val="24"/>
          <w:szCs w:val="24"/>
        </w:rPr>
        <w:t>,</w:t>
      </w:r>
      <w:r>
        <w:rPr>
          <w:rFonts w:ascii="Times New Roman" w:hAnsi="Times New Roman" w:cs="Times New Roman"/>
          <w:sz w:val="24"/>
          <w:szCs w:val="24"/>
          <w:lang w:val="id-ID"/>
        </w:rPr>
        <w:t xml:space="preserve"> Yogyakarata's </w:t>
      </w:r>
      <w:r>
        <w:rPr>
          <w:rFonts w:ascii="Times New Roman" w:hAnsi="Times New Roman" w:cs="Times New Roman"/>
          <w:sz w:val="24"/>
          <w:szCs w:val="24"/>
        </w:rPr>
        <w:t>status for</w:t>
      </w:r>
      <w:r>
        <w:rPr>
          <w:rFonts w:ascii="Times New Roman" w:hAnsi="Times New Roman" w:cs="Times New Roman"/>
          <w:sz w:val="24"/>
          <w:szCs w:val="24"/>
          <w:lang w:val="id-ID"/>
        </w:rPr>
        <w:t xml:space="preserve"> the women's movement may not be as crucial as Jakarta. </w:t>
      </w:r>
      <w:r>
        <w:rPr>
          <w:rFonts w:ascii="Times New Roman" w:hAnsi="Times New Roman" w:cs="Times New Roman"/>
          <w:sz w:val="24"/>
          <w:szCs w:val="24"/>
        </w:rPr>
        <w:t>However,</w:t>
      </w:r>
      <w:r>
        <w:rPr>
          <w:rFonts w:ascii="Times New Roman" w:hAnsi="Times New Roman" w:cs="Times New Roman"/>
          <w:sz w:val="24"/>
          <w:szCs w:val="24"/>
          <w:lang w:val="id-ID"/>
        </w:rPr>
        <w:t xml:space="preserve"> various remnants and historical traces </w:t>
      </w:r>
      <w:r>
        <w:rPr>
          <w:rFonts w:ascii="Times New Roman" w:hAnsi="Times New Roman" w:cs="Times New Roman"/>
          <w:sz w:val="24"/>
          <w:szCs w:val="24"/>
        </w:rPr>
        <w:t>of the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legacy of </w:t>
      </w:r>
      <w:r>
        <w:rPr>
          <w:rFonts w:ascii="Times New Roman" w:hAnsi="Times New Roman" w:cs="Times New Roman"/>
          <w:sz w:val="24"/>
          <w:szCs w:val="24"/>
          <w:lang w:val="id-ID"/>
        </w:rPr>
        <w:t xml:space="preserve">women's movements in Yogyakarta </w:t>
      </w:r>
      <w:r>
        <w:rPr>
          <w:rFonts w:ascii="Times New Roman" w:hAnsi="Times New Roman" w:cs="Times New Roman"/>
          <w:sz w:val="24"/>
          <w:szCs w:val="24"/>
        </w:rPr>
        <w:t>lives on</w:t>
      </w:r>
      <w:r>
        <w:rPr>
          <w:rFonts w:ascii="Times New Roman" w:hAnsi="Times New Roman" w:cs="Times New Roman"/>
          <w:sz w:val="24"/>
          <w:szCs w:val="24"/>
          <w:lang w:val="id-ID"/>
        </w:rPr>
        <w:t xml:space="preserve"> the struggle of Indonesian women at a later step.</w:t>
      </w:r>
    </w:p>
    <w:p>
      <w:pPr>
        <w:spacing w:after="0" w:line="360" w:lineRule="auto"/>
        <w:ind w:left="180" w:firstLine="580"/>
        <w:jc w:val="both"/>
        <w:rPr>
          <w:rFonts w:ascii="Times New Roman" w:hAnsi="Times New Roman" w:cs="Times New Roman"/>
          <w:sz w:val="24"/>
          <w:szCs w:val="24"/>
          <w:lang w:val="id-ID"/>
        </w:rPr>
      </w:pPr>
    </w:p>
    <w:p>
      <w:pPr>
        <w:numPr>
          <w:ilvl w:val="0"/>
          <w:numId w:val="1"/>
        </w:numPr>
        <w:spacing w:after="0" w:line="360" w:lineRule="auto"/>
        <w:ind w:left="400" w:hanging="400" w:hangingChars="166"/>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pPr>
        <w:spacing w:after="0" w:line="360" w:lineRule="auto"/>
        <w:ind w:left="180" w:firstLine="640"/>
        <w:jc w:val="both"/>
        <w:rPr>
          <w:rFonts w:ascii="Times New Roman" w:hAnsi="Times New Roman" w:cs="Times New Roman"/>
          <w:sz w:val="24"/>
          <w:szCs w:val="24"/>
        </w:rPr>
      </w:pPr>
      <w:r>
        <w:rPr>
          <w:rFonts w:ascii="Times New Roman" w:hAnsi="Times New Roman" w:cs="Times New Roman"/>
          <w:sz w:val="24"/>
          <w:szCs w:val="24"/>
        </w:rPr>
        <w:t xml:space="preserve">From the above discussion on the women's public roles in Yogyakarta, it can be concluded that definitely women's contributions and roles cannot be underestimated. The history must be fair to consider women and women's roles where they should not place as subordinated components. We can look at the women's role as men partners during Indonesia's post-independence, especially in Yogyakarta. So, saying that Indonesian independence cannot be achieved without women role is not such an exaggeration </w:t>
      </w:r>
    </w:p>
    <w:p>
      <w:pPr>
        <w:spacing w:after="0" w:line="360" w:lineRule="auto"/>
        <w:ind w:left="180" w:firstLine="640"/>
        <w:jc w:val="both"/>
        <w:rPr>
          <w:rFonts w:ascii="Times New Roman" w:hAnsi="Times New Roman" w:cs="Times New Roman"/>
          <w:sz w:val="24"/>
          <w:szCs w:val="24"/>
        </w:rPr>
      </w:pPr>
      <w:r>
        <w:rPr>
          <w:rFonts w:ascii="Times New Roman" w:hAnsi="Times New Roman" w:cs="Times New Roman"/>
          <w:sz w:val="24"/>
          <w:szCs w:val="24"/>
        </w:rPr>
        <w:t>The women's movements have struggled side by side with the men in realizing and defending national independence. So, it is reasonable if the women's movements that fought after independence, such as Aisyiyah, Taman Siswa Women, Indonesian Young Women, and Catholic Women, gained high appreciation in historical reports. Similar recognition should be given to PERWARI (Women Association of the Republic of Indonesia) headquartered in Yogyakarta that immediately joined TKR and struggled to sustain the independence. Other Women organization also played the crucial roles like KOWANI (Indonesian Women's Congress Body) that brought together all women's movements, LASWI (Indonesian Women's Warriors) that participated in the migration of Siliwangi troops to Yogyakarta, and, of course, the Public Kitchen movement under the social affairs of the regional KNI.</w:t>
      </w:r>
    </w:p>
    <w:p>
      <w:pPr>
        <w:spacing w:after="0" w:line="360" w:lineRule="auto"/>
        <w:ind w:left="420" w:firstLine="420"/>
        <w:jc w:val="both"/>
        <w:rPr>
          <w:rFonts w:ascii="Times New Roman" w:hAnsi="Times New Roman" w:cs="Times New Roman"/>
          <w:sz w:val="24"/>
          <w:szCs w:val="24"/>
        </w:rPr>
      </w:pPr>
    </w:p>
    <w:p>
      <w:pPr>
        <w:spacing w:after="0" w:line="360" w:lineRule="auto"/>
        <w:ind w:left="420" w:firstLine="420"/>
        <w:jc w:val="both"/>
        <w:rPr>
          <w:rFonts w:ascii="Times New Roman" w:hAnsi="Times New Roman" w:cs="Times New Roman"/>
          <w:sz w:val="24"/>
          <w:szCs w:val="24"/>
        </w:rPr>
      </w:pPr>
    </w:p>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spacing w:after="0" w:line="360" w:lineRule="auto"/>
        <w:jc w:val="center"/>
        <w:rPr>
          <w:rFonts w:ascii="Times New Roman" w:hAnsi="Times New Roman" w:cs="Times New Roman"/>
          <w:b/>
          <w:bCs/>
          <w:sz w:val="24"/>
          <w:szCs w:val="24"/>
        </w:rPr>
      </w:pP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 xml:space="preserve">Asvi Warman Adam, “Perempuan dalam Sejarah Laki-laki”, in Jurnal Perempuan (No. 25, tahun 2007), p. 17.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De Graf, Kerajaan-kerajaan Islam Pertama di Jawa, (Yogyakarta: Mata Bangsa, 2018), p. 64.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Slamet Muljana, Runtuhnya Kerajaan-kerajaan Hindu Buddha dan Timbulnya kerajaan Islam, (Yogyakarta, LKiS, 2004), p. 50.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Denyes Lombard, Nusa Jawa Silang Budaya: Warisan Kerajaan Konsentris, (Jakarta: Pustaka Obor, 2007), p. 37.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Robret Redfield, Masyarakat Petani dan Kebudayaan, (Yogyakarta: Yayasan Ilmu-ilmu Sosial, 1989), p. 42</w:t>
      </w:r>
      <w:r>
        <w:rPr>
          <w:rFonts w:hint="default" w:ascii="Times New Roman" w:hAnsi="Times New Roman" w:cs="Times New Roman"/>
          <w:sz w:val="24"/>
          <w:szCs w:val="24"/>
          <w:lang w:val="en-US"/>
        </w:rPr>
        <w:t>.</w:t>
      </w:r>
    </w:p>
    <w:p>
      <w:pPr>
        <w:pStyle w:val="5"/>
        <w:numPr>
          <w:ilvl w:val="0"/>
          <w:numId w:val="2"/>
        </w:numPr>
        <w:spacing w:after="200" w:line="240" w:lineRule="auto"/>
        <w:ind w:hanging="54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See Gilbert J. Garraghan, S.J., </w:t>
      </w:r>
      <w:r>
        <w:rPr>
          <w:rFonts w:hint="default" w:ascii="Times New Roman" w:hAnsi="Times New Roman" w:cs="Times New Roman"/>
          <w:i w:val="0"/>
          <w:iCs w:val="0"/>
          <w:sz w:val="24"/>
          <w:szCs w:val="24"/>
          <w:lang w:val="en-US"/>
        </w:rPr>
        <w:t>A Guide to Historical Method</w:t>
      </w:r>
      <w:r>
        <w:rPr>
          <w:rFonts w:hint="default" w:ascii="Times New Roman" w:hAnsi="Times New Roman" w:cs="Times New Roman"/>
          <w:i/>
          <w:iCs/>
          <w:sz w:val="24"/>
          <w:szCs w:val="24"/>
          <w:lang w:val="en-US"/>
        </w:rPr>
        <w:t>,</w:t>
      </w:r>
      <w:r>
        <w:rPr>
          <w:rFonts w:hint="default" w:ascii="Times New Roman" w:hAnsi="Times New Roman" w:cs="Times New Roman"/>
          <w:i w:val="0"/>
          <w:iCs w:val="0"/>
          <w:sz w:val="24"/>
          <w:szCs w:val="24"/>
          <w:lang w:val="en-US"/>
        </w:rPr>
        <w:t xml:space="preserve"> (New York: Fordham University Press, 1957), p. 34, and see Kuntowijoyo, Pengantar Ilmu Sejarah</w:t>
      </w:r>
      <w:r>
        <w:rPr>
          <w:rFonts w:hint="default" w:ascii="Times New Roman" w:hAnsi="Times New Roman" w:cs="Times New Roman"/>
          <w:i/>
          <w:iCs/>
          <w:sz w:val="24"/>
          <w:szCs w:val="24"/>
          <w:lang w:val="en-US"/>
        </w:rPr>
        <w:t xml:space="preserve">, </w:t>
      </w:r>
      <w:r>
        <w:rPr>
          <w:rFonts w:hint="default" w:ascii="Times New Roman" w:hAnsi="Times New Roman" w:cs="Times New Roman"/>
          <w:i w:val="0"/>
          <w:iCs w:val="0"/>
          <w:sz w:val="24"/>
          <w:szCs w:val="24"/>
          <w:lang w:val="en-US"/>
        </w:rPr>
        <w:t>(Yogyakarta: Bentang Budaya, 1999), p. 95-104.</w:t>
      </w:r>
      <w:bookmarkStart w:id="1" w:name="_GoBack"/>
      <w:bookmarkEnd w:id="1"/>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Petter Cary, Kuasa Ramalan Jilid II, (Jakarta: Kepustakaan Populer Gramedia, 2011), p. 257.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Taufik Abdulah, “Kilas Sejarah Pergerakan Wanita Islam di Indonesia” dalam Wanita Islam Indonesia dalam Kajian Tekstual dan Kontekstual, (Jakarta: INIS,1993), p. 74.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Sartono Kartodirjo, Pengantar Sejarah Indonesia Baru Jilid II, (Yogyakarta: Ombak, 2014), p.. 204.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Sukanti Suryuchondro, Potret Pergerakan Wanita di Indonesia, (Jakarta: Rajawali Pres,1984), p. 86.</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Susan Blackbrun, Kongres Perempuan Pertama Tinjauan Ulang, (Jakarta: KITLV, 2007), p. 10.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Ibid, p.. 28. </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 xml:space="preserve">Ben Anderson, Kuasa Kata: Jelajah Budaya-budaya Politik di Indonesia, (Yogyakarta: Mata Bangsa, 1990), p. 78.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Kowani, Sejarah Setengah Abad Setengah Abad Kesatuan dan Pergerakan Wanita di Seluruh Indonesia, (Jakarta: Balai Pusata, 1986), p. 81.</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Pramoedya Ananta Toer dkk , Kronik Revolusi Indoneia Jilid 1, (Jakarta: Gramedia, 2017), 275. </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 xml:space="preserve">Kowani, op. cit., p., 92. </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Tim Peneliti, Replika Sejarah Perjuangan Rakyat Yogyakara, (Jakarta : Departemen Pendidikan Dan Kebudayaan RI, 1997), p. 338.</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 xml:space="preserve">Selo Soemardjan, Perubahan Sosial di Yogyakarta, (Jakarta : Komunitas Bambu, 2009), p. 141. </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 xml:space="preserve">Brahim, “Kongres Kaum Perempuan Sudah Terjadi,” Kedaulatan Rakyat, 25, Februari 1946, p. 3. </w:t>
      </w:r>
    </w:p>
    <w:p>
      <w:pPr>
        <w:pStyle w:val="5"/>
        <w:numPr>
          <w:ilvl w:val="0"/>
          <w:numId w:val="2"/>
        </w:numPr>
        <w:tabs>
          <w:tab w:val="left" w:pos="800"/>
        </w:tabs>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Kowani, lok. cit, p. 107.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Brahim, “Kabar Kongres Perampuan, Yogyakarta,”  Kedaulatan Rakyat, 21 Maret 1946, p. 2. </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Brahim, “Kongres Perwari,” Kedaulatan Rakyat, 17 Mei 1946, p. 6.</w:t>
      </w:r>
    </w:p>
    <w:p>
      <w:pPr>
        <w:pStyle w:val="5"/>
        <w:numPr>
          <w:ilvl w:val="0"/>
          <w:numId w:val="2"/>
        </w:numPr>
        <w:spacing w:after="200" w:line="240" w:lineRule="auto"/>
        <w:ind w:hanging="540"/>
        <w:jc w:val="both"/>
        <w:rPr>
          <w:rFonts w:ascii="Times New Roman" w:hAnsi="Times New Roman" w:cs="Times New Roman"/>
          <w:sz w:val="24"/>
          <w:szCs w:val="24"/>
        </w:rPr>
      </w:pPr>
      <w:r>
        <w:rPr>
          <w:rFonts w:ascii="Times New Roman" w:hAnsi="Times New Roman" w:cs="Times New Roman"/>
          <w:sz w:val="24"/>
          <w:szCs w:val="24"/>
        </w:rPr>
        <w:t xml:space="preserve">Redaktur, “Laswi datang dari Bandung,” Kedaulatan Rakyat, 12 Juli 1949, p. 3. </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 xml:space="preserve">M.C RIcklefs, Sejarah Indonesia Modren, (Yogyakarta: UGM Pres, 2004), p.. 141. </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Suharto, “Sumbangan Wanita Yogyakarta Pada Masa Revolusi”, dalam Jurnal Jantra, (No. 2 tahun 2006), p. 70</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Sri Retna Astuti. Peran Dapur Umum Pada Masa Revolusi 1945 – 1949 di DIY: Sebuah Studi Awal, (Yogyakarta: BKSNT, 1989), p.. 42.</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 xml:space="preserve">Sugiarti Siswadi. Rumah Sakit Bethesda dari Masa ke Masa. (Yogyakarta: RS. Bethesda, 1989), p. 77. </w:t>
      </w:r>
    </w:p>
    <w:p>
      <w:pPr>
        <w:pStyle w:val="5"/>
        <w:numPr>
          <w:ilvl w:val="0"/>
          <w:numId w:val="2"/>
        </w:numPr>
        <w:spacing w:after="200" w:line="240" w:lineRule="auto"/>
        <w:ind w:right="-68" w:rightChars="-34" w:hanging="540"/>
        <w:jc w:val="both"/>
        <w:rPr>
          <w:rFonts w:ascii="Times New Roman" w:hAnsi="Times New Roman" w:cs="Times New Roman"/>
          <w:sz w:val="24"/>
          <w:szCs w:val="24"/>
        </w:rPr>
      </w:pPr>
      <w:r>
        <w:rPr>
          <w:rFonts w:ascii="Times New Roman" w:hAnsi="Times New Roman" w:cs="Times New Roman"/>
          <w:sz w:val="24"/>
          <w:szCs w:val="24"/>
        </w:rPr>
        <w:t>Pramodya Ananta Toer, Kronik Revolusi Jilid I, (Jakarta, Gramedia: 2001), p. 59.</w:t>
      </w:r>
    </w:p>
    <w:p>
      <w:pPr>
        <w:pStyle w:val="5"/>
        <w:spacing w:after="0" w:line="240" w:lineRule="auto"/>
        <w:ind w:left="600" w:hanging="600" w:hangingChars="250"/>
        <w:rPr>
          <w:sz w:val="24"/>
          <w:szCs w:val="24"/>
        </w:rPr>
      </w:pPr>
    </w:p>
    <w:p>
      <w:pPr>
        <w:spacing w:after="0" w:line="360" w:lineRule="auto"/>
        <w:jc w:val="both"/>
        <w:rPr>
          <w:rFonts w:ascii="Times New Roman" w:hAnsi="Times New Roman" w:cs="Times New Roman"/>
          <w:b/>
          <w:bCs/>
          <w:sz w:val="24"/>
          <w:szCs w:val="24"/>
          <w:lang w:val="id-ID"/>
        </w:rPr>
      </w:pPr>
    </w:p>
    <w:p>
      <w:pPr>
        <w:spacing w:after="0" w:line="360" w:lineRule="auto"/>
        <w:jc w:val="both"/>
        <w:rPr>
          <w:rFonts w:ascii="Times New Roman" w:hAnsi="Times New Roman" w:cs="Times New Roman"/>
          <w:sz w:val="24"/>
          <w:szCs w:val="24"/>
          <w:lang w:val="id-ID"/>
        </w:rPr>
      </w:pPr>
    </w:p>
    <w:p>
      <w:pPr>
        <w:spacing w:after="0" w:line="360" w:lineRule="auto"/>
        <w:ind w:left="420" w:firstLine="420"/>
        <w:jc w:val="both"/>
        <w:rPr>
          <w:rFonts w:ascii="Times New Roman" w:hAnsi="Times New Roman" w:cs="Times New Roman"/>
          <w:sz w:val="24"/>
          <w:szCs w:val="24"/>
          <w:lang w:val="id-ID"/>
        </w:rPr>
      </w:pPr>
    </w:p>
    <w:p>
      <w:pPr>
        <w:spacing w:after="0" w:line="360" w:lineRule="auto"/>
        <w:jc w:val="both"/>
        <w:rPr>
          <w:rFonts w:ascii="Times New Roman" w:hAnsi="Times New Roman" w:cs="Times New Roman"/>
          <w:sz w:val="24"/>
          <w:szCs w:val="24"/>
          <w:lang w:val="id-ID"/>
        </w:rPr>
      </w:pPr>
    </w:p>
    <w:p>
      <w:pPr>
        <w:spacing w:line="360" w:lineRule="auto"/>
      </w:pPr>
    </w:p>
    <w:sectPr>
      <w:footerReference r:id="rId5" w:type="default"/>
      <w:pgSz w:w="11906" w:h="16838"/>
      <w:pgMar w:top="2275" w:right="1701" w:bottom="1701" w:left="2275"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eastAsia="en-US"/>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DTJtIj/gEAAAYEAAAOAAAAAAAAAAEAIAAAAB8BAABkcnMvZTJvRG9jLnht&#10;bFBLBQYAAAAABgAGAFkBAACPBQAAAAA=&#10;">
              <v:fill on="f" focussize="0,0"/>
              <v:stroke on="f" weight="0.5pt"/>
              <v:imagedata o:title=""/>
              <o:lock v:ext="edit" aspectratio="f"/>
              <v:textbox inset="0mm,0mm,0mm,0mm" style="mso-fit-shape-to-text:t;">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167330"/>
    <w:multiLevelType w:val="singleLevel"/>
    <w:tmpl w:val="D7167330"/>
    <w:lvl w:ilvl="0" w:tentative="0">
      <w:start w:val="1"/>
      <w:numFmt w:val="upperLetter"/>
      <w:suff w:val="space"/>
      <w:lvlText w:val="%1."/>
      <w:lvlJc w:val="left"/>
    </w:lvl>
  </w:abstractNum>
  <w:abstractNum w:abstractNumId="1">
    <w:nsid w:val="020A78CE"/>
    <w:multiLevelType w:val="multilevel"/>
    <w:tmpl w:val="020A78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NDMwMzM0MrS0NDBR0lEKTi0uzszPAykwrAUAmql4IiwAAAA="/>
  </w:docVars>
  <w:rsids>
    <w:rsidRoot w:val="00EB079A"/>
    <w:rsid w:val="00005E4A"/>
    <w:rsid w:val="00024E41"/>
    <w:rsid w:val="00047BEC"/>
    <w:rsid w:val="00083F50"/>
    <w:rsid w:val="00084A04"/>
    <w:rsid w:val="00087993"/>
    <w:rsid w:val="000C3ABD"/>
    <w:rsid w:val="000F6FBF"/>
    <w:rsid w:val="00102D49"/>
    <w:rsid w:val="001438A4"/>
    <w:rsid w:val="0016205B"/>
    <w:rsid w:val="001C31F7"/>
    <w:rsid w:val="001D6F6B"/>
    <w:rsid w:val="001E6E23"/>
    <w:rsid w:val="00205CDB"/>
    <w:rsid w:val="002228A5"/>
    <w:rsid w:val="00233499"/>
    <w:rsid w:val="0023633C"/>
    <w:rsid w:val="00274016"/>
    <w:rsid w:val="002851BB"/>
    <w:rsid w:val="002A6131"/>
    <w:rsid w:val="002B6FF1"/>
    <w:rsid w:val="002D0AE6"/>
    <w:rsid w:val="002E1FCA"/>
    <w:rsid w:val="002E3F49"/>
    <w:rsid w:val="00325140"/>
    <w:rsid w:val="003360FE"/>
    <w:rsid w:val="003B369C"/>
    <w:rsid w:val="003C5FDC"/>
    <w:rsid w:val="003E29FC"/>
    <w:rsid w:val="00402DD8"/>
    <w:rsid w:val="00410732"/>
    <w:rsid w:val="00425CF2"/>
    <w:rsid w:val="00451176"/>
    <w:rsid w:val="004C1930"/>
    <w:rsid w:val="00500400"/>
    <w:rsid w:val="00501211"/>
    <w:rsid w:val="00552D04"/>
    <w:rsid w:val="005701AA"/>
    <w:rsid w:val="005B14E3"/>
    <w:rsid w:val="005D6AE9"/>
    <w:rsid w:val="00605A39"/>
    <w:rsid w:val="00612443"/>
    <w:rsid w:val="00643A6D"/>
    <w:rsid w:val="0066414A"/>
    <w:rsid w:val="00672D49"/>
    <w:rsid w:val="0069478C"/>
    <w:rsid w:val="00725F66"/>
    <w:rsid w:val="00747B08"/>
    <w:rsid w:val="00751421"/>
    <w:rsid w:val="00755816"/>
    <w:rsid w:val="00761A18"/>
    <w:rsid w:val="007745BE"/>
    <w:rsid w:val="00780592"/>
    <w:rsid w:val="007B41A0"/>
    <w:rsid w:val="007B51C6"/>
    <w:rsid w:val="007B54E2"/>
    <w:rsid w:val="007D37E1"/>
    <w:rsid w:val="007E142A"/>
    <w:rsid w:val="008259D4"/>
    <w:rsid w:val="008748CC"/>
    <w:rsid w:val="00892E4B"/>
    <w:rsid w:val="00944A24"/>
    <w:rsid w:val="00962AC3"/>
    <w:rsid w:val="009D5661"/>
    <w:rsid w:val="00A049C7"/>
    <w:rsid w:val="00A334EE"/>
    <w:rsid w:val="00A33883"/>
    <w:rsid w:val="00A40189"/>
    <w:rsid w:val="00A94D62"/>
    <w:rsid w:val="00A9740F"/>
    <w:rsid w:val="00AB2D5F"/>
    <w:rsid w:val="00AB31DE"/>
    <w:rsid w:val="00AD05E0"/>
    <w:rsid w:val="00AF189B"/>
    <w:rsid w:val="00AF3ED9"/>
    <w:rsid w:val="00B03511"/>
    <w:rsid w:val="00B1041B"/>
    <w:rsid w:val="00B11ADC"/>
    <w:rsid w:val="00B12576"/>
    <w:rsid w:val="00BF5C1E"/>
    <w:rsid w:val="00C11E51"/>
    <w:rsid w:val="00C13A50"/>
    <w:rsid w:val="00C21BF0"/>
    <w:rsid w:val="00C537A1"/>
    <w:rsid w:val="00C619AA"/>
    <w:rsid w:val="00C740D1"/>
    <w:rsid w:val="00C80243"/>
    <w:rsid w:val="00C94BA9"/>
    <w:rsid w:val="00CB10A6"/>
    <w:rsid w:val="00CB389F"/>
    <w:rsid w:val="00CF153C"/>
    <w:rsid w:val="00D30A7F"/>
    <w:rsid w:val="00D55A25"/>
    <w:rsid w:val="00D63DC6"/>
    <w:rsid w:val="00D83738"/>
    <w:rsid w:val="00D92184"/>
    <w:rsid w:val="00DC6CAA"/>
    <w:rsid w:val="00DF775A"/>
    <w:rsid w:val="00E0058B"/>
    <w:rsid w:val="00E3539C"/>
    <w:rsid w:val="00E43B00"/>
    <w:rsid w:val="00E470B7"/>
    <w:rsid w:val="00E8148D"/>
    <w:rsid w:val="00E87F55"/>
    <w:rsid w:val="00EB079A"/>
    <w:rsid w:val="00EE735C"/>
    <w:rsid w:val="00EF2E51"/>
    <w:rsid w:val="00F15D53"/>
    <w:rsid w:val="00F21F1A"/>
    <w:rsid w:val="00F527E4"/>
    <w:rsid w:val="00F55859"/>
    <w:rsid w:val="02FC3E2B"/>
    <w:rsid w:val="042A409D"/>
    <w:rsid w:val="042C0F1D"/>
    <w:rsid w:val="068165B8"/>
    <w:rsid w:val="09955258"/>
    <w:rsid w:val="0B1D7E0F"/>
    <w:rsid w:val="0DCD4C6D"/>
    <w:rsid w:val="0FC410D3"/>
    <w:rsid w:val="13575C36"/>
    <w:rsid w:val="1C955246"/>
    <w:rsid w:val="1D311B5F"/>
    <w:rsid w:val="1E671716"/>
    <w:rsid w:val="1EB246C1"/>
    <w:rsid w:val="1F0A4B4E"/>
    <w:rsid w:val="222B617F"/>
    <w:rsid w:val="259D1956"/>
    <w:rsid w:val="29ED587A"/>
    <w:rsid w:val="2A767E86"/>
    <w:rsid w:val="34972978"/>
    <w:rsid w:val="37A77D90"/>
    <w:rsid w:val="3F3F0C9D"/>
    <w:rsid w:val="42C87E5F"/>
    <w:rsid w:val="43806ABA"/>
    <w:rsid w:val="44575188"/>
    <w:rsid w:val="46004FC1"/>
    <w:rsid w:val="48117347"/>
    <w:rsid w:val="49E7772F"/>
    <w:rsid w:val="4DE56C26"/>
    <w:rsid w:val="50D401A2"/>
    <w:rsid w:val="52B02A10"/>
    <w:rsid w:val="54521C35"/>
    <w:rsid w:val="5951445E"/>
    <w:rsid w:val="5D9F55C9"/>
    <w:rsid w:val="74855A26"/>
    <w:rsid w:val="77515BDE"/>
    <w:rsid w:val="78F30D22"/>
    <w:rsid w:val="7EAA2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lang w:val="en-US" w:eastAsia="zh-CN" w:bidi="ar-SA"/>
    </w:rPr>
  </w:style>
  <w:style w:type="character" w:default="1" w:styleId="7">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0"/>
    <w:pPr>
      <w:spacing w:after="0" w:line="240" w:lineRule="auto"/>
    </w:pPr>
    <w:rPr>
      <w:rFonts w:ascii="Segoe UI" w:hAnsi="Segoe UI" w:cs="Segoe UI"/>
      <w:sz w:val="18"/>
      <w:szCs w:val="18"/>
    </w:rPr>
  </w:style>
  <w:style w:type="paragraph" w:styleId="3">
    <w:name w:val="annotation text"/>
    <w:basedOn w:val="1"/>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footnote text"/>
    <w:basedOn w:val="1"/>
    <w:qFormat/>
    <w:uiPriority w:val="0"/>
    <w:pPr>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8">
    <w:name w:val="annotation reference"/>
    <w:basedOn w:val="7"/>
    <w:qFormat/>
    <w:uiPriority w:val="0"/>
    <w:rPr>
      <w:sz w:val="16"/>
      <w:szCs w:val="16"/>
    </w:rPr>
  </w:style>
  <w:style w:type="character" w:styleId="9">
    <w:name w:val="footnote reference"/>
    <w:basedOn w:val="7"/>
    <w:qFormat/>
    <w:uiPriority w:val="0"/>
    <w:rPr>
      <w:vertAlign w:val="superscript"/>
    </w:rPr>
  </w:style>
  <w:style w:type="character" w:styleId="10">
    <w:name w:val="Hyperlink"/>
    <w:basedOn w:val="7"/>
    <w:uiPriority w:val="0"/>
    <w:rPr>
      <w:color w:val="0000FF"/>
      <w:u w:val="single"/>
    </w:rPr>
  </w:style>
  <w:style w:type="paragraph" w:styleId="12">
    <w:name w:val="List Paragraph"/>
    <w:basedOn w:val="1"/>
    <w:qFormat/>
    <w:uiPriority w:val="34"/>
    <w:pPr>
      <w:ind w:left="720"/>
      <w:contextualSpacing/>
    </w:pPr>
  </w:style>
  <w:style w:type="character" w:customStyle="1" w:styleId="13">
    <w:name w:val="Balloon Text Char"/>
    <w:basedOn w:val="7"/>
    <w:link w:val="2"/>
    <w:uiPriority w:val="0"/>
    <w:rPr>
      <w:rFonts w:ascii="Segoe UI" w:hAnsi="Segoe UI" w:cs="Segoe UI" w:eastAsiaTheme="minorEastAsia"/>
      <w:sz w:val="18"/>
      <w:szCs w:val="18"/>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2EC4B-FB47-4288-A902-45D685B4AEB1}">
  <ds:schemaRefs/>
</ds:datastoreItem>
</file>

<file path=docProps/app.xml><?xml version="1.0" encoding="utf-8"?>
<Properties xmlns="http://schemas.openxmlformats.org/officeDocument/2006/extended-properties" xmlns:vt="http://schemas.openxmlformats.org/officeDocument/2006/docPropsVTypes">
  <Template>Normal</Template>
  <Pages>15</Pages>
  <Words>4831</Words>
  <Characters>26341</Characters>
  <Lines>219</Lines>
  <Paragraphs>62</Paragraphs>
  <TotalTime>32</TotalTime>
  <ScaleCrop>false</ScaleCrop>
  <LinksUpToDate>false</LinksUpToDate>
  <CharactersWithSpaces>31110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2020-07-28T02:32:00Z</dcterms:created>
  <dc:creator>ASUS</dc:creator>
  <cp:lastModifiedBy>ASUS</cp:lastModifiedBy>
  <dcterms:modified xsi:type="dcterms:W3CDTF">2020-07-28T13:06:38Z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